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馆陶县中共粮画小镇党委</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按照《中华人民共和国预算法》、《地方预决算公开操作规程》和《河北省省级预算公开办法》规定，现将中共粮画小镇党委</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宣传、贯彻党的路线、方针、政策和上级党组织的指示、决定，执行小镇党员代表大会（党员大会）决议，讨论决定本小镇的重大问题。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领导小镇经济建设，制定本小镇经济和社会发展规划并组织实施。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领导并支持小镇政府依法行使各项行政管理职权。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领导上级有关部门派驻小镇单位的党的建设，领导、支持和协调上级有关部门派驻小镇单位的工作。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7"/>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hint="eastAsia"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pPr>
              <w:spacing w:line="300" w:lineRule="exact"/>
              <w:jc w:val="center"/>
              <w:rPr>
                <w:rFonts w:hint="eastAsia" w:ascii="方正书宋_GBK" w:eastAsia="方正书宋_GBK"/>
                <w:b/>
                <w:sz w:val="32"/>
                <w:szCs w:val="32"/>
              </w:rPr>
            </w:pPr>
          </w:p>
        </w:tc>
        <w:tc>
          <w:tcPr>
            <w:tcW w:w="1787" w:type="dxa"/>
            <w:vAlign w:val="center"/>
          </w:tcPr>
          <w:p>
            <w:pPr>
              <w:spacing w:line="300" w:lineRule="exact"/>
              <w:jc w:val="center"/>
              <w:rPr>
                <w:rFonts w:hint="eastAsia" w:ascii="方正书宋_GBK" w:eastAsia="方正书宋_GBK"/>
                <w:b/>
                <w:sz w:val="32"/>
                <w:szCs w:val="32"/>
              </w:rPr>
            </w:pPr>
          </w:p>
        </w:tc>
        <w:tc>
          <w:tcPr>
            <w:tcW w:w="4063" w:type="dxa"/>
            <w:vAlign w:val="center"/>
          </w:tcPr>
          <w:p>
            <w:pPr>
              <w:spacing w:line="300" w:lineRule="exact"/>
              <w:jc w:val="center"/>
              <w:rPr>
                <w:rFonts w:hint="eastAsia"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hint="eastAsia" w:ascii="仿宋_GB2312" w:eastAsia="仿宋_GB2312"/>
                <w:sz w:val="32"/>
                <w:szCs w:val="32"/>
              </w:rPr>
            </w:pPr>
            <w:r>
              <w:rPr>
                <w:rFonts w:hint="eastAsia" w:ascii="仿宋_GB2312" w:eastAsia="仿宋_GB2312"/>
                <w:sz w:val="32"/>
                <w:szCs w:val="32"/>
              </w:rPr>
              <w:t>中共馆陶县粮画小镇委员会</w:t>
            </w:r>
          </w:p>
        </w:tc>
        <w:tc>
          <w:tcPr>
            <w:tcW w:w="1588" w:type="dxa"/>
            <w:vAlign w:val="center"/>
          </w:tcPr>
          <w:p>
            <w:pPr>
              <w:spacing w:line="300" w:lineRule="exact"/>
              <w:jc w:val="center"/>
              <w:rPr>
                <w:rFonts w:hint="eastAsia"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hint="eastAsia"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hint="eastAsia" w:ascii="仿宋_GB2312" w:eastAsia="仿宋_GB2312"/>
                <w:sz w:val="32"/>
                <w:szCs w:val="32"/>
              </w:rPr>
            </w:pPr>
            <w:r>
              <w:rPr>
                <w:rFonts w:hint="eastAsia" w:ascii="仿宋_GB2312" w:eastAsia="仿宋_GB2312"/>
                <w:sz w:val="32"/>
                <w:szCs w:val="32"/>
              </w:rPr>
              <w:t>财政拨款</w:t>
            </w:r>
          </w:p>
        </w:tc>
      </w:tr>
    </w:tbl>
    <w:p>
      <w:pPr>
        <w:rPr>
          <w:rFonts w:hint="eastAsia"/>
        </w:rPr>
      </w:pPr>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粮画小镇</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578</w:t>
      </w:r>
      <w:r>
        <w:rPr>
          <w:rFonts w:hint="eastAsia" w:ascii="Times New Roman" w:hAnsi="Times New Roman" w:eastAsia="仿宋" w:cs="Times New Roman"/>
          <w:sz w:val="32"/>
          <w:szCs w:val="32"/>
        </w:rPr>
        <w:t>.67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394.64</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184.03</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rPr>
          <w:rFonts w:ascii="Times New Roman" w:hAnsi="Times New Roman"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中共粮画小镇</w:t>
      </w:r>
      <w:r>
        <w:rPr>
          <w:rFonts w:hint="eastAsia" w:ascii="Times New Roman" w:hAnsi="Times New Roman" w:eastAsia="仿宋" w:cs="仿宋"/>
          <w:sz w:val="32"/>
          <w:szCs w:val="32"/>
        </w:rPr>
        <w:t>2020年度部门预算中支出预算的总体情况。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578</w:t>
      </w:r>
      <w:r>
        <w:rPr>
          <w:rFonts w:hint="eastAsia" w:ascii="Times New Roman" w:hAnsi="Times New Roman" w:eastAsia="仿宋" w:cs="Times New Roman"/>
          <w:sz w:val="32"/>
          <w:szCs w:val="32"/>
        </w:rPr>
        <w:t>.67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18</w:t>
      </w:r>
      <w:r>
        <w:rPr>
          <w:rFonts w:hint="eastAsia" w:ascii="Times New Roman" w:hAnsi="Times New Roman" w:eastAsia="仿宋" w:cs="仿宋"/>
          <w:sz w:val="32"/>
          <w:szCs w:val="32"/>
        </w:rPr>
        <w:t>万元，主要为日常公用经费</w:t>
      </w:r>
      <w:r>
        <w:rPr>
          <w:rFonts w:ascii="Times New Roman" w:hAnsi="Times New Roman" w:eastAsia="仿宋" w:cs="Times New Roman"/>
          <w:sz w:val="32"/>
          <w:szCs w:val="32"/>
        </w:rPr>
        <w:t>18</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560</w:t>
      </w:r>
      <w:r>
        <w:rPr>
          <w:rFonts w:hint="eastAsia" w:ascii="Times New Roman" w:hAnsi="Times New Roman" w:eastAsia="仿宋" w:cs="Times New Roman"/>
          <w:sz w:val="32"/>
          <w:szCs w:val="32"/>
        </w:rPr>
        <w:t>.67</w:t>
      </w:r>
      <w:r>
        <w:rPr>
          <w:rFonts w:hint="eastAsia" w:ascii="Times New Roman" w:hAnsi="Times New Roman" w:eastAsia="仿宋" w:cs="仿宋"/>
          <w:sz w:val="32"/>
          <w:szCs w:val="32"/>
        </w:rPr>
        <w:t>万元，主要为粮画小镇景区绿化项目资金支出20万元，粮画小镇景区责任险支出3万元，粮画小镇社区队长补贴资金支出16.56万元，粮画小镇村级组织办公经费支出25万元，疗、人身意外保险资金支出3万元，乡研所工作资金支出10万元，粮画小镇服务群众专项经费支出20万元，粮画小镇党校专项经费支出10万元，粮画小镇专项经费20万元，粮画小镇农村两委干部职务补助资金支出36.88万元，粮画小镇村党组织活动经费支出7.3万元，粮画小镇扶贫脱贫驻村工作队工作经费支出8万元，粮画小镇正常离任村干部补贴资金支出2.9万元，粮画小镇公共水费支出6万元，美丽乡村电视台运行经费支出10万元，粮画小镇景区电费支出3万元，粮小镇分税制财政体制补助资金支出100万元，粮画小镇宅基租赁资金支出25万元，粮画小镇节日游活动宣传经费支出20万元，粮画小镇迎4A景区创建零星维修资金支出130万元，田园综合体占地补偿资金支出6.5万元，4A级景区运维宣传资金支出50万元，粮画小镇剧院配套设施及胡同硬化项目资金支出27.53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ascii="Times New Roman" w:hAnsi="Times New Roman" w:eastAsia="仿宋" w:cs="Times New Roman"/>
          <w:sz w:val="32"/>
          <w:szCs w:val="32"/>
        </w:rPr>
        <w:t>578</w:t>
      </w:r>
      <w:r>
        <w:rPr>
          <w:rFonts w:hint="eastAsia" w:ascii="Times New Roman" w:hAnsi="Times New Roman" w:eastAsia="仿宋" w:cs="Times New Roman"/>
          <w:sz w:val="32"/>
          <w:szCs w:val="32"/>
        </w:rPr>
        <w:t>.67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年减少</w:t>
      </w:r>
      <w:r>
        <w:rPr>
          <w:rFonts w:ascii="Times New Roman" w:hAnsi="Times New Roman" w:eastAsia="仿宋" w:cs="Times New Roman"/>
          <w:sz w:val="32"/>
          <w:szCs w:val="32"/>
        </w:rPr>
        <w:t>219</w:t>
      </w:r>
      <w:r>
        <w:rPr>
          <w:rFonts w:hint="eastAsia" w:ascii="Times New Roman" w:hAnsi="Times New Roman" w:eastAsia="仿宋" w:cs="Times New Roman"/>
          <w:sz w:val="32"/>
          <w:szCs w:val="32"/>
        </w:rPr>
        <w:t>.94</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rPr>
        <w:t>8.28</w:t>
      </w:r>
      <w:r>
        <w:rPr>
          <w:rFonts w:hint="eastAsia" w:ascii="Times New Roman" w:hAnsi="Times New Roman" w:eastAsia="仿宋" w:cs="仿宋"/>
          <w:sz w:val="32"/>
          <w:szCs w:val="32"/>
        </w:rPr>
        <w:t>万元，主要是粮画小镇社区队长补贴资金；项目支出减少</w:t>
      </w:r>
      <w:r>
        <w:rPr>
          <w:rFonts w:ascii="Times New Roman" w:hAnsi="Times New Roman" w:eastAsia="仿宋" w:cs="Times New Roman"/>
          <w:sz w:val="32"/>
          <w:szCs w:val="32"/>
        </w:rPr>
        <w:t>211</w:t>
      </w:r>
      <w:r>
        <w:rPr>
          <w:rFonts w:hint="eastAsia" w:ascii="Times New Roman" w:hAnsi="Times New Roman" w:eastAsia="仿宋" w:cs="Times New Roman"/>
          <w:sz w:val="32"/>
          <w:szCs w:val="32"/>
        </w:rPr>
        <w:t>.66</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粮画小镇征地占地补偿</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18</w:t>
      </w:r>
      <w:r>
        <w:rPr>
          <w:rFonts w:hint="eastAsia" w:ascii="Times New Roman" w:hAnsi="Times New Roman" w:eastAsia="仿宋" w:cs="仿宋"/>
          <w:sz w:val="32"/>
          <w:szCs w:val="32"/>
        </w:rPr>
        <w:t>万元，主要用于</w:t>
      </w:r>
      <w:r>
        <w:rPr>
          <w:rFonts w:hint="eastAsia" w:ascii="仿宋_GB2312" w:hAnsi="Times New Roman" w:eastAsia="仿宋_GB2312" w:cs="Times New Roman"/>
          <w:sz w:val="32"/>
          <w:szCs w:val="32"/>
        </w:rPr>
        <w:t>办公费、印刷费、邮电费、等日常运行支出。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仿宋"/>
          <w:sz w:val="32"/>
          <w:szCs w:val="32"/>
        </w:rPr>
        <w:t>万元， “三公”经费较上年减少。主要是我单位厉行节约。</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Times New Roman" w:hAnsi="Times New Roman" w:eastAsia="仿宋" w:cs="仿宋"/>
          <w:b/>
          <w:bCs/>
          <w:sz w:val="32"/>
          <w:szCs w:val="32"/>
        </w:rPr>
        <w:t>总体绩效目标</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1．继续抓好基层党建工作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（1）树牢党建主业意识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把抓好党建作为最大政绩，持续用力，久久为功。对照县委关于基层党建的工作目标和“两新一比”工作要求，以党建带动招商引资、特色小镇、脱贫攻坚、人居环境等重点工作。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（2）抓实“三位一体”党建模式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深入开展党员为群众办好事活动，组织好乡村职业党代表宣讲工作，持续发挥好基层组织和社会组织作用。</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（3）开展好“不忘初心、牢记使命”主题教育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利用好主题教育契机着力解决软弱涣散党组织，全面提升全乡各党支部党内制度执行标准。</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2、保持良好商业业态，实现旅游收入翻新番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常态化开展“旅游月”主题活动，吸引更多外地的旅行团入驻小镇。持续培养学员制作粮画、增加沿街粮画元素，拓宽粮画销售渠道。</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3、继续抓好农业农村工作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hAnsi="仿宋_GB2312" w:eastAsia="仿宋_GB2312" w:cs="仿宋_GB2312"/>
          <w:sz w:val="32"/>
          <w:szCs w:val="32"/>
        </w:rPr>
        <w:t>加大资金投入，创新工作方法，提高粮画小镇的知名度，增加群众收入；</w:t>
      </w:r>
      <w:r>
        <w:rPr>
          <w:rFonts w:hint="eastAsia" w:ascii="楷体" w:hAnsi="楷体" w:eastAsia="楷体" w:cs="楷体"/>
          <w:b/>
          <w:bCs/>
          <w:sz w:val="32"/>
          <w:szCs w:val="32"/>
        </w:rPr>
        <w:t>二是</w:t>
      </w:r>
      <w:r>
        <w:rPr>
          <w:rFonts w:hint="eastAsia" w:ascii="仿宋_GB2312" w:hAnsi="仿宋_GB2312" w:eastAsia="仿宋_GB2312" w:cs="仿宋_GB2312"/>
          <w:sz w:val="32"/>
          <w:szCs w:val="32"/>
        </w:rPr>
        <w:t>继续搞好宣传，让“美丽乡村、特色小镇、美丽庭院”的理念深入人心，从自身做起，维护好已将规划好的建设成果；</w:t>
      </w:r>
      <w:r>
        <w:rPr>
          <w:rFonts w:hint="eastAsia" w:ascii="楷体" w:hAnsi="楷体" w:eastAsia="楷体" w:cs="楷体"/>
          <w:b/>
          <w:bCs/>
          <w:sz w:val="32"/>
          <w:szCs w:val="32"/>
        </w:rPr>
        <w:t>三是</w:t>
      </w:r>
      <w:r>
        <w:rPr>
          <w:rFonts w:hint="eastAsia" w:ascii="仿宋" w:hAnsi="仿宋" w:eastAsia="仿宋" w:cs="仿宋"/>
          <w:sz w:val="32"/>
          <w:szCs w:val="32"/>
        </w:rPr>
        <w:t>禁烧、散乱污、非法加油站点等工作继续按照已建立的长效机制，做好日常巡检查、落实责任人，确保不反弹、杜绝新增。针对未整治到位的散乱污企业实行属地管理，加大力度和措施，实现扫尾清零；</w:t>
      </w:r>
      <w:r>
        <w:rPr>
          <w:rFonts w:hint="eastAsia" w:ascii="楷体" w:hAnsi="楷体" w:eastAsia="楷体" w:cs="楷体"/>
          <w:b/>
          <w:bCs/>
          <w:sz w:val="32"/>
          <w:szCs w:val="32"/>
        </w:rPr>
        <w:t>四是</w:t>
      </w:r>
      <w:r>
        <w:rPr>
          <w:rFonts w:hint="eastAsia" w:ascii="仿宋" w:hAnsi="仿宋" w:eastAsia="仿宋" w:cs="仿宋"/>
          <w:sz w:val="32"/>
          <w:szCs w:val="32"/>
        </w:rPr>
        <w:t>农村环境卫生工作继续协调物业公司，做好日常保洁，高标准要求；</w:t>
      </w:r>
      <w:r>
        <w:rPr>
          <w:rFonts w:hint="eastAsia" w:ascii="楷体" w:hAnsi="楷体" w:eastAsia="楷体" w:cs="楷体"/>
          <w:b/>
          <w:bCs/>
          <w:sz w:val="32"/>
          <w:szCs w:val="32"/>
        </w:rPr>
        <w:t>五是</w:t>
      </w:r>
      <w:r>
        <w:rPr>
          <w:rFonts w:hint="eastAsia" w:ascii="仿宋" w:hAnsi="仿宋" w:eastAsia="仿宋" w:cs="仿宋"/>
          <w:sz w:val="32"/>
          <w:szCs w:val="32"/>
        </w:rPr>
        <w:t>持续利用农村集体产权制度改革的成果，结合现有旅游产业，将清理出来的资源、资产通过市场化运作的方式最大限度地盘活、增值。</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4、继续抓好社会民生工作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（1）做好扶贫工作与民政工作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到2020年未脱贫贫困户能够稳定脱贫；按照县政府要求，做好精准防贫工作；加强驻村工作队、帮扶责任人日常管理，做到持续帮扶，解决贫困户困难。壮大粮画产业增加贫困户收入；健全防贫机制医疗、因学致贫全覆盖；保障产业入股全覆盖收益资金安全到户；加大扶贫小额贷款宣传力度，做到家喻户晓；贫困户符合条件的全部纳入低保，符合五保条件的全部纳入五保；建立健全防灾救助机制，做到第一时间了解灾情，及时上报救助，对困难群众做到动态管理，针对大病，突发事故引起的家庭生活困难，应纳尽纳，应退尽退实现政策兜底全覆盖。</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（2）继续抓好集体经济发展工作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依托当前清理集体土地大形势，对村庄所有集体土地进行详细摸排，对不合理发包的土地进行重新发包，增加收入，对拖欠土地承包款的予以清理，收缴到位；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加大招商引资力度，号召在外有成人员回乡投资，村集体以土地入股，在外有成人员提供资金和项目，发展村级产业；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完善村级集体经济管理制度，管理公开透明化。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加强宣传教育，落实分红政策，对有收入的村逐步开始对村民分红，提高村民参与感和积极性；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观摩学习，组织所辖村组织到外地集体经济发展的较好的村进行观摩学习，为集体经济发展做好引领示范。组织开展培训会，对两委干部、党员、村民开展培训教育，开拓他们视野增强他们能力，</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（3）继续抓好信访维稳和综治工作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经常性排查区域内的信访稳定及隐患排查工作，</w:t>
      </w:r>
      <w:r>
        <w:rPr>
          <w:rFonts w:hint="eastAsia" w:ascii="仿宋" w:hAnsi="仿宋" w:eastAsia="仿宋" w:cs="仿宋"/>
          <w:sz w:val="32"/>
          <w:szCs w:val="32"/>
        </w:rPr>
        <w:t>对排查出的问题要逐案设立台账。及时处理信访积案，对原有的信访重点案件找到突破点，及时解决根源问题，避免上访隐患。</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（4）继续抓好团组织工作</w:t>
      </w:r>
    </w:p>
    <w:p>
      <w:pPr>
        <w:spacing w:line="600" w:lineRule="exact"/>
        <w:ind w:firstLine="643" w:firstLineChars="200"/>
        <w:rPr>
          <w:rFonts w:ascii="仿宋_GB2312" w:hAnsi="仿宋_GB2312" w:eastAsia="仿宋_GB2312" w:cs="仿宋_GB2312"/>
          <w:sz w:val="30"/>
          <w:szCs w:val="30"/>
        </w:rPr>
      </w:pPr>
      <w:r>
        <w:rPr>
          <w:rFonts w:hint="eastAsia" w:ascii="楷体" w:hAnsi="楷体" w:eastAsia="楷体" w:cs="楷体"/>
          <w:b/>
          <w:bCs/>
          <w:sz w:val="32"/>
          <w:szCs w:val="32"/>
        </w:rPr>
        <w:t>一是</w:t>
      </w:r>
      <w:r>
        <w:rPr>
          <w:rFonts w:hint="eastAsia" w:ascii="仿宋_GB2312" w:hAnsi="仿宋_GB2312" w:eastAsia="仿宋_GB2312" w:cs="仿宋_GB2312"/>
          <w:sz w:val="30"/>
          <w:szCs w:val="30"/>
        </w:rPr>
        <w:t>突出政治思想引领，警惕危险思想侵害青少年，结合社会热点话题，开展接地气、易接受、正能量的青年活动，利用好新型媒体，把基层青年潜力激发出来；</w:t>
      </w:r>
      <w:r>
        <w:rPr>
          <w:rFonts w:hint="eastAsia" w:ascii="楷体" w:hAnsi="楷体" w:eastAsia="楷体" w:cs="楷体"/>
          <w:b/>
          <w:bCs/>
          <w:sz w:val="32"/>
          <w:szCs w:val="32"/>
        </w:rPr>
        <w:t>二是</w:t>
      </w:r>
      <w:r>
        <w:rPr>
          <w:rFonts w:hint="eastAsia" w:ascii="仿宋_GB2312" w:hAnsi="仿宋_GB2312" w:eastAsia="仿宋_GB2312" w:cs="仿宋_GB2312"/>
          <w:sz w:val="30"/>
          <w:szCs w:val="30"/>
        </w:rPr>
        <w:t>完善镇村两级组织架构，明确各团组织负责人，确保团支部能真正运行起来；</w:t>
      </w:r>
      <w:r>
        <w:rPr>
          <w:rFonts w:hint="eastAsia" w:ascii="楷体" w:hAnsi="楷体" w:eastAsia="楷体" w:cs="楷体"/>
          <w:b/>
          <w:bCs/>
          <w:sz w:val="32"/>
          <w:szCs w:val="32"/>
        </w:rPr>
        <w:t>三是</w:t>
      </w:r>
      <w:r>
        <w:rPr>
          <w:rFonts w:hint="eastAsia" w:ascii="仿宋_GB2312" w:hAnsi="仿宋_GB2312" w:eastAsia="仿宋_GB2312" w:cs="仿宋_GB2312"/>
          <w:sz w:val="30"/>
          <w:szCs w:val="30"/>
        </w:rPr>
        <w:t>摸底统计好全镇青年台账，分析数据，有针对性地开展医疗救助、关爱帮助、就业工作等服务；</w:t>
      </w:r>
      <w:r>
        <w:rPr>
          <w:rFonts w:hint="eastAsia" w:ascii="楷体" w:hAnsi="楷体" w:eastAsia="楷体" w:cs="楷体"/>
          <w:b/>
          <w:bCs/>
          <w:sz w:val="32"/>
          <w:szCs w:val="32"/>
        </w:rPr>
        <w:t>四是</w:t>
      </w:r>
      <w:r>
        <w:rPr>
          <w:rFonts w:hint="eastAsia" w:ascii="仿宋_GB2312" w:hAnsi="仿宋_GB2312" w:eastAsia="仿宋_GB2312" w:cs="仿宋_GB2312"/>
          <w:sz w:val="30"/>
          <w:szCs w:val="30"/>
        </w:rPr>
        <w:t>严格落实上级安排的各项工作和“三会两制一课”制度，对慢作为、不作为、乱作为的团干部和思想政治错误严肃处理，保证团队伍的清明正洁。</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5、继续落实好纪委工作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eastAsia="仿宋_GB2312"/>
          <w:sz w:val="32"/>
          <w:szCs w:val="32"/>
        </w:rPr>
        <w:t>监督好党风廉政“两个责任”落实工作，发挥好监督专责，努力在日常监督、长效监督上实现创新突破，把全面从</w:t>
      </w:r>
      <w:r>
        <w:rPr>
          <w:rFonts w:hint="eastAsia" w:ascii="仿宋_GB2312" w:eastAsia="仿宋_GB2312"/>
          <w:sz w:val="32"/>
          <w:szCs w:val="32"/>
          <w:lang w:eastAsia="zh-CN"/>
        </w:rPr>
        <w:t>严</w:t>
      </w:r>
      <w:r>
        <w:rPr>
          <w:rFonts w:hint="eastAsia" w:ascii="仿宋_GB2312" w:eastAsia="仿宋_GB2312"/>
          <w:sz w:val="32"/>
          <w:szCs w:val="32"/>
        </w:rPr>
        <w:t>治党不断引向深入；</w:t>
      </w:r>
      <w:r>
        <w:rPr>
          <w:rFonts w:hint="eastAsia" w:ascii="楷体" w:hAnsi="楷体" w:eastAsia="楷体" w:cs="楷体"/>
          <w:b/>
          <w:bCs/>
          <w:sz w:val="32"/>
          <w:szCs w:val="32"/>
        </w:rPr>
        <w:t>二是</w:t>
      </w:r>
      <w:r>
        <w:rPr>
          <w:rFonts w:hint="eastAsia" w:ascii="仿宋_GB2312" w:eastAsia="仿宋_GB2312"/>
          <w:sz w:val="32"/>
          <w:szCs w:val="32"/>
        </w:rPr>
        <w:t>将“不忘初心</w:t>
      </w:r>
      <w:r>
        <w:rPr>
          <w:rFonts w:hint="eastAsia" w:ascii="仿宋_GB2312" w:eastAsia="仿宋_GB2312"/>
          <w:sz w:val="32"/>
          <w:szCs w:val="32"/>
          <w:lang w:eastAsia="zh-CN"/>
        </w:rPr>
        <w:t>、</w:t>
      </w:r>
      <w:r>
        <w:rPr>
          <w:rFonts w:hint="eastAsia" w:ascii="仿宋_GB2312" w:eastAsia="仿宋_GB2312"/>
          <w:sz w:val="32"/>
          <w:szCs w:val="32"/>
        </w:rPr>
        <w:t>牢记使命”主题教育成效与整治群众身边的腐败和作风问题专项整治工作、“监督前移、村村过堂”工作结合起来，持续开展警示教育，发现问题，整改提高，完善制度漏洞。持续强化不敢腐的震慑，努力</w:t>
      </w:r>
      <w:r>
        <w:rPr>
          <w:rFonts w:ascii="仿宋_GB2312" w:eastAsia="仿宋_GB2312"/>
          <w:sz w:val="32"/>
          <w:szCs w:val="32"/>
        </w:rPr>
        <w:t>扎牢不能腐的笼子，</w:t>
      </w:r>
      <w:r>
        <w:rPr>
          <w:rFonts w:hint="eastAsia" w:ascii="仿宋_GB2312" w:eastAsia="仿宋_GB2312"/>
          <w:sz w:val="32"/>
          <w:szCs w:val="32"/>
        </w:rPr>
        <w:t>增强</w:t>
      </w:r>
      <w:r>
        <w:rPr>
          <w:rFonts w:ascii="仿宋_GB2312" w:eastAsia="仿宋_GB2312"/>
          <w:sz w:val="32"/>
          <w:szCs w:val="32"/>
        </w:rPr>
        <w:t>不想腐的</w:t>
      </w:r>
      <w:r>
        <w:rPr>
          <w:rFonts w:hint="eastAsia" w:ascii="仿宋_GB2312" w:eastAsia="仿宋_GB2312"/>
          <w:sz w:val="32"/>
          <w:szCs w:val="32"/>
        </w:rPr>
        <w:t>自觉，</w:t>
      </w:r>
      <w:r>
        <w:rPr>
          <w:rFonts w:ascii="仿宋_GB2312" w:eastAsia="仿宋_GB2312"/>
          <w:sz w:val="32"/>
          <w:szCs w:val="32"/>
        </w:rPr>
        <w:t>巩固发展反腐败斗争压倒性态势</w:t>
      </w:r>
      <w:r>
        <w:rPr>
          <w:rFonts w:hint="eastAsia" w:ascii="仿宋_GB2312" w:eastAsia="仿宋_GB2312"/>
          <w:sz w:val="32"/>
          <w:szCs w:val="32"/>
        </w:rPr>
        <w:t>；</w:t>
      </w:r>
      <w:r>
        <w:rPr>
          <w:rFonts w:hint="eastAsia" w:ascii="楷体" w:hAnsi="楷体" w:eastAsia="楷体" w:cs="楷体"/>
          <w:b/>
          <w:bCs/>
          <w:sz w:val="32"/>
          <w:szCs w:val="32"/>
        </w:rPr>
        <w:t>三是</w:t>
      </w:r>
      <w:r>
        <w:rPr>
          <w:rFonts w:hint="eastAsia" w:ascii="仿宋_GB2312" w:eastAsia="仿宋_GB2312"/>
          <w:sz w:val="32"/>
          <w:szCs w:val="32"/>
        </w:rPr>
        <w:t>按照政治过硬、本领高强的要求，持续深化纪检队伍的素质教育，认真学习</w:t>
      </w:r>
      <w:r>
        <w:rPr>
          <w:rFonts w:hint="eastAsia" w:ascii="仿宋_GB2312" w:eastAsia="仿宋_GB2312"/>
          <w:sz w:val="32"/>
          <w:szCs w:val="32"/>
          <w:lang w:eastAsia="zh-CN"/>
        </w:rPr>
        <w:t>习近平</w:t>
      </w:r>
      <w:r>
        <w:rPr>
          <w:rFonts w:hint="eastAsia" w:ascii="仿宋_GB2312" w:eastAsia="仿宋_GB2312"/>
          <w:sz w:val="32"/>
          <w:szCs w:val="32"/>
        </w:rPr>
        <w:t>总书记提出的新时代反腐倡廉新要求，从严从实做好村级纪检委员业务指导，发挥村村纪检委员职能，努力打造一支“忠诚、干净、担当”的纪检队伍；</w:t>
      </w:r>
      <w:r>
        <w:rPr>
          <w:rFonts w:hint="eastAsia" w:ascii="楷体" w:hAnsi="楷体" w:eastAsia="楷体" w:cs="楷体"/>
          <w:b/>
          <w:bCs/>
          <w:sz w:val="32"/>
          <w:szCs w:val="32"/>
        </w:rPr>
        <w:t>四是</w:t>
      </w:r>
      <w:r>
        <w:rPr>
          <w:rFonts w:hint="eastAsia" w:ascii="仿宋_GB2312" w:eastAsia="仿宋_GB2312"/>
          <w:sz w:val="32"/>
          <w:szCs w:val="32"/>
        </w:rPr>
        <w:t>认真履行监督职责，持续强化执纪为民理念，做好违规违纪腐败案件的查处工作，在整治群众身边腐改和作风问题上取得新成效，提高群众的安全感、获得感和幸福感；</w:t>
      </w:r>
      <w:r>
        <w:rPr>
          <w:rFonts w:hint="eastAsia" w:ascii="楷体" w:hAnsi="楷体" w:eastAsia="楷体" w:cs="楷体"/>
          <w:b/>
          <w:bCs/>
          <w:sz w:val="32"/>
          <w:szCs w:val="32"/>
        </w:rPr>
        <w:t>五是</w:t>
      </w:r>
      <w:r>
        <w:rPr>
          <w:rFonts w:hint="eastAsia" w:ascii="仿宋_GB2312" w:eastAsia="仿宋_GB2312"/>
          <w:sz w:val="32"/>
          <w:szCs w:val="32"/>
        </w:rPr>
        <w:t>做好上级纪委和小镇党委交办的其它纪检工作。</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6、继续抓好招商引资工作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紧紧围绕招商引资、项目推进、园区服务“三位一体”不松懈，按照县委、县政府的具体安排部署，结合粮画小镇实际，不断调优经济结构，积极推动镇域内招商引资工作，多措并举鼓励和吸引投资者在我镇投资兴业。</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7、继续发挥好内审办效用</w:t>
      </w:r>
    </w:p>
    <w:p>
      <w:pPr>
        <w:tabs>
          <w:tab w:val="left" w:pos="790"/>
        </w:tabs>
        <w:spacing w:line="600" w:lineRule="exact"/>
        <w:ind w:firstLine="640" w:firstLineChars="200"/>
        <w:rPr>
          <w:rFonts w:ascii="黑体" w:hAnsi="黑体" w:eastAsia="黑体" w:cs="黑体"/>
          <w:b/>
          <w:bCs/>
          <w:sz w:val="32"/>
          <w:szCs w:val="32"/>
        </w:rPr>
      </w:pPr>
      <w:r>
        <w:rPr>
          <w:rFonts w:hint="eastAsia" w:ascii="仿宋" w:hAnsi="仿宋" w:eastAsia="仿宋" w:cs="仿宋"/>
          <w:sz w:val="32"/>
          <w:szCs w:val="32"/>
        </w:rPr>
        <w:t>通过严格开展内部审计工作，继续发现问题进行细致整改。认真完成党委部署的内部审计工作，通过审计，助力乡村振兴。督导财务人员再教育，财务支出更加合理化、科学化，计划全体科室成员2020年考下初级审计师，证打造一支专业的人才队伍，更好的完成内审工作。</w:t>
      </w:r>
    </w:p>
    <w:p>
      <w:pPr>
        <w:autoSpaceDE w:val="0"/>
        <w:autoSpaceDN w:val="0"/>
        <w:adjustRightInd w:val="0"/>
        <w:ind w:left="841"/>
        <w:jc w:val="center"/>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1" w:firstLineChars="100"/>
        <w:rPr>
          <w:rFonts w:ascii="Times New Roman" w:hAnsi="Times New Roman" w:eastAsia="Times New Roman"/>
          <w:sz w:val="32"/>
        </w:rPr>
      </w:pPr>
      <w:r>
        <w:rPr>
          <w:rFonts w:ascii="宋体" w:hAnsi="宋体"/>
          <w:b/>
          <w:sz w:val="32"/>
        </w:rPr>
        <w:t>1.政务管理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加强推进党的基层组织建设、纪检监察、党风廉政建设、统一战线、人民武装、精神文明建设、组织人事工作。加强机关事务性管理，开展机关自身能力建设。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依法依规履行机关日常管理事务，推进科学决策，确保机关工作正常运行。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承办党委交办的其他事项，协调各办公室的工作关系。依法依规履行机关日常管理事务，工作任务完成率达到95%以上，确保机关工作正常运行。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b/>
          <w:sz w:val="32"/>
        </w:rPr>
        <w:t xml:space="preserve">    2.推动经济发展，完善基础设施，惠及民生。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制定经济发展规划，促进民营企业发展，招商引资，发展支柱产业。加强基础设施建设，落实强农惠农措施，搞好技术推广应用。负责符合条件的农村居民最低生活保障工作。负责农村五保户的分散供养工作。负责符合条件的农村居民的临时生活救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多措并举，推动经济发展。促进农业发展，农民增收。实行动态管理，做到应保尽保、应退尽退。农村五保供养标准、供养能力逐步提高。缓解意外事件对特殊困难家庭造成的生活困难。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eastAsia="Times New Roman"/>
          <w:sz w:val="32"/>
        </w:rPr>
        <w:t>,</w:t>
      </w:r>
      <w:r>
        <w:rPr>
          <w:rFonts w:ascii="宋体" w:hAnsi="宋体"/>
          <w:sz w:val="32"/>
        </w:rPr>
        <w:t>动态管理。使工作任务完成率、农村居民低保保障率、五保供养保障率、生活救助到位率达到100%。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b/>
          <w:sz w:val="32"/>
        </w:rPr>
        <w:t>3.政策落实。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采取奖励、扶助、社会保障等机制，引导家庭和个人打取计划生育措施，提高计划生育家庭发展能力。做好出生人口性别比治理工作的组织领导、宣传倡导、利益导向、全程服务、严查“两非”、统计监测、考核评估等重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有效遏制我镇出生人口性别比偏高的严峻形势，尽早实现出生人口性别比的自然平衡。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提供各类计划生育技术服务，建立利益导向机制，开展出生人口性别比治理以及流动人口计划生育管理等各项工作。稳定适度的低生育水平，有效保障计划生育家庭生活水平，提高妇女生殖健康水平，降低出生缺陷的发生，有效遏制出生人口性别比偏高问题。农村部分计划生育家庭奖励扶助政策落实率达到91%以上，计划生育家庭特别扶助政策落实率达到92%以上，出生人口性别比控制在112%以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b/>
          <w:sz w:val="32"/>
        </w:rPr>
        <w:t xml:space="preserve">    4.维护社会稳定和国家安全，负责本乡建设的总体规划。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Times New Roman" w:hAnsi="Times New Roman" w:eastAsia="Times New Roman"/>
          <w:b/>
          <w:sz w:val="32"/>
        </w:rPr>
      </w:pPr>
      <w:r>
        <w:rPr>
          <w:rFonts w:ascii="宋体" w:hAnsi="宋体"/>
          <w:sz w:val="32"/>
        </w:rPr>
        <w:t>指导、协调和督导各级各部门排查、化解影响社会稳定的重大不稳定隐患、群体性事件和突发事件及影响国家安全的事件。对本镇街道进行整体规划、整修。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sz w:val="32"/>
        </w:rPr>
        <w:t xml:space="preserve">    </w:t>
      </w: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预防减少不稳定因素的发生，有效化解不稳定隐患、群体性事件和突发事件，维护国家安全工作。做好本乡道路整修、住宅规划、房屋拆迁。维护好本镇城镇建设管理规划。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安保活动圆满完成情况达到81%以上，协调督导事项化解率达到86%以上，规划管理程度达到86%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b/>
          <w:sz w:val="32"/>
        </w:rPr>
        <w:t>5.财政业务管理。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按照保工资、保运转的顺序做好预算安排；对不规范的票据一律不报销、不入账；对无正式发票据一律不报销，不入账；不定期进村入户抽查涉农资金落实情况；采用按月进行资产核查；坚持以收定支，杜绝举债行为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预算执行良好；财务管理规范；涉农资金落实到位；国有资产管理有序，不发生流失；债权债务监督管理有力。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财政财务预算、涉农资金及项目管理等。保证镇机关正常运转，合理安排支出，规范村级财务管理，监督管理涉农资金兑付落实，加强国有资产管理，杜绝增加政府债务，提高预算完整性，做好项目绩效评价。做到工资按月发放，不规范票据张数</w:t>
      </w:r>
      <w:r>
        <w:rPr>
          <w:rFonts w:ascii="Times New Roman" w:hAnsi="Times New Roman" w:eastAsia="Times New Roman"/>
          <w:sz w:val="32"/>
        </w:rPr>
        <w:t>0</w:t>
      </w:r>
      <w:r>
        <w:rPr>
          <w:rFonts w:ascii="宋体" w:hAnsi="宋体"/>
          <w:sz w:val="32"/>
        </w:rPr>
        <w:t>张，巡查次数达到4次以上，核查次数12次，举债次数</w:t>
      </w:r>
      <w:r>
        <w:rPr>
          <w:rFonts w:ascii="Times New Roman" w:hAnsi="Times New Roman" w:eastAsia="Times New Roman"/>
          <w:sz w:val="32"/>
        </w:rPr>
        <w:t>0</w:t>
      </w:r>
      <w:r>
        <w:rPr>
          <w:rFonts w:ascii="宋体" w:hAnsi="宋体"/>
          <w:sz w:val="32"/>
        </w:rPr>
        <w:t>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b/>
          <w:sz w:val="32"/>
        </w:rPr>
        <w:t xml:space="preserve">    6.农业科技支撑和公共服务，推动文化发展。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按照上级部署，组织开展职业教育和新型职业农民教育培训。开展计划生育、生殖保健、优生优育知识宣传教育和咨询服务。开展力所能及的母婴保健及优生服务。运用多种文化艺术手段，组织开展丰富多彩的群众性文化、艺术、体育活动，提高农民基本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ascii="宋体" w:hAnsi="宋体"/>
          <w:b/>
          <w:sz w:val="32"/>
        </w:rPr>
        <w:t>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sz w:val="32"/>
        </w:rPr>
        <w:t>培训与现代农业发展相适应的新型职业农民；为推进计生工作，开展计划生育、生殖保健、优生优育知识宣传教育和咨询服务；开展力所能及的母婴保健及优生服务，提高出生人口素质；推动全乡文化艺术健康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工作活动绩效指标：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ascii="宋体" w:hAnsi="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机械化水平。新型职业农民培育完成率达到100%；免费提供计生知识宣传教育和咨询服务次数12次；开展保健和优生服务次数12次；组织系列文化活动数量达到10次以上。</w:t>
      </w:r>
    </w:p>
    <w:p>
      <w:pPr>
        <w:pStyle w:val="17"/>
        <w:rPr>
          <w:rFonts w:ascii="Times New Roman" w:hAnsi="Times New Roman" w:eastAsia="Times New Roman"/>
          <w:sz w:val="32"/>
        </w:rPr>
      </w:pP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一、继续抓好基层党建工作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（一）树牢党建主业意识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把抓好党建作为最大政绩，持续用力，久久为功。对照县委关于基层党建的工作目标和“两新一比”工作要求，以党建带动招商引资、特色小镇、脱贫攻坚、人居环境等重点工作。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（二）抓实“三位一体”党建模式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深入开展党员为群众办好事活动，组织好乡村职业党代表宣讲工作，持续发挥好基层组织和社会组织作用。</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（三）开展好“不忘初心、牢记使命”主题教育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利用好主题教育契机着力解决软弱涣散党组织，全面提升全乡各党支部党内制度执行标准。</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二、保持良好商业业态，实现旅游收入翻新番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常态化开展“旅游月”主题活动，吸引更多外地的旅行团入驻小镇。持续培养学员制作粮画、增加沿街粮画元素，拓宽粮画销售渠道。</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三、继续抓好农业农村工作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hAnsi="仿宋_GB2312" w:eastAsia="仿宋_GB2312" w:cs="仿宋_GB2312"/>
          <w:sz w:val="32"/>
          <w:szCs w:val="32"/>
        </w:rPr>
        <w:t>加大资金投入，创新工作方法，提高粮画小镇的知名度，增加群众收入；</w:t>
      </w:r>
      <w:r>
        <w:rPr>
          <w:rFonts w:hint="eastAsia" w:ascii="楷体" w:hAnsi="楷体" w:eastAsia="楷体" w:cs="楷体"/>
          <w:b/>
          <w:bCs/>
          <w:sz w:val="32"/>
          <w:szCs w:val="32"/>
        </w:rPr>
        <w:t>二是</w:t>
      </w:r>
      <w:r>
        <w:rPr>
          <w:rFonts w:hint="eastAsia" w:ascii="仿宋_GB2312" w:hAnsi="仿宋_GB2312" w:eastAsia="仿宋_GB2312" w:cs="仿宋_GB2312"/>
          <w:sz w:val="32"/>
          <w:szCs w:val="32"/>
        </w:rPr>
        <w:t>继续搞好宣传，让“美丽乡村、特色小镇、美丽庭院”的理念深入人心，从自身做起，维护好已将规划好的建设成果；</w:t>
      </w:r>
      <w:r>
        <w:rPr>
          <w:rFonts w:hint="eastAsia" w:ascii="楷体" w:hAnsi="楷体" w:eastAsia="楷体" w:cs="楷体"/>
          <w:b/>
          <w:bCs/>
          <w:sz w:val="32"/>
          <w:szCs w:val="32"/>
        </w:rPr>
        <w:t>三是</w:t>
      </w:r>
      <w:r>
        <w:rPr>
          <w:rFonts w:hint="eastAsia" w:ascii="仿宋" w:hAnsi="仿宋" w:eastAsia="仿宋" w:cs="仿宋"/>
          <w:sz w:val="32"/>
          <w:szCs w:val="32"/>
        </w:rPr>
        <w:t>禁烧、散乱污、非法加油站点等工作继续按照已建立的长效机制，做好日常巡检查、落实责任人，确保不反弹、杜绝新增。针对未整治到位的散乱污企业实行属地管理，加大力度和措施，实现扫尾清零；</w:t>
      </w:r>
      <w:r>
        <w:rPr>
          <w:rFonts w:hint="eastAsia" w:ascii="楷体" w:hAnsi="楷体" w:eastAsia="楷体" w:cs="楷体"/>
          <w:b/>
          <w:bCs/>
          <w:sz w:val="32"/>
          <w:szCs w:val="32"/>
        </w:rPr>
        <w:t>四是</w:t>
      </w:r>
      <w:r>
        <w:rPr>
          <w:rFonts w:hint="eastAsia" w:ascii="仿宋" w:hAnsi="仿宋" w:eastAsia="仿宋" w:cs="仿宋"/>
          <w:sz w:val="32"/>
          <w:szCs w:val="32"/>
        </w:rPr>
        <w:t>农村环境卫生工作继续协调物业公司，做好日常保洁，高标准要求；</w:t>
      </w:r>
      <w:r>
        <w:rPr>
          <w:rFonts w:hint="eastAsia" w:ascii="楷体" w:hAnsi="楷体" w:eastAsia="楷体" w:cs="楷体"/>
          <w:b/>
          <w:bCs/>
          <w:sz w:val="32"/>
          <w:szCs w:val="32"/>
        </w:rPr>
        <w:t>五是</w:t>
      </w:r>
      <w:r>
        <w:rPr>
          <w:rFonts w:hint="eastAsia" w:ascii="仿宋" w:hAnsi="仿宋" w:eastAsia="仿宋" w:cs="仿宋"/>
          <w:sz w:val="32"/>
          <w:szCs w:val="32"/>
        </w:rPr>
        <w:t>持续利用农村集体产权制度改革的成果，结合现有旅游产业，将清理出来的资源、资产通过市场化运作的方式最大限度地盘活、增值。</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四、继续抓好社会民生工作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（一）做好扶贫工作与民政工作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到2020年未脱贫贫困户能够稳定脱贫；按照县政府要求，做好精准防贫工作；加强驻村工作队、帮扶责任人日常管理，做到持续帮扶，解决贫困户困难。壮大粮画产业增加贫困户收入；健全防贫机制医疗、因学致贫全覆盖；保障产业入股全覆盖收益资金安全到户；加大扶贫小额贷款宣传力度，做到家喻户晓；贫困户符合条件的全部纳入低保，符合五保条件的全部纳入五保；建立健全防灾救助机制，做到第一时间了解灾情，及时上报救助，对困难群众做到动态管理，针对大病，突发事故引起的家庭生活困难，应纳尽纳，应退尽退实现政策兜底全覆盖。</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（二）继续抓好集体经济发展工作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依托当前清理集体土地大形势，对村庄所有集体土地进行详细摸排，对不合理发包的土地进行重新发包，增加收入，对拖欠土地承包款的予以清理，收缴到位；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加大招商引资力度，号召在外有成人员回乡投资，村集体以土地入股，在外有成人员提供资金和项目，发展村级产业；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完善村级集体经济管理制度，管理公开透明化。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加强宣传教育，落实分红政策，对有收入的村逐步开始对村民分红，提高村民参与感和积极性；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观摩学习，组织所辖村组织到外地集体经济发展的较好的村进行观摩学习，为集体经济发展做好引领示范。组织开展培训会，对两委干部、党员、村民开展培训教育，开拓他们视野增强他们能力，</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（三）继续抓好信访维稳和综治工作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经常性排查区域内的信访稳定及隐患排查工作，</w:t>
      </w:r>
      <w:r>
        <w:rPr>
          <w:rFonts w:hint="eastAsia" w:ascii="仿宋" w:hAnsi="仿宋" w:eastAsia="仿宋" w:cs="仿宋"/>
          <w:sz w:val="32"/>
          <w:szCs w:val="32"/>
        </w:rPr>
        <w:t>对排查出的问题要逐案设立台账。及时处理信访积案，对原有的信访重点案件找到突破点，及时解决根源问题，避免上访隐患。</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（四）继续抓好团组织工作</w:t>
      </w:r>
    </w:p>
    <w:p>
      <w:pPr>
        <w:spacing w:line="600" w:lineRule="exact"/>
        <w:ind w:firstLine="643" w:firstLineChars="200"/>
        <w:rPr>
          <w:rFonts w:ascii="仿宋_GB2312" w:hAnsi="仿宋_GB2312" w:eastAsia="仿宋_GB2312" w:cs="仿宋_GB2312"/>
          <w:sz w:val="30"/>
          <w:szCs w:val="30"/>
        </w:rPr>
      </w:pPr>
      <w:r>
        <w:rPr>
          <w:rFonts w:hint="eastAsia" w:ascii="楷体" w:hAnsi="楷体" w:eastAsia="楷体" w:cs="楷体"/>
          <w:b/>
          <w:bCs/>
          <w:sz w:val="32"/>
          <w:szCs w:val="32"/>
        </w:rPr>
        <w:t>一是</w:t>
      </w:r>
      <w:r>
        <w:rPr>
          <w:rFonts w:hint="eastAsia" w:ascii="仿宋_GB2312" w:hAnsi="仿宋_GB2312" w:eastAsia="仿宋_GB2312" w:cs="仿宋_GB2312"/>
          <w:sz w:val="30"/>
          <w:szCs w:val="30"/>
        </w:rPr>
        <w:t>突出政治思想引领，警惕危险思想侵害青少年，结合社会热点话题，开展接地气、易接受、正能量的青年活动，利用好新型媒体，把基层青年潜力激发出来；</w:t>
      </w:r>
      <w:r>
        <w:rPr>
          <w:rFonts w:hint="eastAsia" w:ascii="楷体" w:hAnsi="楷体" w:eastAsia="楷体" w:cs="楷体"/>
          <w:b/>
          <w:bCs/>
          <w:sz w:val="32"/>
          <w:szCs w:val="32"/>
        </w:rPr>
        <w:t>二是</w:t>
      </w:r>
      <w:r>
        <w:rPr>
          <w:rFonts w:hint="eastAsia" w:ascii="仿宋_GB2312" w:hAnsi="仿宋_GB2312" w:eastAsia="仿宋_GB2312" w:cs="仿宋_GB2312"/>
          <w:sz w:val="30"/>
          <w:szCs w:val="30"/>
        </w:rPr>
        <w:t>完善镇村两级组织架构，明确各团组织负责人，确保团支部能真正运行起来；</w:t>
      </w:r>
      <w:r>
        <w:rPr>
          <w:rFonts w:hint="eastAsia" w:ascii="楷体" w:hAnsi="楷体" w:eastAsia="楷体" w:cs="楷体"/>
          <w:b/>
          <w:bCs/>
          <w:sz w:val="32"/>
          <w:szCs w:val="32"/>
        </w:rPr>
        <w:t>三是</w:t>
      </w:r>
      <w:r>
        <w:rPr>
          <w:rFonts w:hint="eastAsia" w:ascii="仿宋_GB2312" w:hAnsi="仿宋_GB2312" w:eastAsia="仿宋_GB2312" w:cs="仿宋_GB2312"/>
          <w:sz w:val="30"/>
          <w:szCs w:val="30"/>
        </w:rPr>
        <w:t>摸底统计好全镇青年台账，分析数据，有针对性地开展医疗救助、关爱帮助、就业工作等服务；</w:t>
      </w:r>
      <w:r>
        <w:rPr>
          <w:rFonts w:hint="eastAsia" w:ascii="楷体" w:hAnsi="楷体" w:eastAsia="楷体" w:cs="楷体"/>
          <w:b/>
          <w:bCs/>
          <w:sz w:val="32"/>
          <w:szCs w:val="32"/>
        </w:rPr>
        <w:t>四是</w:t>
      </w:r>
      <w:r>
        <w:rPr>
          <w:rFonts w:hint="eastAsia" w:ascii="仿宋_GB2312" w:hAnsi="仿宋_GB2312" w:eastAsia="仿宋_GB2312" w:cs="仿宋_GB2312"/>
          <w:sz w:val="30"/>
          <w:szCs w:val="30"/>
        </w:rPr>
        <w:t>严格落实上级安排的各项工作和“三会两制一课”制度，对慢作为、不作为、乱作为的团干部和思想政治错误严肃处理，保证团队伍的清明正洁。</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五、继续落实好纪委工作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eastAsia="仿宋_GB2312"/>
          <w:sz w:val="32"/>
          <w:szCs w:val="32"/>
        </w:rPr>
        <w:t>监督好党风廉政“两个责任”落实工作，发挥好监督专责，努力在日常监督、长效监督上实现创新突破，把全面从</w:t>
      </w:r>
      <w:r>
        <w:rPr>
          <w:rFonts w:hint="eastAsia" w:ascii="仿宋_GB2312" w:eastAsia="仿宋_GB2312"/>
          <w:sz w:val="32"/>
          <w:szCs w:val="32"/>
          <w:lang w:eastAsia="zh-CN"/>
        </w:rPr>
        <w:t>严</w:t>
      </w:r>
      <w:r>
        <w:rPr>
          <w:rFonts w:hint="eastAsia" w:ascii="仿宋_GB2312" w:eastAsia="仿宋_GB2312"/>
          <w:sz w:val="32"/>
          <w:szCs w:val="32"/>
        </w:rPr>
        <w:t>治党不断引向深入；</w:t>
      </w:r>
      <w:r>
        <w:rPr>
          <w:rFonts w:hint="eastAsia" w:ascii="楷体" w:hAnsi="楷体" w:eastAsia="楷体" w:cs="楷体"/>
          <w:b/>
          <w:bCs/>
          <w:sz w:val="32"/>
          <w:szCs w:val="32"/>
        </w:rPr>
        <w:t>二是</w:t>
      </w:r>
      <w:r>
        <w:rPr>
          <w:rFonts w:hint="eastAsia" w:ascii="仿宋_GB2312" w:eastAsia="仿宋_GB2312"/>
          <w:sz w:val="32"/>
          <w:szCs w:val="32"/>
        </w:rPr>
        <w:t>将“不忘初心</w:t>
      </w:r>
      <w:r>
        <w:rPr>
          <w:rFonts w:hint="eastAsia" w:ascii="仿宋_GB2312" w:eastAsia="仿宋_GB2312"/>
          <w:sz w:val="32"/>
          <w:szCs w:val="32"/>
          <w:lang w:eastAsia="zh-CN"/>
        </w:rPr>
        <w:t>、</w:t>
      </w:r>
      <w:r>
        <w:rPr>
          <w:rFonts w:hint="eastAsia" w:ascii="仿宋_GB2312" w:eastAsia="仿宋_GB2312"/>
          <w:sz w:val="32"/>
          <w:szCs w:val="32"/>
        </w:rPr>
        <w:t>牢记使命”主题教育成效与整治群众身边的腐败和作风问题专项整治工作、“监督前移、村村过堂”工作结合起来，持续开展警示教育，发现问题，整改提高，完善制度漏洞。持续强化不敢腐的震慑，努力</w:t>
      </w:r>
      <w:r>
        <w:rPr>
          <w:rFonts w:ascii="仿宋_GB2312" w:eastAsia="仿宋_GB2312"/>
          <w:sz w:val="32"/>
          <w:szCs w:val="32"/>
        </w:rPr>
        <w:t>扎牢不能腐的笼子，</w:t>
      </w:r>
      <w:r>
        <w:rPr>
          <w:rFonts w:hint="eastAsia" w:ascii="仿宋_GB2312" w:eastAsia="仿宋_GB2312"/>
          <w:sz w:val="32"/>
          <w:szCs w:val="32"/>
        </w:rPr>
        <w:t>增强</w:t>
      </w:r>
      <w:r>
        <w:rPr>
          <w:rFonts w:ascii="仿宋_GB2312" w:eastAsia="仿宋_GB2312"/>
          <w:sz w:val="32"/>
          <w:szCs w:val="32"/>
        </w:rPr>
        <w:t>不想腐的</w:t>
      </w:r>
      <w:r>
        <w:rPr>
          <w:rFonts w:hint="eastAsia" w:ascii="仿宋_GB2312" w:eastAsia="仿宋_GB2312"/>
          <w:sz w:val="32"/>
          <w:szCs w:val="32"/>
        </w:rPr>
        <w:t>自觉，</w:t>
      </w:r>
      <w:r>
        <w:rPr>
          <w:rFonts w:ascii="仿宋_GB2312" w:eastAsia="仿宋_GB2312"/>
          <w:sz w:val="32"/>
          <w:szCs w:val="32"/>
        </w:rPr>
        <w:t>巩固发展反腐败斗争压倒性态势</w:t>
      </w:r>
      <w:r>
        <w:rPr>
          <w:rFonts w:hint="eastAsia" w:ascii="仿宋_GB2312" w:eastAsia="仿宋_GB2312"/>
          <w:sz w:val="32"/>
          <w:szCs w:val="32"/>
        </w:rPr>
        <w:t>；</w:t>
      </w:r>
      <w:r>
        <w:rPr>
          <w:rFonts w:hint="eastAsia" w:ascii="楷体" w:hAnsi="楷体" w:eastAsia="楷体" w:cs="楷体"/>
          <w:b/>
          <w:bCs/>
          <w:sz w:val="32"/>
          <w:szCs w:val="32"/>
        </w:rPr>
        <w:t>三是</w:t>
      </w:r>
      <w:r>
        <w:rPr>
          <w:rFonts w:hint="eastAsia" w:ascii="仿宋_GB2312" w:eastAsia="仿宋_GB2312"/>
          <w:sz w:val="32"/>
          <w:szCs w:val="32"/>
        </w:rPr>
        <w:t>按照政治过硬、本领高强的要求，持续深化纪检队伍的素质教育，认真学习习近平总书记提出的新时代反腐倡廉新要求，从严从实做好村级纪检委员业务指导，发挥村村纪检委员职能，努力打造一支“忠诚、干净、担当”的纪检队伍；</w:t>
      </w:r>
      <w:r>
        <w:rPr>
          <w:rFonts w:hint="eastAsia" w:ascii="楷体" w:hAnsi="楷体" w:eastAsia="楷体" w:cs="楷体"/>
          <w:b/>
          <w:bCs/>
          <w:sz w:val="32"/>
          <w:szCs w:val="32"/>
        </w:rPr>
        <w:t>四是</w:t>
      </w:r>
      <w:r>
        <w:rPr>
          <w:rFonts w:hint="eastAsia" w:ascii="仿宋_GB2312" w:eastAsia="仿宋_GB2312"/>
          <w:sz w:val="32"/>
          <w:szCs w:val="32"/>
        </w:rPr>
        <w:t>认真履行监督职责，持续强化执纪为民理念，做好违规违纪腐败案件的查处工作，在整治群众身边腐改和作风问题上取得新成效，提高群众的安全感、获得感和幸福感；</w:t>
      </w:r>
      <w:r>
        <w:rPr>
          <w:rFonts w:hint="eastAsia" w:ascii="楷体" w:hAnsi="楷体" w:eastAsia="楷体" w:cs="楷体"/>
          <w:b/>
          <w:bCs/>
          <w:sz w:val="32"/>
          <w:szCs w:val="32"/>
        </w:rPr>
        <w:t>五是</w:t>
      </w:r>
      <w:r>
        <w:rPr>
          <w:rFonts w:hint="eastAsia" w:ascii="仿宋_GB2312" w:eastAsia="仿宋_GB2312"/>
          <w:sz w:val="32"/>
          <w:szCs w:val="32"/>
        </w:rPr>
        <w:t>做好上级纪委和小镇党委交办的其它纪检工作。</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六、继续抓好招商引资工作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紧紧围绕招商引资、项目推进、园区服务“三位一体”不松懈，按照县委、县政府的具体安排部署，结合粮画小镇实际，不断调优经济结构，积极推动镇域内招商引资工作，多措并举鼓励和吸引投资者在我镇投资兴业。</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七、继续发挥好内审办效用</w:t>
      </w:r>
    </w:p>
    <w:p>
      <w:pPr>
        <w:tabs>
          <w:tab w:val="left" w:pos="790"/>
        </w:tabs>
        <w:spacing w:line="600" w:lineRule="exact"/>
        <w:ind w:firstLine="640" w:firstLineChars="200"/>
        <w:rPr>
          <w:rFonts w:ascii="黑体" w:hAnsi="黑体" w:eastAsia="黑体" w:cs="黑体"/>
          <w:b/>
          <w:bCs/>
          <w:sz w:val="32"/>
          <w:szCs w:val="32"/>
        </w:rPr>
      </w:pPr>
      <w:r>
        <w:rPr>
          <w:rFonts w:hint="eastAsia" w:ascii="仿宋" w:hAnsi="仿宋" w:eastAsia="仿宋" w:cs="仿宋"/>
          <w:sz w:val="32"/>
          <w:szCs w:val="32"/>
        </w:rPr>
        <w:t>通过严格开展内部审计工作，继续发现问题进行细致整改。认真完成党委部署的内部审计工作，通过审计，助力乡村振兴。督导财务人员再教育，财务支出更加合理化、科学化，计划全体科室成员2020年考下初级审计师，证打造一支专业的人才队伍，更好的完成内审工作。</w:t>
      </w:r>
    </w:p>
    <w:p>
      <w:pPr>
        <w:autoSpaceDE w:val="0"/>
        <w:autoSpaceDN w:val="0"/>
        <w:adjustRightInd w:val="0"/>
        <w:ind w:left="198" w:firstLine="1285" w:firstLineChars="400"/>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pPr>
        <w:autoSpaceDE w:val="0"/>
        <w:autoSpaceDN w:val="0"/>
        <w:adjustRightInd w:val="0"/>
        <w:ind w:left="198" w:firstLine="2570" w:firstLineChars="800"/>
        <w:rPr>
          <w:rFonts w:hint="eastAsia" w:ascii="仿宋_GB2312" w:eastAsia="仿宋_GB2312" w:cs="仿宋_GB2312"/>
          <w:b/>
          <w:bCs/>
          <w:sz w:val="32"/>
          <w:szCs w:val="32"/>
        </w:rPr>
      </w:pPr>
      <w:r>
        <w:rPr>
          <w:rFonts w:ascii="仿宋_GB2312" w:eastAsia="仿宋_GB2312" w:cs="仿宋_GB2312"/>
          <w:b/>
          <w:bCs/>
          <w:sz w:val="32"/>
          <w:szCs w:val="32"/>
        </w:rPr>
        <w:t>XXX</w:t>
      </w:r>
      <w:r>
        <w:rPr>
          <w:rFonts w:hint="eastAsia" w:ascii="仿宋_GB2312" w:eastAsia="仿宋_GB2312" w:cs="仿宋_GB2312"/>
          <w:b/>
          <w:bCs/>
          <w:sz w:val="32"/>
          <w:szCs w:val="32"/>
        </w:rPr>
        <w:t>专项资金绩效目标表</w:t>
      </w:r>
      <w:r>
        <w:rPr>
          <w:rFonts w:ascii="仿宋_GB2312" w:eastAsia="仿宋_GB2312" w:cs="仿宋_GB2312"/>
          <w:b/>
          <w:bCs/>
          <w:sz w:val="32"/>
          <w:szCs w:val="32"/>
        </w:rPr>
        <w:fldChar w:fldCharType="begin"/>
      </w:r>
      <w:r>
        <w:rPr>
          <w:rFonts w:ascii="仿宋_GB2312" w:eastAsia="仿宋_GB2312" w:cs="仿宋_GB2312"/>
          <w:b/>
          <w:bCs/>
          <w:sz w:val="32"/>
          <w:szCs w:val="32"/>
        </w:rPr>
        <w:instrText xml:space="preserve">tc "</w:instrText>
      </w:r>
      <w:bookmarkStart w:id="1" w:name="_Toc29484634"/>
      <w:r>
        <w:rPr>
          <w:rFonts w:ascii="仿宋_GB2312" w:eastAsia="仿宋_GB2312" w:cs="仿宋_GB2312"/>
          <w:b/>
          <w:bCs/>
          <w:sz w:val="32"/>
          <w:szCs w:val="32"/>
        </w:rPr>
        <w:instrText xml:space="preserve">3</w:instrText>
      </w:r>
      <w:r>
        <w:rPr>
          <w:rFonts w:hint="eastAsia" w:ascii="仿宋_GB2312" w:eastAsia="仿宋_GB2312" w:cs="仿宋_GB2312"/>
          <w:b/>
          <w:bCs/>
          <w:sz w:val="32"/>
          <w:szCs w:val="32"/>
        </w:rPr>
        <w:instrText xml:space="preserve">、第三方评价工作经费绩效目标表</w:instrText>
      </w:r>
      <w:bookmarkEnd w:id="1"/>
      <w:r>
        <w:rPr>
          <w:rFonts w:ascii="仿宋_GB2312" w:eastAsia="仿宋_GB2312" w:cs="仿宋_GB2312"/>
          <w:b/>
          <w:bCs/>
          <w:sz w:val="32"/>
          <w:szCs w:val="32"/>
        </w:rPr>
        <w:instrText xml:space="preserve">" \f C \l 00001</w:instrText>
      </w:r>
      <w:r>
        <w:rPr>
          <w:rFonts w:ascii="仿宋_GB2312" w:eastAsia="仿宋_GB2312" w:cs="仿宋_GB2312"/>
          <w:b/>
          <w:bCs/>
          <w:sz w:val="32"/>
          <w:szCs w:val="32"/>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hint="eastAsia"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w:t>
            </w:r>
            <w:r>
              <w:rPr>
                <w:rFonts w:ascii="方正书宋_GBK" w:eastAsia="方正书宋_GBK" w:cs="方正书宋_GBK"/>
              </w:rPr>
              <w:t>XXXXX</w:t>
            </w:r>
          </w:p>
          <w:p>
            <w:pPr>
              <w:spacing w:line="300" w:lineRule="exact"/>
              <w:jc w:val="left"/>
              <w:rPr>
                <w:rFonts w:hint="eastAsia"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ascii="方正书宋_GBK" w:eastAsia="方正书宋_GBK" w:cs="方正书宋_GBK"/>
              </w:rPr>
              <w:t>XXXXX</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hint="eastAsia"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hint="eastAsia" w:ascii="方正书宋_GBK" w:eastAsia="方正书宋_GBK"/>
              </w:rPr>
            </w:pPr>
          </w:p>
        </w:tc>
        <w:tc>
          <w:tcPr>
            <w:tcW w:w="2891" w:type="dxa"/>
            <w:vAlign w:val="center"/>
          </w:tcPr>
          <w:p>
            <w:pPr>
              <w:spacing w:line="300" w:lineRule="exact"/>
              <w:jc w:val="left"/>
              <w:rPr>
                <w:rFonts w:hint="eastAsia" w:ascii="方正书宋_GBK" w:eastAsia="方正书宋_GBK"/>
              </w:rPr>
            </w:pPr>
          </w:p>
        </w:tc>
        <w:tc>
          <w:tcPr>
            <w:tcW w:w="1276" w:type="dxa"/>
            <w:vAlign w:val="center"/>
          </w:tcPr>
          <w:p>
            <w:pPr>
              <w:spacing w:line="300" w:lineRule="exact"/>
              <w:jc w:val="left"/>
              <w:rPr>
                <w:rFonts w:hint="eastAsia" w:ascii="方正书宋_GBK" w:eastAsia="方正书宋_GBK"/>
              </w:rPr>
            </w:pPr>
          </w:p>
        </w:tc>
        <w:tc>
          <w:tcPr>
            <w:tcW w:w="1701"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hint="eastAsia" w:ascii="方正书宋_GBK" w:eastAsia="方正书宋_GBK"/>
              </w:rPr>
            </w:pPr>
          </w:p>
        </w:tc>
        <w:tc>
          <w:tcPr>
            <w:tcW w:w="2891" w:type="dxa"/>
            <w:vAlign w:val="center"/>
          </w:tcPr>
          <w:p>
            <w:pPr>
              <w:spacing w:line="300" w:lineRule="exact"/>
              <w:jc w:val="left"/>
              <w:rPr>
                <w:rFonts w:hint="eastAsia" w:ascii="方正书宋_GBK" w:eastAsia="方正书宋_GBK"/>
              </w:rPr>
            </w:pPr>
          </w:p>
        </w:tc>
        <w:tc>
          <w:tcPr>
            <w:tcW w:w="1276" w:type="dxa"/>
            <w:vAlign w:val="center"/>
          </w:tcPr>
          <w:p>
            <w:pPr>
              <w:spacing w:line="300" w:lineRule="exact"/>
              <w:jc w:val="left"/>
              <w:rPr>
                <w:rFonts w:hint="eastAsia" w:ascii="方正书宋_GBK" w:eastAsia="方正书宋_GBK"/>
              </w:rPr>
            </w:pPr>
          </w:p>
        </w:tc>
        <w:tc>
          <w:tcPr>
            <w:tcW w:w="1701"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hint="eastAsia" w:ascii="方正书宋_GBK" w:eastAsia="方正书宋_GBK"/>
              </w:rPr>
            </w:pPr>
          </w:p>
        </w:tc>
        <w:tc>
          <w:tcPr>
            <w:tcW w:w="2891" w:type="dxa"/>
            <w:vAlign w:val="center"/>
          </w:tcPr>
          <w:p>
            <w:pPr>
              <w:spacing w:line="300" w:lineRule="exact"/>
              <w:jc w:val="left"/>
              <w:rPr>
                <w:rFonts w:hint="eastAsia" w:ascii="方正书宋_GBK" w:eastAsia="方正书宋_GBK"/>
              </w:rPr>
            </w:pPr>
          </w:p>
        </w:tc>
        <w:tc>
          <w:tcPr>
            <w:tcW w:w="1276" w:type="dxa"/>
            <w:vAlign w:val="center"/>
          </w:tcPr>
          <w:p>
            <w:pPr>
              <w:spacing w:line="300" w:lineRule="exact"/>
              <w:jc w:val="left"/>
              <w:rPr>
                <w:rFonts w:hint="eastAsia" w:ascii="方正书宋_GBK" w:eastAsia="方正书宋_GBK"/>
              </w:rPr>
            </w:pPr>
          </w:p>
        </w:tc>
        <w:tc>
          <w:tcPr>
            <w:tcW w:w="1701"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hint="eastAsia" w:ascii="方正书宋_GBK" w:eastAsia="方正书宋_GBK"/>
              </w:rPr>
            </w:pPr>
          </w:p>
        </w:tc>
        <w:tc>
          <w:tcPr>
            <w:tcW w:w="2891" w:type="dxa"/>
            <w:vAlign w:val="center"/>
          </w:tcPr>
          <w:p>
            <w:pPr>
              <w:spacing w:line="300" w:lineRule="exact"/>
              <w:jc w:val="left"/>
              <w:rPr>
                <w:rFonts w:hint="eastAsia" w:ascii="方正书宋_GBK" w:eastAsia="方正书宋_GBK"/>
              </w:rPr>
            </w:pPr>
          </w:p>
        </w:tc>
        <w:tc>
          <w:tcPr>
            <w:tcW w:w="1276" w:type="dxa"/>
            <w:vAlign w:val="center"/>
          </w:tcPr>
          <w:p>
            <w:pPr>
              <w:spacing w:line="300" w:lineRule="exact"/>
              <w:jc w:val="left"/>
              <w:rPr>
                <w:rFonts w:hint="eastAsia" w:ascii="方正书宋_GBK" w:eastAsia="方正书宋_GBK"/>
              </w:rPr>
            </w:pPr>
          </w:p>
        </w:tc>
        <w:tc>
          <w:tcPr>
            <w:tcW w:w="1701"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hint="eastAsia" w:ascii="方正书宋_GBK" w:eastAsia="方正书宋_GBK"/>
              </w:rPr>
            </w:pPr>
          </w:p>
        </w:tc>
        <w:tc>
          <w:tcPr>
            <w:tcW w:w="2891" w:type="dxa"/>
            <w:vAlign w:val="center"/>
          </w:tcPr>
          <w:p>
            <w:pPr>
              <w:spacing w:line="300" w:lineRule="exact"/>
              <w:jc w:val="left"/>
              <w:rPr>
                <w:rFonts w:hint="eastAsia" w:ascii="方正书宋_GBK" w:eastAsia="方正书宋_GBK"/>
              </w:rPr>
            </w:pPr>
          </w:p>
        </w:tc>
        <w:tc>
          <w:tcPr>
            <w:tcW w:w="1276" w:type="dxa"/>
            <w:vAlign w:val="center"/>
          </w:tcPr>
          <w:p>
            <w:pPr>
              <w:spacing w:line="300" w:lineRule="exact"/>
              <w:jc w:val="left"/>
              <w:rPr>
                <w:rFonts w:hint="eastAsia" w:ascii="方正书宋_GBK" w:eastAsia="方正书宋_GBK"/>
              </w:rPr>
            </w:pPr>
          </w:p>
        </w:tc>
        <w:tc>
          <w:tcPr>
            <w:tcW w:w="1701" w:type="dxa"/>
            <w:vAlign w:val="center"/>
          </w:tcPr>
          <w:p>
            <w:pPr>
              <w:spacing w:line="300" w:lineRule="exact"/>
              <w:jc w:val="left"/>
              <w:rPr>
                <w:rFonts w:hint="eastAsia" w:ascii="方正书宋_GBK" w:eastAsia="方正书宋_GBK"/>
              </w:rPr>
            </w:pPr>
          </w:p>
        </w:tc>
      </w:tr>
    </w:tbl>
    <w:p>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空表列示</w:t>
      </w:r>
    </w:p>
    <w:p>
      <w:pPr>
        <w:ind w:firstLine="643" w:firstLineChars="200"/>
        <w:rPr>
          <w:rFonts w:ascii="仿宋_GB2312" w:hAnsi="黑体" w:eastAsia="仿宋_GB2312"/>
          <w:b/>
          <w:bCs/>
          <w:sz w:val="32"/>
          <w:szCs w:val="32"/>
        </w:rPr>
      </w:pPr>
    </w:p>
    <w:p>
      <w:pPr>
        <w:ind w:firstLine="643" w:firstLineChars="200"/>
        <w:jc w:val="center"/>
        <w:rPr>
          <w:rFonts w:ascii="仿宋_GB2312" w:hAnsi="黑体" w:eastAsia="仿宋_GB2312" w:cs="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tbl>
      <w:tblPr>
        <w:tblStyle w:val="7"/>
        <w:tblW w:w="8640" w:type="dxa"/>
        <w:tblInd w:w="93" w:type="dxa"/>
        <w:tblLayout w:type="autofit"/>
        <w:tblCellMar>
          <w:top w:w="0" w:type="dxa"/>
          <w:left w:w="108" w:type="dxa"/>
          <w:bottom w:w="0" w:type="dxa"/>
          <w:right w:w="108" w:type="dxa"/>
        </w:tblCellMar>
      </w:tblPr>
      <w:tblGrid>
        <w:gridCol w:w="1163"/>
        <w:gridCol w:w="2025"/>
        <w:gridCol w:w="828"/>
        <w:gridCol w:w="924"/>
        <w:gridCol w:w="1049"/>
        <w:gridCol w:w="1104"/>
        <w:gridCol w:w="829"/>
        <w:gridCol w:w="718"/>
      </w:tblGrid>
      <w:tr>
        <w:tblPrEx>
          <w:tblCellMar>
            <w:top w:w="0" w:type="dxa"/>
            <w:left w:w="108" w:type="dxa"/>
            <w:bottom w:w="0" w:type="dxa"/>
            <w:right w:w="108" w:type="dxa"/>
          </w:tblCellMar>
        </w:tblPrEx>
        <w:trPr>
          <w:trHeight w:val="5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551-0402-JXN-4673</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粮画小镇景区绿化项目资金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粮画小镇已顺利通过国家AAAA级旅游景区验收，景区内0.72平方公里，为保障景区内环境优美，该项目主要负责4A级景区绿化维护及补植，节假日重要活动的鲜花租赁等。</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提升粮画小镇景区内绿化标准</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保障粮画小镇景区内环境优美</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按照要求补植及时率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绿化成本</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实际绿化需要的费用</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评审报告</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景区内绿化环境达标率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景区绿化环境达标率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551-0402-JXN-52WI</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粮画小镇景区责任险</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现已提升为4A级景区，随着景区知名度越来越高，游客逐年增多，特别是节假日更是达到新高，粮画小镇为了保障游客和景区的共同利益，避免出现负面舆情，申请为景区购买景区责任险，每年保险共计3万元。</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保障粮画小镇景区游客利益</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保障粮画小镇景区利益</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购买保险数量</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实际购买数量</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份</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实际查看购买数量</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根据购买金额</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实际购买金额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根据实际购买金额</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提升小镇安全保障</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通过保险提升给予游客的安全率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实地调查</w:t>
            </w:r>
          </w:p>
        </w:tc>
      </w:tr>
      <w:tr>
        <w:tblPrEx>
          <w:tblCellMar>
            <w:top w:w="0" w:type="dxa"/>
            <w:left w:w="108" w:type="dxa"/>
            <w:bottom w:w="0" w:type="dxa"/>
            <w:right w:w="108" w:type="dxa"/>
          </w:tblCellMar>
        </w:tblPrEx>
        <w:trPr>
          <w:trHeight w:val="72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提高游客数量增加消费率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通过游客数量增加提高增收率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核实实际消费金额</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8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551-0402-JXN-5ANF</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粮画小镇社区队长补贴资金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发放粮画小镇社区队长补贴</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发放粮画小镇社区队长补贴资金</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促进粮画小镇社区队长工作积极性</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实际发放及时率</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社区队长补贴金额</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实际发放的补贴金额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16.56</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实际发放金额</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促进社区队长完成工作率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实际完成率</w:t>
            </w:r>
          </w:p>
        </w:tc>
      </w:tr>
      <w:tr>
        <w:tblPrEx>
          <w:tblCellMar>
            <w:top w:w="0" w:type="dxa"/>
            <w:left w:w="108" w:type="dxa"/>
            <w:bottom w:w="0" w:type="dxa"/>
            <w:right w:w="108" w:type="dxa"/>
          </w:tblCellMar>
        </w:tblPrEx>
        <w:trPr>
          <w:trHeight w:val="96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提高社区队长长期工作积极率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工作积极性提高率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5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551-0402-JXN-825S</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粮画小镇村级组织办公经费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bookmarkStart w:id="3" w:name="_GoBack"/>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中共馆陶县粮画小镇委员会，下辖寿东、寿南、寿北、法寺四个社区党支部。小镇党委负责发放各村村级组织办公经费，该项村级组织办公经费资金用于各村办公费、水电费等日常运行维护支出。半年发放一次，年底全部发放到位。</w:t>
            </w:r>
          </w:p>
        </w:tc>
      </w:tr>
      <w:bookmarkEnd w:id="3"/>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用于四个社区村级组织办公经费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保障四个社区正常运转</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实际使用办公经费金额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实际支付金额</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发放组织办公经费村数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实际发放村级组织办公经费的村数</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551-0402-JXN-88V5</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粮画小镇村支书养老、医疗、人身意外保险</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实际缴纳及时率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缴纳保险金额</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实际缴纳保险金额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实际缴纳金额</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实际缴纳完成率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551-0402-JXN-8OCT</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乡研所工作资金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乡研所负责馆陶县美丽乡村宣传片、微信公众众号、小镇整体规划设计制作工作，每年需要工作经费100000元。</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支付乡研所日常运行经费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保障乡研所日常运转</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按照要求和计划完成工作及时率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工作经费金额</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实际支付工作经费金额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9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已支持的新媒体、全媒体项目的传播力、引导力、公信力增强效果</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反映新媒体、全媒体项目在宣传党和政府声音、传播正能量方面的报道情况</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项目设计完成率，设计方案通过率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551-0402-JXN-AXN8</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粮画小镇服务群众专项经费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用于四个社区服务群众专项经费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用于四个社区服务群众专项经费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保障四个社区工作正常运行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群众专项经费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实际支付群众专项经费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保障村正常运转数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实际保障村正常运转数</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551-0402-JXN-B34H</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粮画小镇党校专项经费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负责支付小镇党校日常运行费用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及时支付小镇党校日常运行费用</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保障小镇党校正常运行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按照要求及时支付经费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党校运行经费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实际支付的经费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参观学习人数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实际参观学习的人数</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551-0402-JXN-BD99</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粮画小镇专项经费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用于粮画上镇日常运转专项经费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及时粮画上镇日常运转专项经费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保障粮画上镇日常工作运转</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支付办公费用及时率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实际支付办公费用及时率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办公费用</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实际支付的办公费用</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551-0402-JXN-QSDO</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粮画小镇农村两委干部职务补助资金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根据工作需要，需要每月给四个社区农村两委干部发放工资</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根据工作需要，每月及时给四个社区农村两委干部发放工资</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保障村级工作正常运行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按照要求和计划完成研究任务的项目在所有立项项目中的比例（百分比）</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发放工资金额</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实际发放工资金额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368800.00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工作实际完成率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551-0402-JXN-VEHA</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粮画小镇村党组织活动经费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用于四个社区办公日常运行维护</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用于支付村党组织活动经费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保障工作正常运行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活动经费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实际支付的村党组织经费金额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7.30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551-0402-JXN-WXTM</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粮画小镇扶贫脱贫驻村工作队工作经费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支付扶贫脱贫驻村工作队工作经费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及时支付扶贫脱贫驻村工作队工作经费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保障扶贫脱贫驻村工作队工作正常运行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实际支付工作经费金额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扶贫工作完成率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扶贫工作完成率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551-0402-JXN-Y7BZ</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粮画小镇正常离任村干部补贴资金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发放四个社区离任农村支部书记、主任生活补助</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及时发放四个社区离任农村支部书记、主任生活补助</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保障四个社区离任农村支部书记、主任生活补助</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发放生活补助</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实际发放的生活补助金额</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2.90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551-0402-JXN-ZRUP</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粮画小镇公共水费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粮画小镇景区用水费用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及时缴纳粮画小镇景区用水费用</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保障粮画小镇景区正常运行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支付景区水费及时率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实际缴纳的水费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现场调查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551-0402-YXN-HNHK</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美丽乡村电视台运行经费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美丽乡村电视台运行经费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及时支付美丽乡村电视台运行经费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保障美丽乡村电视台正常运行</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工作经费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实际支付的工作经费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支付工作经费及时率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9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已支持的新媒体、全媒体项目的传播力、引导力、公信力增强效果</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反映新媒体、全媒体项目在宣传美丽乡村、党和政府声音、传播正能量方面的报道情况</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551-0402-YXN-S29S</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粮画小镇景区电费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粮画小镇景区电费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及时支付粮画小镇景区电费</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保障粮画小镇景区正常用电</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实际支付电费</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用电稳定率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用电稳定率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551-0501-JXN-3BNX</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粮小镇分税制财政体制补助资金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用于鼓励发展，促进增收</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用于鼓励发展，促进增收</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保证补助资金发放及时到位</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按照要求和计划完成研究任务的项目在所有立项项目中的比例（百分比）</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补助企业数量（个）</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强化了财政管理，加快财源建设步伐。</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551-0501-JXN-4G49</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粮画小镇宅基租赁资金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宅基租赁费用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及时发放农户宅基租赁补偿，保障农户生活水平</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保证项目顺利实施</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补贴发放率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补助农民家庭数量（户）</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户</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551-0501-JXN-DL9Z</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粮画小镇节日游活动宣传经费</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粮画小镇以生态宜居、生产高效、生活美好、人文和谐为目标，支付小镇春节游活动宣传经费</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小镇春节游顺利进行</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提高粮画小镇知名度</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项目按时完工率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项目按时完工率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项目验收合格率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项目验收合格率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增加景区游客参观人次</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增加景区游客参观人次</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数据统计</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问卷调查</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551-0501-JXN-GL99</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粮画小镇迎4A景区创建零星维修资金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粮画小镇为顺利通过国家AAAA级旅游景区，景区全面维护维修，需支付4A零星维修费用130万元。</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及时支付零星维修工程款</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提升粮画小镇景区知名度</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实际完成工程量</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实际所需完成工程量完工率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实际核对</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工程所需成本</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实际完工工程成本</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130.00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评审报告</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带动小镇收入</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通过粮画小镇AAAA级旅游景区的通，促进小镇收入水平逐步提高</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99.00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提升小镇知名度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提升小镇知名度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实际受益群众的满意度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98.00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551-0501-JXN-MBSA</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田园综合体占地补偿资金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田园综合体租地补偿</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及时发放农户占地补偿，保障农户生活水平。</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顺利征用土地，保障项目顺利实施。</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租金发放率(%)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72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补助涉地农民家庭亩数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补助涉地农民家庭亩数</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54.16</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亩</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6.50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被补助涉土农户满意度(%)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551-0501-YXN-P5DT</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4A级景区运维宣传资金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用于粮画小镇景区运维费用</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及时支付运维费用</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保障景区正常工作</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运维费用</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实际支付运维费用</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查看账本</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增加游客数量</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实际增加的游客数量</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数据统计</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551-0502-YXN-ARFZ</w:t>
            </w:r>
          </w:p>
        </w:tc>
        <w:tc>
          <w:tcPr>
            <w:tcW w:w="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粮画小镇剧院配套设施及胡同硬化项目资金</w:t>
            </w:r>
          </w:p>
        </w:tc>
      </w:tr>
      <w:tr>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为顺利通过国家AAAA级旅游景区验收，对粮画小镇剧院完善配套设施及胡同硬化。</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提升粮画小镇剧院整体实用性</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提高服务对象满意度</w:t>
            </w:r>
          </w:p>
        </w:tc>
      </w:tr>
      <w:tr>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工程实际成本</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实际审核工程实际成本费用</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27.53</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评审报告</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工程完成率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应完善的工程实际完成率</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评审报告</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整体提升率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工程完工剧院使用效果提升度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实际查看</w:t>
            </w:r>
          </w:p>
        </w:tc>
      </w:tr>
      <w:tr>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长期使用性</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能够长期较好地开展展演、展映、展播、展示，长期满足人民群众对精神文化的需求。</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实地查看</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ind w:firstLine="643" w:firstLineChars="200"/>
        <w:jc w:val="center"/>
        <w:rPr>
          <w:rFonts w:ascii="仿宋_GB2312" w:hAnsi="黑体" w:eastAsia="仿宋_GB2312"/>
          <w:b/>
          <w:bCs/>
          <w:sz w:val="32"/>
          <w:szCs w:val="32"/>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sectPr>
          <w:headerReference r:id="rId3" w:type="default"/>
          <w:footerReference r:id="rId4" w:type="default"/>
          <w:pgSz w:w="11907" w:h="16839"/>
          <w:pgMar w:top="1588" w:right="1588" w:bottom="1588" w:left="1588"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hint="eastAsia"/>
        </w:rPr>
        <w:sectPr>
          <w:pgSz w:w="11907" w:h="16839"/>
          <w:pgMar w:top="1021" w:right="1361" w:bottom="1021" w:left="1361" w:header="851" w:footer="992" w:gutter="0"/>
          <w:cols w:space="720" w:num="1"/>
          <w:docGrid w:type="lines" w:linePitch="312" w:charSpace="0"/>
        </w:sectPr>
      </w:pPr>
      <w:bookmarkStart w:id="2"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0</w:t>
      </w:r>
      <w:r>
        <w:rPr>
          <w:rFonts w:hint="eastAsia" w:ascii="Times New Roman" w:hAnsi="Times New Roman" w:eastAsia="仿宋" w:cs="仿宋"/>
          <w:sz w:val="32"/>
          <w:szCs w:val="32"/>
        </w:rPr>
        <w:t>万</w:t>
      </w:r>
      <w:bookmarkEnd w:id="2"/>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rPr>
        <w:t>中共粮画小镇党委</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59</w:t>
      </w:r>
      <w:r>
        <w:rPr>
          <w:rFonts w:hint="eastAsia" w:ascii="Times New Roman" w:hAnsi="Times New Roman" w:eastAsia="仿宋" w:cs="Times New Roman"/>
          <w:color w:val="000000"/>
          <w:sz w:val="32"/>
          <w:szCs w:val="32"/>
        </w:rPr>
        <w:t>.4</w:t>
      </w:r>
      <w:r>
        <w:rPr>
          <w:rFonts w:hint="eastAsia" w:ascii="Times New Roman" w:hAnsi="Times New Roman" w:eastAsia="仿宋" w:cs="仿宋"/>
          <w:color w:val="000000"/>
          <w:sz w:val="32"/>
          <w:szCs w:val="32"/>
        </w:rPr>
        <w:t>万元（详见下表）。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hint="eastAsia" w:ascii="宋体"/>
                <w:b/>
                <w:bCs/>
                <w:kern w:val="0"/>
                <w:sz w:val="32"/>
                <w:szCs w:val="32"/>
              </w:rPr>
            </w:pPr>
            <w:r>
              <w:rPr>
                <w:rFonts w:hint="eastAsia" w:ascii="宋体" w:hAnsi="宋体" w:cs="宋体"/>
                <w:b/>
                <w:bCs/>
                <w:kern w:val="0"/>
                <w:sz w:val="32"/>
                <w:szCs w:val="32"/>
                <w:lang w:val="en-US" w:eastAsia="zh-CN"/>
              </w:rPr>
              <w:t>粮画小镇</w:t>
            </w: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default" w:ascii="Times New Roman" w:hAnsi="Times New Roman" w:eastAsia="仿宋"/>
                <w:kern w:val="0"/>
                <w:sz w:val="22"/>
                <w:lang w:val="en-US" w:eastAsia="zh-CN"/>
              </w:rPr>
            </w:pPr>
            <w:r>
              <w:rPr>
                <w:rFonts w:hint="eastAsia" w:ascii="Times New Roman" w:hAnsi="Times New Roman" w:eastAsia="仿宋" w:cs="仿宋"/>
                <w:kern w:val="0"/>
                <w:sz w:val="22"/>
                <w:szCs w:val="22"/>
              </w:rPr>
              <w:t>编制部门：馆陶县中共粮画小镇</w:t>
            </w:r>
            <w:r>
              <w:rPr>
                <w:rFonts w:hint="eastAsia" w:ascii="Times New Roman" w:hAnsi="Times New Roman" w:eastAsia="仿宋" w:cs="仿宋"/>
                <w:kern w:val="0"/>
                <w:sz w:val="22"/>
                <w:szCs w:val="22"/>
                <w:lang w:val="en-US" w:eastAsia="zh-CN"/>
              </w:rPr>
              <w:t>委员会</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w:t>
            </w:r>
            <w:r>
              <w:rPr>
                <w:rFonts w:hint="eastAsia" w:ascii="Times New Roman" w:hAnsi="Times New Roman" w:eastAsia="仿宋" w:cs="Times New Roman"/>
                <w:kern w:val="0"/>
                <w:sz w:val="22"/>
                <w:szCs w:val="22"/>
                <w:lang w:val="en-US" w:eastAsia="zh-CN"/>
              </w:rPr>
              <w:t>19</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ascii="宋体" w:hAnsi="宋体" w:cs="宋体"/>
                <w:b/>
                <w:bCs/>
                <w:kern w:val="0"/>
                <w:sz w:val="22"/>
                <w:szCs w:val="22"/>
              </w:rPr>
              <w:t>59</w:t>
            </w:r>
            <w:r>
              <w:rPr>
                <w:rFonts w:hint="eastAsia" w:ascii="宋体" w:hAnsi="宋体" w:cs="宋体"/>
                <w:b/>
                <w:bCs/>
                <w:kern w:val="0"/>
                <w:sz w:val="22"/>
                <w:szCs w:val="22"/>
              </w:rPr>
              <w:t>．</w:t>
            </w:r>
            <w:r>
              <w:rPr>
                <w:rFonts w:ascii="宋体" w:hAnsi="宋体" w:cs="宋体"/>
                <w:b/>
                <w:bCs/>
                <w:kern w:val="0"/>
                <w:sz w:val="22"/>
                <w:szCs w:val="22"/>
              </w:rPr>
              <w:t>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tcPr>
          <w:p>
            <w:pPr>
              <w:rPr>
                <w:rFonts w:hint="eastAsia"/>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tcPr>
          <w:p>
            <w:pPr>
              <w:rPr>
                <w:rFonts w:hint="eastAsia"/>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tcPr>
          <w:p>
            <w:pPr>
              <w:rPr>
                <w:rFonts w:hint="eastAsia"/>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kern w:val="0"/>
                <w:sz w:val="22"/>
              </w:rPr>
              <w:t>59</w:t>
            </w:r>
            <w:r>
              <w:rPr>
                <w:rFonts w:hint="eastAsia" w:ascii="Times New Roman" w:hAnsi="Times New Roman" w:eastAsia="仿宋"/>
                <w:kern w:val="0"/>
                <w:sz w:val="22"/>
              </w:rPr>
              <w:t>．</w:t>
            </w:r>
            <w:r>
              <w:rPr>
                <w:rFonts w:ascii="Times New Roman" w:hAnsi="Times New Roman" w:eastAsia="仿宋"/>
                <w:kern w:val="0"/>
                <w:sz w:val="22"/>
              </w:rPr>
              <w:t>4</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509"/>
    <w:multiLevelType w:val="singleLevel"/>
    <w:tmpl w:val="5ABD1509"/>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346A"/>
    <w:rsid w:val="00014594"/>
    <w:rsid w:val="0003098B"/>
    <w:rsid w:val="00043DE9"/>
    <w:rsid w:val="0009251C"/>
    <w:rsid w:val="000E5AE1"/>
    <w:rsid w:val="00130DC4"/>
    <w:rsid w:val="0015306D"/>
    <w:rsid w:val="001D4B26"/>
    <w:rsid w:val="001E4CD0"/>
    <w:rsid w:val="00240ED3"/>
    <w:rsid w:val="00273E7D"/>
    <w:rsid w:val="002B4EAB"/>
    <w:rsid w:val="002B7066"/>
    <w:rsid w:val="002C2891"/>
    <w:rsid w:val="00320ED8"/>
    <w:rsid w:val="00331F08"/>
    <w:rsid w:val="00355582"/>
    <w:rsid w:val="003962A8"/>
    <w:rsid w:val="003B446C"/>
    <w:rsid w:val="003E491B"/>
    <w:rsid w:val="003F0952"/>
    <w:rsid w:val="004074F2"/>
    <w:rsid w:val="004740B0"/>
    <w:rsid w:val="00483873"/>
    <w:rsid w:val="004B0D2D"/>
    <w:rsid w:val="0051597D"/>
    <w:rsid w:val="00556C00"/>
    <w:rsid w:val="00583A76"/>
    <w:rsid w:val="005D69FB"/>
    <w:rsid w:val="005E015D"/>
    <w:rsid w:val="00606439"/>
    <w:rsid w:val="00641BF0"/>
    <w:rsid w:val="00650C20"/>
    <w:rsid w:val="0069085E"/>
    <w:rsid w:val="006D0C4D"/>
    <w:rsid w:val="006D108D"/>
    <w:rsid w:val="00720FCB"/>
    <w:rsid w:val="0074453E"/>
    <w:rsid w:val="007558D5"/>
    <w:rsid w:val="007602E7"/>
    <w:rsid w:val="00782811"/>
    <w:rsid w:val="007B3EC5"/>
    <w:rsid w:val="007B4E99"/>
    <w:rsid w:val="007D0F19"/>
    <w:rsid w:val="007E57D1"/>
    <w:rsid w:val="008020D3"/>
    <w:rsid w:val="008241FD"/>
    <w:rsid w:val="00836ABF"/>
    <w:rsid w:val="0085238C"/>
    <w:rsid w:val="00872978"/>
    <w:rsid w:val="0088640D"/>
    <w:rsid w:val="00892D2A"/>
    <w:rsid w:val="00894C41"/>
    <w:rsid w:val="008B0AD8"/>
    <w:rsid w:val="009016FA"/>
    <w:rsid w:val="0091172F"/>
    <w:rsid w:val="00924FD2"/>
    <w:rsid w:val="00925888"/>
    <w:rsid w:val="00962CFA"/>
    <w:rsid w:val="009A13BC"/>
    <w:rsid w:val="00A03C5A"/>
    <w:rsid w:val="00A11D46"/>
    <w:rsid w:val="00A5157D"/>
    <w:rsid w:val="00AA65ED"/>
    <w:rsid w:val="00AD227F"/>
    <w:rsid w:val="00B24CF2"/>
    <w:rsid w:val="00B33B66"/>
    <w:rsid w:val="00B7697B"/>
    <w:rsid w:val="00B94342"/>
    <w:rsid w:val="00BA1ABE"/>
    <w:rsid w:val="00BC77B2"/>
    <w:rsid w:val="00BD076A"/>
    <w:rsid w:val="00C26DBB"/>
    <w:rsid w:val="00C30770"/>
    <w:rsid w:val="00C44047"/>
    <w:rsid w:val="00C530B5"/>
    <w:rsid w:val="00C62C69"/>
    <w:rsid w:val="00C67CC4"/>
    <w:rsid w:val="00C82A78"/>
    <w:rsid w:val="00C96FAB"/>
    <w:rsid w:val="00CB674B"/>
    <w:rsid w:val="00CE6CF0"/>
    <w:rsid w:val="00D57139"/>
    <w:rsid w:val="00D60521"/>
    <w:rsid w:val="00DA3BBD"/>
    <w:rsid w:val="00DB7B59"/>
    <w:rsid w:val="00E0632F"/>
    <w:rsid w:val="00E17CC8"/>
    <w:rsid w:val="00E324F3"/>
    <w:rsid w:val="00E348C2"/>
    <w:rsid w:val="00E91E5C"/>
    <w:rsid w:val="00EC3709"/>
    <w:rsid w:val="00ED6FC7"/>
    <w:rsid w:val="00EE442D"/>
    <w:rsid w:val="00F25DE0"/>
    <w:rsid w:val="00F601EC"/>
    <w:rsid w:val="00F7075C"/>
    <w:rsid w:val="00FA2238"/>
    <w:rsid w:val="00FA5AAA"/>
    <w:rsid w:val="00FC70B1"/>
    <w:rsid w:val="0F3B3F03"/>
    <w:rsid w:val="13BA5B9C"/>
    <w:rsid w:val="18437F9A"/>
    <w:rsid w:val="1CCE4903"/>
    <w:rsid w:val="2A556308"/>
    <w:rsid w:val="30543F40"/>
    <w:rsid w:val="30B4494A"/>
    <w:rsid w:val="31A35A6A"/>
    <w:rsid w:val="389A60D9"/>
    <w:rsid w:val="44D30B47"/>
    <w:rsid w:val="48FC3B26"/>
    <w:rsid w:val="5A246DBD"/>
    <w:rsid w:val="5AC010AA"/>
    <w:rsid w:val="5EF322CE"/>
    <w:rsid w:val="634C56B2"/>
    <w:rsid w:val="67734D1A"/>
    <w:rsid w:val="6DF87AF7"/>
    <w:rsid w:val="79EB47EC"/>
    <w:rsid w:val="7DBB7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autoRedefine/>
    <w:semiHidden/>
    <w:qFormat/>
    <w:uiPriority w:val="99"/>
    <w:rPr>
      <w:rFonts w:ascii="Times New Roman" w:hAnsi="Times New Roman" w:cs="Times New Roman"/>
    </w:rPr>
  </w:style>
  <w:style w:type="paragraph" w:styleId="5">
    <w:name w:val="footnote text"/>
    <w:basedOn w:val="1"/>
    <w:link w:val="14"/>
    <w:autoRedefine/>
    <w:semiHidden/>
    <w:qFormat/>
    <w:uiPriority w:val="99"/>
    <w:pPr>
      <w:snapToGrid w:val="0"/>
      <w:jc w:val="left"/>
    </w:pPr>
    <w:rPr>
      <w:sz w:val="18"/>
      <w:szCs w:val="18"/>
    </w:rPr>
  </w:style>
  <w:style w:type="paragraph" w:styleId="6">
    <w:name w:val="toc 2"/>
    <w:basedOn w:val="1"/>
    <w:next w:val="1"/>
    <w:autoRedefine/>
    <w:semiHidden/>
    <w:qFormat/>
    <w:uiPriority w:val="99"/>
    <w:pPr>
      <w:ind w:left="420" w:leftChars="200"/>
    </w:pPr>
    <w:rPr>
      <w:rFonts w:ascii="Times New Roman" w:hAnsi="Times New Roman" w:cs="Times New Roman"/>
    </w:rPr>
  </w:style>
  <w:style w:type="character" w:styleId="9">
    <w:name w:val="FollowedHyperlink"/>
    <w:autoRedefine/>
    <w:semiHidden/>
    <w:unhideWhenUsed/>
    <w:qFormat/>
    <w:uiPriority w:val="99"/>
    <w:rPr>
      <w:color w:val="800080"/>
      <w:u w:val="single"/>
    </w:rPr>
  </w:style>
  <w:style w:type="character" w:styleId="10">
    <w:name w:val="Hyperlink"/>
    <w:autoRedefine/>
    <w:semiHidden/>
    <w:unhideWhenUsed/>
    <w:qFormat/>
    <w:uiPriority w:val="99"/>
    <w:rPr>
      <w:color w:val="0000FF"/>
      <w:u w:val="single"/>
    </w:rPr>
  </w:style>
  <w:style w:type="character" w:styleId="11">
    <w:name w:val="footnote reference"/>
    <w:autoRedefine/>
    <w:semiHidden/>
    <w:qFormat/>
    <w:uiPriority w:val="99"/>
    <w:rPr>
      <w:vertAlign w:val="superscript"/>
    </w:rPr>
  </w:style>
  <w:style w:type="character" w:customStyle="1" w:styleId="12">
    <w:name w:val="页脚 Char"/>
    <w:link w:val="2"/>
    <w:autoRedefine/>
    <w:semiHidden/>
    <w:qFormat/>
    <w:locked/>
    <w:uiPriority w:val="99"/>
    <w:rPr>
      <w:rFonts w:ascii="Times New Roman" w:hAnsi="Times New Roman" w:eastAsia="宋体" w:cs="Times New Roman"/>
      <w:sz w:val="18"/>
      <w:szCs w:val="18"/>
    </w:rPr>
  </w:style>
  <w:style w:type="character" w:customStyle="1" w:styleId="13">
    <w:name w:val="页眉 Char"/>
    <w:link w:val="3"/>
    <w:autoRedefine/>
    <w:semiHidden/>
    <w:qFormat/>
    <w:locked/>
    <w:uiPriority w:val="99"/>
    <w:rPr>
      <w:rFonts w:ascii="Times New Roman" w:hAnsi="Times New Roman" w:eastAsia="宋体" w:cs="Times New Roman"/>
      <w:sz w:val="18"/>
      <w:szCs w:val="18"/>
    </w:rPr>
  </w:style>
  <w:style w:type="character" w:customStyle="1" w:styleId="14">
    <w:name w:val="脚注文本 Char"/>
    <w:link w:val="5"/>
    <w:autoRedefine/>
    <w:semiHidden/>
    <w:qFormat/>
    <w:locked/>
    <w:uiPriority w:val="99"/>
    <w:rPr>
      <w:rFonts w:ascii="Calibri" w:hAnsi="Calibri" w:cs="Calibri"/>
      <w:sz w:val="18"/>
      <w:szCs w:val="18"/>
    </w:rPr>
  </w:style>
  <w:style w:type="paragraph" w:customStyle="1" w:styleId="15">
    <w:name w:val="Char"/>
    <w:basedOn w:val="1"/>
    <w:autoRedefine/>
    <w:qFormat/>
    <w:uiPriority w:val="99"/>
    <w:rPr>
      <w:rFonts w:ascii="Times New Roman" w:hAnsi="Times New Roman" w:cs="Times New Roman"/>
    </w:rPr>
  </w:style>
  <w:style w:type="character" w:customStyle="1" w:styleId="16">
    <w:name w:val="页码1"/>
    <w:autoRedefine/>
    <w:qFormat/>
    <w:uiPriority w:val="99"/>
  </w:style>
  <w:style w:type="paragraph" w:customStyle="1" w:styleId="17">
    <w:name w:val="[Normal]"/>
    <w:autoRedefine/>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B38747-0960-4882-89BA-A03AF8B038E2}">
  <ds:schemaRefs/>
</ds:datastoreItem>
</file>

<file path=docProps/app.xml><?xml version="1.0" encoding="utf-8"?>
<Properties xmlns="http://schemas.openxmlformats.org/officeDocument/2006/extended-properties" xmlns:vt="http://schemas.openxmlformats.org/officeDocument/2006/docPropsVTypes">
  <Template>Normal</Template>
  <Pages>44</Pages>
  <Words>17302</Words>
  <Characters>18760</Characters>
  <Lines>162</Lines>
  <Paragraphs>45</Paragraphs>
  <TotalTime>1</TotalTime>
  <ScaleCrop>false</ScaleCrop>
  <LinksUpToDate>false</LinksUpToDate>
  <CharactersWithSpaces>19592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2024-05-28T07:02:18Z</dcterms:modified>
  <dc:title>o</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9C151B355B0B40A58D4F64A1EA54C581_13</vt:lpwstr>
  </property>
</Properties>
</file>