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馆陶县柴堡镇教委（中学）收支预算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2661800.00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2089400.00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259500.00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111400.00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201500.00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2661800.00</w:t>
            </w:r>
          </w:p>
        </w:tc>
        <w:tc>
          <w:tcPr>
            <w:tcW w:w="4535" w:type="dxa"/>
            <w:vAlign w:val="center"/>
          </w:tcPr>
          <w:p>
            <w:pPr>
              <w:pStyle w:val="18"/>
            </w:pPr>
            <w:r>
              <w:rPr>
                <w:rFonts w:hint="eastAsia"/>
              </w:rPr>
              <w:t>本年支出合计</w:t>
            </w:r>
          </w:p>
        </w:tc>
        <w:tc>
          <w:tcPr>
            <w:tcW w:w="2126" w:type="dxa"/>
            <w:vAlign w:val="center"/>
          </w:tcPr>
          <w:p>
            <w:pPr>
              <w:pStyle w:val="19"/>
            </w:pPr>
            <w:r>
              <w:t>2661800.00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2661800.00</w:t>
            </w:r>
          </w:p>
        </w:tc>
        <w:tc>
          <w:tcPr>
            <w:tcW w:w="4535" w:type="dxa"/>
            <w:vAlign w:val="center"/>
          </w:tcPr>
          <w:p>
            <w:pPr>
              <w:pStyle w:val="18"/>
            </w:pPr>
            <w:r>
              <w:rPr>
                <w:rFonts w:hint="eastAsia"/>
              </w:rPr>
              <w:t>支出总计</w:t>
            </w:r>
          </w:p>
        </w:tc>
        <w:tc>
          <w:tcPr>
            <w:tcW w:w="2126" w:type="dxa"/>
            <w:vAlign w:val="center"/>
          </w:tcPr>
          <w:p>
            <w:pPr>
              <w:pStyle w:val="19"/>
            </w:pPr>
            <w:r>
              <w:t>2661800.00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2661800.00</w:t>
            </w:r>
          </w:p>
        </w:tc>
        <w:tc>
          <w:tcPr>
            <w:tcW w:w="1134" w:type="dxa"/>
            <w:vAlign w:val="center"/>
          </w:tcPr>
          <w:p>
            <w:pPr>
              <w:pStyle w:val="19"/>
            </w:pPr>
            <w:r>
              <w:t>2661800.00</w:t>
            </w:r>
          </w:p>
        </w:tc>
        <w:tc>
          <w:tcPr>
            <w:tcW w:w="1134" w:type="dxa"/>
            <w:vAlign w:val="center"/>
          </w:tcPr>
          <w:p>
            <w:pPr>
              <w:pStyle w:val="19"/>
            </w:pPr>
            <w:r>
              <w:t>2661800.00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134400.00</w:t>
            </w:r>
          </w:p>
        </w:tc>
        <w:tc>
          <w:tcPr>
            <w:tcW w:w="1134" w:type="dxa"/>
            <w:vAlign w:val="center"/>
          </w:tcPr>
          <w:p>
            <w:pPr>
              <w:pStyle w:val="15"/>
            </w:pPr>
            <w:r>
              <w:t>134400.00</w:t>
            </w:r>
          </w:p>
        </w:tc>
        <w:tc>
          <w:tcPr>
            <w:tcW w:w="1134" w:type="dxa"/>
            <w:vAlign w:val="center"/>
          </w:tcPr>
          <w:p>
            <w:pPr>
              <w:pStyle w:val="15"/>
            </w:pPr>
            <w:r>
              <w:t>134400.00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125100.00</w:t>
            </w:r>
          </w:p>
        </w:tc>
        <w:tc>
          <w:tcPr>
            <w:tcW w:w="1134" w:type="dxa"/>
            <w:vAlign w:val="center"/>
          </w:tcPr>
          <w:p>
            <w:pPr>
              <w:pStyle w:val="15"/>
            </w:pPr>
            <w:r>
              <w:t>125100.00</w:t>
            </w:r>
          </w:p>
        </w:tc>
        <w:tc>
          <w:tcPr>
            <w:tcW w:w="1134" w:type="dxa"/>
            <w:vAlign w:val="center"/>
          </w:tcPr>
          <w:p>
            <w:pPr>
              <w:pStyle w:val="15"/>
            </w:pPr>
            <w:r>
              <w:t>125100.00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2661800.00</w:t>
            </w:r>
          </w:p>
        </w:tc>
        <w:tc>
          <w:tcPr>
            <w:tcW w:w="1361" w:type="dxa"/>
            <w:vAlign w:val="center"/>
          </w:tcPr>
          <w:p>
            <w:pPr>
              <w:pStyle w:val="19"/>
            </w:pPr>
            <w:r>
              <w:t>2661800.00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2089400.00</w:t>
            </w:r>
          </w:p>
        </w:tc>
        <w:tc>
          <w:tcPr>
            <w:tcW w:w="1361" w:type="dxa"/>
            <w:vAlign w:val="center"/>
          </w:tcPr>
          <w:p>
            <w:pPr>
              <w:pStyle w:val="15"/>
            </w:pPr>
            <w:r>
              <w:t>2089400.00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2089400.00</w:t>
            </w:r>
          </w:p>
        </w:tc>
        <w:tc>
          <w:tcPr>
            <w:tcW w:w="1361" w:type="dxa"/>
            <w:vAlign w:val="center"/>
          </w:tcPr>
          <w:p>
            <w:pPr>
              <w:pStyle w:val="15"/>
            </w:pPr>
            <w:r>
              <w:t>2089400.00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2089400.00</w:t>
            </w:r>
          </w:p>
        </w:tc>
        <w:tc>
          <w:tcPr>
            <w:tcW w:w="1361" w:type="dxa"/>
            <w:vAlign w:val="center"/>
          </w:tcPr>
          <w:p>
            <w:pPr>
              <w:pStyle w:val="15"/>
            </w:pPr>
            <w:r>
              <w:t>2089400.00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259500.00</w:t>
            </w:r>
          </w:p>
        </w:tc>
        <w:tc>
          <w:tcPr>
            <w:tcW w:w="1361" w:type="dxa"/>
            <w:vAlign w:val="center"/>
          </w:tcPr>
          <w:p>
            <w:pPr>
              <w:pStyle w:val="15"/>
            </w:pPr>
            <w:r>
              <w:t>259500.00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259500.00</w:t>
            </w:r>
          </w:p>
        </w:tc>
        <w:tc>
          <w:tcPr>
            <w:tcW w:w="1361" w:type="dxa"/>
            <w:vAlign w:val="center"/>
          </w:tcPr>
          <w:p>
            <w:pPr>
              <w:pStyle w:val="15"/>
            </w:pPr>
            <w:r>
              <w:t>259500.00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134400.00</w:t>
            </w:r>
          </w:p>
        </w:tc>
        <w:tc>
          <w:tcPr>
            <w:tcW w:w="1361" w:type="dxa"/>
            <w:vAlign w:val="center"/>
          </w:tcPr>
          <w:p>
            <w:pPr>
              <w:pStyle w:val="15"/>
            </w:pPr>
            <w:r>
              <w:t>134400.00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125100.00</w:t>
            </w:r>
          </w:p>
        </w:tc>
        <w:tc>
          <w:tcPr>
            <w:tcW w:w="1361" w:type="dxa"/>
            <w:vAlign w:val="center"/>
          </w:tcPr>
          <w:p>
            <w:pPr>
              <w:pStyle w:val="15"/>
            </w:pPr>
            <w:r>
              <w:t>125100.00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111400.00</w:t>
            </w:r>
          </w:p>
        </w:tc>
        <w:tc>
          <w:tcPr>
            <w:tcW w:w="1361" w:type="dxa"/>
            <w:vAlign w:val="center"/>
          </w:tcPr>
          <w:p>
            <w:pPr>
              <w:pStyle w:val="15"/>
            </w:pPr>
            <w:r>
              <w:t>111400.00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111400.00</w:t>
            </w:r>
          </w:p>
        </w:tc>
        <w:tc>
          <w:tcPr>
            <w:tcW w:w="1361" w:type="dxa"/>
            <w:vAlign w:val="center"/>
          </w:tcPr>
          <w:p>
            <w:pPr>
              <w:pStyle w:val="15"/>
            </w:pPr>
            <w:r>
              <w:t>111400.00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111400.00</w:t>
            </w:r>
          </w:p>
        </w:tc>
        <w:tc>
          <w:tcPr>
            <w:tcW w:w="1361" w:type="dxa"/>
            <w:vAlign w:val="center"/>
          </w:tcPr>
          <w:p>
            <w:pPr>
              <w:pStyle w:val="15"/>
            </w:pPr>
            <w:r>
              <w:t>111400.00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201500.00</w:t>
            </w:r>
          </w:p>
        </w:tc>
        <w:tc>
          <w:tcPr>
            <w:tcW w:w="1361" w:type="dxa"/>
            <w:vAlign w:val="center"/>
          </w:tcPr>
          <w:p>
            <w:pPr>
              <w:pStyle w:val="15"/>
            </w:pPr>
            <w:r>
              <w:t>201500.00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201500.00</w:t>
            </w:r>
          </w:p>
        </w:tc>
        <w:tc>
          <w:tcPr>
            <w:tcW w:w="1361" w:type="dxa"/>
            <w:vAlign w:val="center"/>
          </w:tcPr>
          <w:p>
            <w:pPr>
              <w:pStyle w:val="15"/>
            </w:pPr>
            <w:r>
              <w:t>201500.00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201500.00</w:t>
            </w:r>
          </w:p>
        </w:tc>
        <w:tc>
          <w:tcPr>
            <w:tcW w:w="1361" w:type="dxa"/>
            <w:vAlign w:val="center"/>
          </w:tcPr>
          <w:p>
            <w:pPr>
              <w:pStyle w:val="15"/>
            </w:pPr>
            <w:r>
              <w:t>201500.00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2661800.00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2089400.00</w:t>
            </w:r>
          </w:p>
        </w:tc>
        <w:tc>
          <w:tcPr>
            <w:tcW w:w="1474" w:type="dxa"/>
            <w:vAlign w:val="center"/>
          </w:tcPr>
          <w:p>
            <w:pPr>
              <w:pStyle w:val="15"/>
            </w:pPr>
            <w:r>
              <w:t>2089400.00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259500.00</w:t>
            </w:r>
          </w:p>
        </w:tc>
        <w:tc>
          <w:tcPr>
            <w:tcW w:w="1474" w:type="dxa"/>
            <w:vAlign w:val="center"/>
          </w:tcPr>
          <w:p>
            <w:pPr>
              <w:pStyle w:val="15"/>
            </w:pPr>
            <w:r>
              <w:t>259500.00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111400.00</w:t>
            </w:r>
          </w:p>
        </w:tc>
        <w:tc>
          <w:tcPr>
            <w:tcW w:w="1474" w:type="dxa"/>
            <w:vAlign w:val="center"/>
          </w:tcPr>
          <w:p>
            <w:pPr>
              <w:pStyle w:val="15"/>
            </w:pPr>
            <w:r>
              <w:t>111400.00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201500.00</w:t>
            </w:r>
          </w:p>
        </w:tc>
        <w:tc>
          <w:tcPr>
            <w:tcW w:w="1474" w:type="dxa"/>
            <w:vAlign w:val="center"/>
          </w:tcPr>
          <w:p>
            <w:pPr>
              <w:pStyle w:val="15"/>
            </w:pPr>
            <w:r>
              <w:t>201500.00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2661800.00</w:t>
            </w:r>
          </w:p>
        </w:tc>
        <w:tc>
          <w:tcPr>
            <w:tcW w:w="3402" w:type="dxa"/>
            <w:vAlign w:val="center"/>
          </w:tcPr>
          <w:p>
            <w:pPr>
              <w:pStyle w:val="18"/>
            </w:pPr>
            <w:r>
              <w:rPr>
                <w:rFonts w:hint="eastAsia"/>
              </w:rPr>
              <w:t>本年支出合计</w:t>
            </w:r>
          </w:p>
        </w:tc>
        <w:tc>
          <w:tcPr>
            <w:tcW w:w="1474" w:type="dxa"/>
            <w:vAlign w:val="center"/>
          </w:tcPr>
          <w:p>
            <w:pPr>
              <w:pStyle w:val="19"/>
            </w:pPr>
            <w:r>
              <w:t>2661800.00</w:t>
            </w:r>
          </w:p>
        </w:tc>
        <w:tc>
          <w:tcPr>
            <w:tcW w:w="1474" w:type="dxa"/>
            <w:vAlign w:val="center"/>
          </w:tcPr>
          <w:p>
            <w:pPr>
              <w:pStyle w:val="19"/>
            </w:pPr>
            <w:r>
              <w:t>2661800.00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2661800.00</w:t>
            </w:r>
          </w:p>
        </w:tc>
        <w:tc>
          <w:tcPr>
            <w:tcW w:w="3402" w:type="dxa"/>
            <w:vAlign w:val="center"/>
          </w:tcPr>
          <w:p>
            <w:pPr>
              <w:pStyle w:val="18"/>
            </w:pPr>
            <w:r>
              <w:rPr>
                <w:rFonts w:hint="eastAsia"/>
              </w:rPr>
              <w:t>支出总计</w:t>
            </w:r>
          </w:p>
        </w:tc>
        <w:tc>
          <w:tcPr>
            <w:tcW w:w="1474" w:type="dxa"/>
            <w:vAlign w:val="center"/>
          </w:tcPr>
          <w:p>
            <w:pPr>
              <w:pStyle w:val="19"/>
            </w:pPr>
            <w:r>
              <w:t>2661800.00</w:t>
            </w:r>
          </w:p>
        </w:tc>
        <w:tc>
          <w:tcPr>
            <w:tcW w:w="1474" w:type="dxa"/>
            <w:vAlign w:val="center"/>
          </w:tcPr>
          <w:p>
            <w:pPr>
              <w:pStyle w:val="19"/>
            </w:pPr>
            <w:r>
              <w:t>2661800.00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2661800.00</w:t>
            </w:r>
          </w:p>
        </w:tc>
        <w:tc>
          <w:tcPr>
            <w:tcW w:w="2551" w:type="dxa"/>
            <w:vAlign w:val="center"/>
          </w:tcPr>
          <w:p>
            <w:pPr>
              <w:pStyle w:val="19"/>
            </w:pPr>
            <w:r>
              <w:t>2661800.00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2089400.00</w:t>
            </w:r>
          </w:p>
        </w:tc>
        <w:tc>
          <w:tcPr>
            <w:tcW w:w="2551" w:type="dxa"/>
            <w:vAlign w:val="center"/>
          </w:tcPr>
          <w:p>
            <w:pPr>
              <w:pStyle w:val="15"/>
            </w:pPr>
            <w:r>
              <w:t>2089400.00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2089400.00</w:t>
            </w:r>
          </w:p>
        </w:tc>
        <w:tc>
          <w:tcPr>
            <w:tcW w:w="2551" w:type="dxa"/>
            <w:vAlign w:val="center"/>
          </w:tcPr>
          <w:p>
            <w:pPr>
              <w:pStyle w:val="15"/>
            </w:pPr>
            <w:r>
              <w:t>2089400.00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2089400.00</w:t>
            </w:r>
          </w:p>
        </w:tc>
        <w:tc>
          <w:tcPr>
            <w:tcW w:w="2551" w:type="dxa"/>
            <w:vAlign w:val="center"/>
          </w:tcPr>
          <w:p>
            <w:pPr>
              <w:pStyle w:val="15"/>
            </w:pPr>
            <w:r>
              <w:t>2089400.00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259500.00</w:t>
            </w:r>
          </w:p>
        </w:tc>
        <w:tc>
          <w:tcPr>
            <w:tcW w:w="2551" w:type="dxa"/>
            <w:vAlign w:val="center"/>
          </w:tcPr>
          <w:p>
            <w:pPr>
              <w:pStyle w:val="15"/>
            </w:pPr>
            <w:r>
              <w:t>259500.00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259500.00</w:t>
            </w:r>
          </w:p>
        </w:tc>
        <w:tc>
          <w:tcPr>
            <w:tcW w:w="2551" w:type="dxa"/>
            <w:vAlign w:val="center"/>
          </w:tcPr>
          <w:p>
            <w:pPr>
              <w:pStyle w:val="15"/>
            </w:pPr>
            <w:r>
              <w:t>259500.00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134400.00</w:t>
            </w:r>
          </w:p>
        </w:tc>
        <w:tc>
          <w:tcPr>
            <w:tcW w:w="2551" w:type="dxa"/>
            <w:vAlign w:val="center"/>
          </w:tcPr>
          <w:p>
            <w:pPr>
              <w:pStyle w:val="15"/>
            </w:pPr>
            <w:r>
              <w:t>134400.00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125100.00</w:t>
            </w:r>
          </w:p>
        </w:tc>
        <w:tc>
          <w:tcPr>
            <w:tcW w:w="2551" w:type="dxa"/>
            <w:vAlign w:val="center"/>
          </w:tcPr>
          <w:p>
            <w:pPr>
              <w:pStyle w:val="15"/>
            </w:pPr>
            <w:r>
              <w:t>125100.00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111400.00</w:t>
            </w:r>
          </w:p>
        </w:tc>
        <w:tc>
          <w:tcPr>
            <w:tcW w:w="2551" w:type="dxa"/>
            <w:vAlign w:val="center"/>
          </w:tcPr>
          <w:p>
            <w:pPr>
              <w:pStyle w:val="15"/>
            </w:pPr>
            <w:r>
              <w:t>111400.00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111400.00</w:t>
            </w:r>
          </w:p>
        </w:tc>
        <w:tc>
          <w:tcPr>
            <w:tcW w:w="2551" w:type="dxa"/>
            <w:vAlign w:val="center"/>
          </w:tcPr>
          <w:p>
            <w:pPr>
              <w:pStyle w:val="15"/>
            </w:pPr>
            <w:r>
              <w:t>111400.00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111400.00</w:t>
            </w:r>
          </w:p>
        </w:tc>
        <w:tc>
          <w:tcPr>
            <w:tcW w:w="2551" w:type="dxa"/>
            <w:vAlign w:val="center"/>
          </w:tcPr>
          <w:p>
            <w:pPr>
              <w:pStyle w:val="15"/>
            </w:pPr>
            <w:r>
              <w:t>111400.00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2661800.00</w:t>
            </w:r>
          </w:p>
        </w:tc>
        <w:tc>
          <w:tcPr>
            <w:tcW w:w="2551" w:type="dxa"/>
            <w:vAlign w:val="center"/>
          </w:tcPr>
          <w:p>
            <w:pPr>
              <w:pStyle w:val="19"/>
            </w:pPr>
            <w:r>
              <w:t>2661800.00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2561800.00</w:t>
            </w:r>
          </w:p>
        </w:tc>
        <w:tc>
          <w:tcPr>
            <w:tcW w:w="2551" w:type="dxa"/>
            <w:vAlign w:val="center"/>
          </w:tcPr>
          <w:p>
            <w:pPr>
              <w:pStyle w:val="15"/>
            </w:pPr>
            <w:r>
              <w:t>2561800.00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1091100.00</w:t>
            </w:r>
          </w:p>
        </w:tc>
        <w:tc>
          <w:tcPr>
            <w:tcW w:w="2551" w:type="dxa"/>
            <w:vAlign w:val="center"/>
          </w:tcPr>
          <w:p>
            <w:pPr>
              <w:pStyle w:val="15"/>
            </w:pPr>
            <w:r>
              <w:t>1091100.00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198600.00</w:t>
            </w:r>
          </w:p>
        </w:tc>
        <w:tc>
          <w:tcPr>
            <w:tcW w:w="2551" w:type="dxa"/>
            <w:vAlign w:val="center"/>
          </w:tcPr>
          <w:p>
            <w:pPr>
              <w:pStyle w:val="15"/>
            </w:pPr>
            <w:r>
              <w:t>198600.00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300000.00</w:t>
            </w:r>
          </w:p>
        </w:tc>
        <w:tc>
          <w:tcPr>
            <w:tcW w:w="2551" w:type="dxa"/>
            <w:vAlign w:val="center"/>
          </w:tcPr>
          <w:p>
            <w:pPr>
              <w:pStyle w:val="15"/>
            </w:pPr>
            <w:r>
              <w:t>300000.00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388700.00</w:t>
            </w:r>
          </w:p>
        </w:tc>
        <w:tc>
          <w:tcPr>
            <w:tcW w:w="2551" w:type="dxa"/>
            <w:vAlign w:val="center"/>
          </w:tcPr>
          <w:p>
            <w:pPr>
              <w:pStyle w:val="15"/>
            </w:pPr>
            <w:r>
              <w:t>388700.00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134400.00</w:t>
            </w:r>
          </w:p>
        </w:tc>
        <w:tc>
          <w:tcPr>
            <w:tcW w:w="2551" w:type="dxa"/>
            <w:vAlign w:val="center"/>
          </w:tcPr>
          <w:p>
            <w:pPr>
              <w:pStyle w:val="15"/>
            </w:pPr>
            <w:r>
              <w:t>134400.00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125100.00</w:t>
            </w:r>
          </w:p>
        </w:tc>
        <w:tc>
          <w:tcPr>
            <w:tcW w:w="2551" w:type="dxa"/>
            <w:vAlign w:val="center"/>
          </w:tcPr>
          <w:p>
            <w:pPr>
              <w:pStyle w:val="15"/>
            </w:pPr>
            <w:r>
              <w:t>125100.00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110200.00</w:t>
            </w:r>
          </w:p>
        </w:tc>
        <w:tc>
          <w:tcPr>
            <w:tcW w:w="2551" w:type="dxa"/>
            <w:vAlign w:val="center"/>
          </w:tcPr>
          <w:p>
            <w:pPr>
              <w:pStyle w:val="15"/>
            </w:pPr>
            <w:r>
              <w:t>110200.00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12200.00</w:t>
            </w:r>
          </w:p>
        </w:tc>
        <w:tc>
          <w:tcPr>
            <w:tcW w:w="2551" w:type="dxa"/>
            <w:vAlign w:val="center"/>
          </w:tcPr>
          <w:p>
            <w:pPr>
              <w:pStyle w:val="15"/>
            </w:pPr>
            <w:r>
              <w:t>12200.00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100000.00</w:t>
            </w:r>
          </w:p>
        </w:tc>
        <w:tc>
          <w:tcPr>
            <w:tcW w:w="2551" w:type="dxa"/>
            <w:vAlign w:val="center"/>
          </w:tcPr>
          <w:p>
            <w:pPr>
              <w:pStyle w:val="15"/>
            </w:pPr>
            <w:r>
              <w:t>100000.00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100000.00</w:t>
            </w:r>
          </w:p>
        </w:tc>
        <w:tc>
          <w:tcPr>
            <w:tcW w:w="2551" w:type="dxa"/>
            <w:vAlign w:val="center"/>
          </w:tcPr>
          <w:p>
            <w:pPr>
              <w:pStyle w:val="15"/>
            </w:pPr>
            <w:r>
              <w:t>100000.00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馆陶县柴堡镇教委（中学）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预算法》、《地方预决算公开操作规程》和《关于进一步推进预算公开工作的实施意见》规定，现将馆陶县柴堡镇教委（中学）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馆陶县柴堡镇教委（中学）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266.18</w:t>
      </w:r>
      <w:r>
        <w:rPr>
          <w:rFonts w:hint="eastAsia"/>
        </w:rPr>
        <w:t>万元，其中：一般公共预算收入</w:t>
      </w:r>
      <w:r>
        <w:rPr>
          <w:rFonts w:hint="eastAsia"/>
          <w:lang w:eastAsia="zh-CN"/>
        </w:rPr>
        <w:t>266.18</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266.18</w:t>
      </w:r>
      <w:r>
        <w:rPr>
          <w:rFonts w:hint="eastAsia"/>
        </w:rPr>
        <w:t>万元，其中基本支出</w:t>
      </w:r>
      <w:r>
        <w:rPr>
          <w:rFonts w:hint="eastAsia"/>
          <w:lang w:eastAsia="zh-CN"/>
        </w:rPr>
        <w:t>266.18</w:t>
      </w:r>
      <w:r>
        <w:rPr>
          <w:rFonts w:hint="eastAsia"/>
        </w:rPr>
        <w:t>万元，</w:t>
      </w:r>
      <w:r>
        <w:rPr>
          <w:rFonts w:hint="eastAsia"/>
          <w:lang w:eastAsia="zh-CN"/>
        </w:rP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266.18</w:t>
      </w:r>
      <w:r>
        <w:rPr>
          <w:rFonts w:hint="eastAsia"/>
        </w:rPr>
        <w:t>万元，较</w:t>
      </w:r>
      <w:r>
        <w:t>2021</w:t>
      </w:r>
      <w:r>
        <w:rPr>
          <w:rFonts w:hint="eastAsia"/>
        </w:rPr>
        <w:t>年预算减少</w:t>
      </w:r>
      <w:r>
        <w:rPr>
          <w:rFonts w:hint="eastAsia"/>
          <w:lang w:eastAsia="zh-CN"/>
        </w:rPr>
        <w:t>1.75</w:t>
      </w:r>
      <w:r>
        <w:rPr>
          <w:rFonts w:hint="eastAsia"/>
        </w:rPr>
        <w:t>万元，主要</w:t>
      </w:r>
      <w:r>
        <w:rPr>
          <w:rFonts w:hint="eastAsia"/>
          <w:lang w:eastAsia="zh-CN"/>
        </w:rPr>
        <w:t>减少人员经费支出，项目支出为0万元，与上年持平</w:t>
      </w:r>
      <w:r>
        <w:rPr>
          <w:rFonts w:hint="eastAsia"/>
        </w:rPr>
        <w:t>。</w:t>
      </w:r>
    </w:p>
    <w:p>
      <w:pPr>
        <w:pStyle w:val="30"/>
      </w:pP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line="500" w:lineRule="exact"/>
        <w:ind w:firstLine="560" w:firstLineChars="200"/>
        <w:rPr>
          <w:rFonts w:eastAsia="方正仿宋_GBK"/>
          <w:sz w:val="28"/>
        </w:rPr>
      </w:pP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年，馆陶县柴堡镇教委（中学）安排政府采购预算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馆陶县柴堡镇教委（中学）上年末固定资产金额为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B988F"/>
    <w:multiLevelType w:val="singleLevel"/>
    <w:tmpl w:val="A56B98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A431A0"/>
    <w:rsid w:val="0000366C"/>
    <w:rsid w:val="00272629"/>
    <w:rsid w:val="00425908"/>
    <w:rsid w:val="004B2FF8"/>
    <w:rsid w:val="006139AD"/>
    <w:rsid w:val="006617AB"/>
    <w:rsid w:val="0071242B"/>
    <w:rsid w:val="007C54C1"/>
    <w:rsid w:val="008948A2"/>
    <w:rsid w:val="008E5D81"/>
    <w:rsid w:val="00A431A0"/>
    <w:rsid w:val="00AD5910"/>
    <w:rsid w:val="00BF6F45"/>
    <w:rsid w:val="00CB669A"/>
    <w:rsid w:val="00D267D1"/>
    <w:rsid w:val="00F146E2"/>
    <w:rsid w:val="086B0843"/>
    <w:rsid w:val="09F708D8"/>
    <w:rsid w:val="11611EC3"/>
    <w:rsid w:val="12DD44CA"/>
    <w:rsid w:val="157D26F2"/>
    <w:rsid w:val="15E47BB5"/>
    <w:rsid w:val="16E66658"/>
    <w:rsid w:val="17B50356"/>
    <w:rsid w:val="1B806C4F"/>
    <w:rsid w:val="21827EA8"/>
    <w:rsid w:val="260C6234"/>
    <w:rsid w:val="27E75141"/>
    <w:rsid w:val="27E75403"/>
    <w:rsid w:val="2B130674"/>
    <w:rsid w:val="2C6F5E0A"/>
    <w:rsid w:val="2CD60DF6"/>
    <w:rsid w:val="2F00311E"/>
    <w:rsid w:val="33984B20"/>
    <w:rsid w:val="3CA53816"/>
    <w:rsid w:val="3F6C2995"/>
    <w:rsid w:val="40E127DD"/>
    <w:rsid w:val="415E6E35"/>
    <w:rsid w:val="43EA57C6"/>
    <w:rsid w:val="44F46187"/>
    <w:rsid w:val="46005456"/>
    <w:rsid w:val="4BA611CF"/>
    <w:rsid w:val="4ECA43D7"/>
    <w:rsid w:val="56ED1327"/>
    <w:rsid w:val="577653FA"/>
    <w:rsid w:val="583C2704"/>
    <w:rsid w:val="5C0B0C07"/>
    <w:rsid w:val="5C83540E"/>
    <w:rsid w:val="624A7D95"/>
    <w:rsid w:val="67C96AC3"/>
    <w:rsid w:val="6B6E6802"/>
    <w:rsid w:val="71EE3FF1"/>
    <w:rsid w:val="71F2656D"/>
    <w:rsid w:val="724863C1"/>
    <w:rsid w:val="787847BE"/>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4553</Words>
  <Characters>6248</Characters>
  <Lines>27</Lines>
  <Paragraphs>15</Paragraphs>
  <TotalTime>0</TotalTime>
  <ScaleCrop>false</ScaleCrop>
  <LinksUpToDate>false</LinksUpToDate>
  <CharactersWithSpaces>6359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2022-03-21T03:25:00Z</dcterms:created>
  <dc:creator>Administrator</dc:creator>
  <cp:lastModifiedBy>Sally</cp:lastModifiedBy>
  <dcterms:modified xsi:type="dcterms:W3CDTF">2024-05-30T06:55:51Z</dcterms:modified>
  <dc:title>2022年部门预算信息公开目录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AB35ABB876AD4E34A0A4B82504CB994F_13</vt:lpwstr>
  </property>
</Properties>
</file>