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r>
        <w:rPr>
          <w:rFonts w:hint="eastAsia" w:ascii="方正小标宋_GBK" w:hAnsi="方正小标宋_GBK" w:eastAsia="方正小标宋_GBK" w:cs="方正小标宋_GBK"/>
          <w:color w:val="000000"/>
          <w:sz w:val="44"/>
        </w:rPr>
        <w:t>南徐村乡教委（中学）收支预算</w:t>
      </w:r>
    </w:p>
    <w:p>
      <w:pPr>
        <w:jc w:val="center"/>
        <w:outlineLvl w:val="4"/>
      </w:pPr>
      <w:r>
        <w:rPr>
          <w:rFonts w:hint="eastAsia"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126"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6661" w:type="dxa"/>
            <w:gridSpan w:val="2"/>
            <w:vAlign w:val="center"/>
          </w:tcPr>
          <w:p>
            <w:pPr>
              <w:pStyle w:val="14"/>
            </w:pPr>
            <w:r>
              <w:rPr>
                <w:rFonts w:hint="eastAsia"/>
              </w:rPr>
              <w:t>收入</w:t>
            </w:r>
          </w:p>
        </w:tc>
        <w:tc>
          <w:tcPr>
            <w:tcW w:w="6661" w:type="dxa"/>
            <w:gridSpan w:val="2"/>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c>
          <w:tcPr>
            <w:tcW w:w="4535" w:type="dxa"/>
            <w:vAlign w:val="center"/>
          </w:tcPr>
          <w:p>
            <w:pPr>
              <w:pStyle w:val="14"/>
            </w:pPr>
            <w:r>
              <w:rPr>
                <w:rFonts w:hint="eastAsia"/>
              </w:rPr>
              <w:t>项</w:t>
            </w:r>
            <w:r>
              <w:t xml:space="preserve">  </w:t>
            </w:r>
            <w:r>
              <w:rPr>
                <w:rFonts w:hint="eastAsia"/>
              </w:rPr>
              <w:t>目</w:t>
            </w:r>
          </w:p>
        </w:tc>
        <w:tc>
          <w:tcPr>
            <w:tcW w:w="2126" w:type="dxa"/>
            <w:vAlign w:val="center"/>
          </w:tcPr>
          <w:p>
            <w:pPr>
              <w:pStyle w:val="14"/>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rPr>
                <w:rFonts w:hint="eastAsia"/>
              </w:rPr>
              <w:t>一、一般公共预算拨款收入</w:t>
            </w:r>
          </w:p>
        </w:tc>
        <w:tc>
          <w:tcPr>
            <w:tcW w:w="2126" w:type="dxa"/>
            <w:vAlign w:val="center"/>
          </w:tcPr>
          <w:p>
            <w:pPr>
              <w:pStyle w:val="15"/>
            </w:pPr>
            <w:r>
              <w:t>3266300.00</w:t>
            </w:r>
          </w:p>
        </w:tc>
        <w:tc>
          <w:tcPr>
            <w:tcW w:w="4535" w:type="dxa"/>
            <w:vAlign w:val="center"/>
          </w:tcPr>
          <w:p>
            <w:pPr>
              <w:pStyle w:val="16"/>
            </w:pPr>
            <w:r>
              <w:rPr>
                <w:rFonts w:hint="eastAsia"/>
              </w:rP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rPr>
                <w:rFonts w:hint="eastAsia"/>
              </w:rPr>
              <w:t>二、政府性基金预算拨款收入</w:t>
            </w:r>
          </w:p>
        </w:tc>
        <w:tc>
          <w:tcPr>
            <w:tcW w:w="2126" w:type="dxa"/>
            <w:vAlign w:val="center"/>
          </w:tcPr>
          <w:p>
            <w:pPr>
              <w:pStyle w:val="15"/>
            </w:pPr>
          </w:p>
        </w:tc>
        <w:tc>
          <w:tcPr>
            <w:tcW w:w="4535" w:type="dxa"/>
            <w:vAlign w:val="center"/>
          </w:tcPr>
          <w:p>
            <w:pPr>
              <w:pStyle w:val="16"/>
            </w:pPr>
            <w:r>
              <w:rPr>
                <w:rFonts w:hint="eastAsia"/>
              </w:rP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rPr>
                <w:rFonts w:hint="eastAsia"/>
              </w:rPr>
              <w:t>三、国有资本经营预算拨款收入</w:t>
            </w:r>
          </w:p>
        </w:tc>
        <w:tc>
          <w:tcPr>
            <w:tcW w:w="2126" w:type="dxa"/>
            <w:vAlign w:val="center"/>
          </w:tcPr>
          <w:p>
            <w:pPr>
              <w:pStyle w:val="15"/>
            </w:pPr>
          </w:p>
        </w:tc>
        <w:tc>
          <w:tcPr>
            <w:tcW w:w="4535" w:type="dxa"/>
            <w:vAlign w:val="center"/>
          </w:tcPr>
          <w:p>
            <w:pPr>
              <w:pStyle w:val="16"/>
            </w:pPr>
            <w:r>
              <w:rPr>
                <w:rFonts w:hint="eastAsia"/>
              </w:rP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rPr>
                <w:rFonts w:hint="eastAsia"/>
              </w:rPr>
              <w:t>四、财政专户管理资金收入</w:t>
            </w:r>
          </w:p>
        </w:tc>
        <w:tc>
          <w:tcPr>
            <w:tcW w:w="2126" w:type="dxa"/>
            <w:vAlign w:val="center"/>
          </w:tcPr>
          <w:p>
            <w:pPr>
              <w:pStyle w:val="15"/>
            </w:pPr>
          </w:p>
        </w:tc>
        <w:tc>
          <w:tcPr>
            <w:tcW w:w="4535" w:type="dxa"/>
            <w:vAlign w:val="center"/>
          </w:tcPr>
          <w:p>
            <w:pPr>
              <w:pStyle w:val="16"/>
            </w:pPr>
            <w:r>
              <w:rPr>
                <w:rFonts w:hint="eastAsia"/>
              </w:rP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rPr>
                <w:rFonts w:hint="eastAsia"/>
              </w:rPr>
              <w:t>五、事业收入</w:t>
            </w:r>
          </w:p>
        </w:tc>
        <w:tc>
          <w:tcPr>
            <w:tcW w:w="2126" w:type="dxa"/>
            <w:vAlign w:val="center"/>
          </w:tcPr>
          <w:p>
            <w:pPr>
              <w:pStyle w:val="15"/>
            </w:pPr>
          </w:p>
        </w:tc>
        <w:tc>
          <w:tcPr>
            <w:tcW w:w="4535" w:type="dxa"/>
            <w:vAlign w:val="center"/>
          </w:tcPr>
          <w:p>
            <w:pPr>
              <w:pStyle w:val="16"/>
            </w:pPr>
            <w:r>
              <w:rPr>
                <w:rFonts w:hint="eastAsia"/>
              </w:rPr>
              <w:t>五、教育支出</w:t>
            </w:r>
          </w:p>
        </w:tc>
        <w:tc>
          <w:tcPr>
            <w:tcW w:w="2126" w:type="dxa"/>
            <w:vAlign w:val="center"/>
          </w:tcPr>
          <w:p>
            <w:pPr>
              <w:pStyle w:val="15"/>
            </w:pPr>
            <w:r>
              <w:t>2467700.00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rPr>
                <w:rFonts w:hint="eastAsia"/>
              </w:rPr>
              <w:t>六、事业单位经营收入</w:t>
            </w:r>
          </w:p>
        </w:tc>
        <w:tc>
          <w:tcPr>
            <w:tcW w:w="2126" w:type="dxa"/>
            <w:vAlign w:val="center"/>
          </w:tcPr>
          <w:p>
            <w:pPr>
              <w:pStyle w:val="15"/>
            </w:pPr>
          </w:p>
        </w:tc>
        <w:tc>
          <w:tcPr>
            <w:tcW w:w="4535" w:type="dxa"/>
            <w:vAlign w:val="center"/>
          </w:tcPr>
          <w:p>
            <w:pPr>
              <w:pStyle w:val="16"/>
            </w:pPr>
            <w:r>
              <w:rPr>
                <w:rFonts w:hint="eastAsia"/>
              </w:rP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rPr>
                <w:rFonts w:hint="eastAsia"/>
              </w:rPr>
              <w:t>七、上级补助收入</w:t>
            </w:r>
          </w:p>
        </w:tc>
        <w:tc>
          <w:tcPr>
            <w:tcW w:w="2126" w:type="dxa"/>
            <w:vAlign w:val="center"/>
          </w:tcPr>
          <w:p>
            <w:pPr>
              <w:pStyle w:val="15"/>
            </w:pPr>
          </w:p>
        </w:tc>
        <w:tc>
          <w:tcPr>
            <w:tcW w:w="4535" w:type="dxa"/>
            <w:vAlign w:val="center"/>
          </w:tcPr>
          <w:p>
            <w:pPr>
              <w:pStyle w:val="16"/>
            </w:pPr>
            <w:r>
              <w:rPr>
                <w:rFonts w:hint="eastAsia"/>
              </w:rP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rPr>
                <w:rFonts w:hint="eastAsia"/>
              </w:rPr>
              <w:t>八、附属单位上缴收入</w:t>
            </w:r>
          </w:p>
        </w:tc>
        <w:tc>
          <w:tcPr>
            <w:tcW w:w="2126" w:type="dxa"/>
            <w:vAlign w:val="center"/>
          </w:tcPr>
          <w:p>
            <w:pPr>
              <w:pStyle w:val="15"/>
            </w:pPr>
          </w:p>
        </w:tc>
        <w:tc>
          <w:tcPr>
            <w:tcW w:w="4535" w:type="dxa"/>
            <w:vAlign w:val="center"/>
          </w:tcPr>
          <w:p>
            <w:pPr>
              <w:pStyle w:val="16"/>
            </w:pPr>
            <w:r>
              <w:rPr>
                <w:rFonts w:hint="eastAsia"/>
              </w:rPr>
              <w:t>八、社会保障和就业支出</w:t>
            </w:r>
          </w:p>
        </w:tc>
        <w:tc>
          <w:tcPr>
            <w:tcW w:w="2126" w:type="dxa"/>
            <w:vAlign w:val="center"/>
          </w:tcPr>
          <w:p>
            <w:pPr>
              <w:pStyle w:val="15"/>
            </w:pPr>
            <w:r>
              <w:t>418200.00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rPr>
                <w:rFonts w:hint="eastAsia"/>
              </w:rPr>
              <w:t>九、其他收入</w:t>
            </w:r>
          </w:p>
        </w:tc>
        <w:tc>
          <w:tcPr>
            <w:tcW w:w="2126" w:type="dxa"/>
            <w:vAlign w:val="center"/>
          </w:tcPr>
          <w:p>
            <w:pPr>
              <w:pStyle w:val="15"/>
            </w:pPr>
          </w:p>
        </w:tc>
        <w:tc>
          <w:tcPr>
            <w:tcW w:w="4535" w:type="dxa"/>
            <w:vAlign w:val="center"/>
          </w:tcPr>
          <w:p>
            <w:pPr>
              <w:pStyle w:val="16"/>
            </w:pPr>
            <w:r>
              <w:rPr>
                <w:rFonts w:hint="eastAsia"/>
              </w:rP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十、卫生健康支出</w:t>
            </w:r>
          </w:p>
        </w:tc>
        <w:tc>
          <w:tcPr>
            <w:tcW w:w="2126" w:type="dxa"/>
            <w:vAlign w:val="center"/>
          </w:tcPr>
          <w:p>
            <w:pPr>
              <w:pStyle w:val="15"/>
            </w:pPr>
            <w:r>
              <w:t>144200.00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二十、住房保障支出</w:t>
            </w:r>
          </w:p>
        </w:tc>
        <w:tc>
          <w:tcPr>
            <w:tcW w:w="2126" w:type="dxa"/>
            <w:vAlign w:val="center"/>
          </w:tcPr>
          <w:p>
            <w:pPr>
              <w:pStyle w:val="15"/>
            </w:pPr>
            <w:r>
              <w:t>236200.00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rPr>
                <w:rFonts w:hint="eastAsia"/>
              </w:rP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rPr>
                <w:rFonts w:hint="eastAsia"/>
              </w:rPr>
              <w:t>本年收入合计</w:t>
            </w:r>
          </w:p>
        </w:tc>
        <w:tc>
          <w:tcPr>
            <w:tcW w:w="2126" w:type="dxa"/>
            <w:vAlign w:val="center"/>
          </w:tcPr>
          <w:p>
            <w:pPr>
              <w:pStyle w:val="19"/>
            </w:pPr>
            <w:r>
              <w:t>3266300.00</w:t>
            </w:r>
          </w:p>
        </w:tc>
        <w:tc>
          <w:tcPr>
            <w:tcW w:w="4535" w:type="dxa"/>
            <w:vAlign w:val="center"/>
          </w:tcPr>
          <w:p>
            <w:pPr>
              <w:pStyle w:val="18"/>
            </w:pPr>
            <w:r>
              <w:rPr>
                <w:rFonts w:hint="eastAsia"/>
              </w:rPr>
              <w:t>本年支出合计</w:t>
            </w:r>
          </w:p>
        </w:tc>
        <w:tc>
          <w:tcPr>
            <w:tcW w:w="2126" w:type="dxa"/>
            <w:vAlign w:val="center"/>
          </w:tcPr>
          <w:p>
            <w:pPr>
              <w:pStyle w:val="19"/>
            </w:pPr>
            <w:r>
              <w:t>3266300.00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rPr>
                <w:rFonts w:hint="eastAsia"/>
              </w:rPr>
              <w:t>上年结转结余</w:t>
            </w:r>
          </w:p>
        </w:tc>
        <w:tc>
          <w:tcPr>
            <w:tcW w:w="2126" w:type="dxa"/>
            <w:vAlign w:val="center"/>
          </w:tcPr>
          <w:p>
            <w:pPr>
              <w:pStyle w:val="15"/>
            </w:pPr>
          </w:p>
        </w:tc>
        <w:tc>
          <w:tcPr>
            <w:tcW w:w="4535" w:type="dxa"/>
            <w:vAlign w:val="center"/>
          </w:tcPr>
          <w:p>
            <w:pPr>
              <w:pStyle w:val="16"/>
            </w:pPr>
            <w:r>
              <w:rPr>
                <w:rFonts w:hint="eastAsia"/>
              </w:rP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rPr>
                <w:rFonts w:hint="eastAsia"/>
              </w:rPr>
              <w:t>收入总计</w:t>
            </w:r>
          </w:p>
        </w:tc>
        <w:tc>
          <w:tcPr>
            <w:tcW w:w="2126" w:type="dxa"/>
            <w:vAlign w:val="center"/>
          </w:tcPr>
          <w:p>
            <w:pPr>
              <w:pStyle w:val="19"/>
            </w:pPr>
            <w:r>
              <w:t>3266300.00</w:t>
            </w:r>
          </w:p>
        </w:tc>
        <w:tc>
          <w:tcPr>
            <w:tcW w:w="4535" w:type="dxa"/>
            <w:vAlign w:val="center"/>
          </w:tcPr>
          <w:p>
            <w:pPr>
              <w:pStyle w:val="18"/>
            </w:pPr>
            <w:r>
              <w:rPr>
                <w:rFonts w:hint="eastAsia"/>
              </w:rPr>
              <w:t>支出总计</w:t>
            </w:r>
          </w:p>
        </w:tc>
        <w:tc>
          <w:tcPr>
            <w:tcW w:w="2126" w:type="dxa"/>
            <w:vAlign w:val="center"/>
          </w:tcPr>
          <w:p>
            <w:pPr>
              <w:pStyle w:val="19"/>
            </w:pPr>
            <w:r>
              <w:t>3266300.00</w:t>
            </w: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3402" w:type="dxa"/>
            <w:gridSpan w:val="3"/>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rPr>
                <w:rFonts w:hint="eastAsia"/>
              </w:rPr>
              <w:t>序号</w:t>
            </w:r>
          </w:p>
        </w:tc>
        <w:tc>
          <w:tcPr>
            <w:tcW w:w="2551" w:type="dxa"/>
            <w:gridSpan w:val="2"/>
            <w:vAlign w:val="center"/>
          </w:tcPr>
          <w:p>
            <w:pPr>
              <w:pStyle w:val="14"/>
            </w:pPr>
            <w:r>
              <w:rPr>
                <w:rFonts w:hint="eastAsia"/>
              </w:rPr>
              <w:t>功能分类科目</w:t>
            </w:r>
          </w:p>
        </w:tc>
        <w:tc>
          <w:tcPr>
            <w:tcW w:w="1134" w:type="dxa"/>
            <w:vMerge w:val="restart"/>
            <w:vAlign w:val="center"/>
          </w:tcPr>
          <w:p>
            <w:pPr>
              <w:pStyle w:val="14"/>
            </w:pPr>
            <w:r>
              <w:rPr>
                <w:rFonts w:hint="eastAsia"/>
              </w:rPr>
              <w:t>合计</w:t>
            </w:r>
          </w:p>
        </w:tc>
        <w:tc>
          <w:tcPr>
            <w:tcW w:w="9071" w:type="dxa"/>
            <w:gridSpan w:val="8"/>
            <w:vAlign w:val="center"/>
          </w:tcPr>
          <w:p>
            <w:pPr>
              <w:pStyle w:val="14"/>
            </w:pPr>
            <w:r>
              <w:rPr>
                <w:rFonts w:hint="eastAsia"/>
              </w:rPr>
              <w:t>本年收入</w:t>
            </w:r>
          </w:p>
        </w:tc>
        <w:tc>
          <w:tcPr>
            <w:tcW w:w="1134" w:type="dxa"/>
            <w:vMerge w:val="restart"/>
            <w:vAlign w:val="center"/>
          </w:tcPr>
          <w:p>
            <w:pPr>
              <w:pStyle w:val="14"/>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rPr>
                <w:rFonts w:hint="eastAsia"/>
              </w:rPr>
              <w:t>科目</w:t>
            </w:r>
            <w:r>
              <w:t xml:space="preserve">    </w:t>
            </w:r>
            <w:r>
              <w:rPr>
                <w:rFonts w:hint="eastAsia"/>
              </w:rPr>
              <w:t>编码</w:t>
            </w:r>
          </w:p>
        </w:tc>
        <w:tc>
          <w:tcPr>
            <w:tcW w:w="1559" w:type="dxa"/>
            <w:vAlign w:val="center"/>
          </w:tcPr>
          <w:p>
            <w:pPr>
              <w:pStyle w:val="14"/>
            </w:pPr>
            <w:r>
              <w:rPr>
                <w:rFonts w:hint="eastAsia"/>
              </w:rPr>
              <w:t>科目名称</w:t>
            </w:r>
          </w:p>
        </w:tc>
        <w:tc>
          <w:tcPr>
            <w:tcW w:w="1134" w:type="dxa"/>
            <w:vMerge w:val="continue"/>
          </w:tcPr>
          <w:p/>
        </w:tc>
        <w:tc>
          <w:tcPr>
            <w:tcW w:w="1134" w:type="dxa"/>
            <w:vAlign w:val="center"/>
          </w:tcPr>
          <w:p>
            <w:pPr>
              <w:pStyle w:val="14"/>
            </w:pPr>
            <w:r>
              <w:rPr>
                <w:rFonts w:hint="eastAsia"/>
              </w:rPr>
              <w:t>小计</w:t>
            </w:r>
          </w:p>
        </w:tc>
        <w:tc>
          <w:tcPr>
            <w:tcW w:w="1134" w:type="dxa"/>
            <w:vAlign w:val="center"/>
          </w:tcPr>
          <w:p>
            <w:pPr>
              <w:pStyle w:val="14"/>
            </w:pPr>
            <w:r>
              <w:rPr>
                <w:rFonts w:hint="eastAsia"/>
              </w:rPr>
              <w:t>财政拨款</w:t>
            </w:r>
            <w:r>
              <w:t xml:space="preserve"> </w:t>
            </w:r>
            <w:r>
              <w:rPr>
                <w:rFonts w:hint="eastAsia"/>
              </w:rPr>
              <w:t>收入</w:t>
            </w:r>
          </w:p>
        </w:tc>
        <w:tc>
          <w:tcPr>
            <w:tcW w:w="1134" w:type="dxa"/>
            <w:vAlign w:val="center"/>
          </w:tcPr>
          <w:p>
            <w:pPr>
              <w:pStyle w:val="14"/>
            </w:pPr>
            <w:r>
              <w:rPr>
                <w:rFonts w:hint="eastAsia"/>
              </w:rPr>
              <w:t>财政专户</w:t>
            </w:r>
            <w:r>
              <w:t xml:space="preserve"> </w:t>
            </w:r>
            <w:r>
              <w:rPr>
                <w:rFonts w:hint="eastAsia"/>
              </w:rPr>
              <w:t>收入</w:t>
            </w:r>
          </w:p>
        </w:tc>
        <w:tc>
          <w:tcPr>
            <w:tcW w:w="1134" w:type="dxa"/>
            <w:vAlign w:val="center"/>
          </w:tcPr>
          <w:p>
            <w:pPr>
              <w:pStyle w:val="14"/>
            </w:pPr>
            <w:r>
              <w:rPr>
                <w:rFonts w:hint="eastAsia"/>
              </w:rPr>
              <w:t>事业收入</w:t>
            </w:r>
          </w:p>
        </w:tc>
        <w:tc>
          <w:tcPr>
            <w:tcW w:w="1134" w:type="dxa"/>
            <w:vAlign w:val="center"/>
          </w:tcPr>
          <w:p>
            <w:pPr>
              <w:pStyle w:val="14"/>
            </w:pPr>
            <w:r>
              <w:rPr>
                <w:rFonts w:hint="eastAsia"/>
              </w:rPr>
              <w:t>经营收入</w:t>
            </w:r>
          </w:p>
        </w:tc>
        <w:tc>
          <w:tcPr>
            <w:tcW w:w="1134" w:type="dxa"/>
            <w:vAlign w:val="center"/>
          </w:tcPr>
          <w:p>
            <w:pPr>
              <w:pStyle w:val="14"/>
            </w:pPr>
            <w:r>
              <w:rPr>
                <w:rFonts w:hint="eastAsia"/>
              </w:rPr>
              <w:t>上级补助收入</w:t>
            </w:r>
          </w:p>
        </w:tc>
        <w:tc>
          <w:tcPr>
            <w:tcW w:w="1134" w:type="dxa"/>
            <w:vAlign w:val="center"/>
          </w:tcPr>
          <w:p>
            <w:pPr>
              <w:pStyle w:val="14"/>
            </w:pPr>
            <w:r>
              <w:rPr>
                <w:rFonts w:hint="eastAsia"/>
              </w:rPr>
              <w:t>附属单位上缴收入</w:t>
            </w:r>
          </w:p>
        </w:tc>
        <w:tc>
          <w:tcPr>
            <w:tcW w:w="1134" w:type="dxa"/>
            <w:vAlign w:val="center"/>
          </w:tcPr>
          <w:p>
            <w:pPr>
              <w:pStyle w:val="14"/>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rPr>
                <w:rFonts w:hint="eastAsia"/>
              </w:rP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rPr>
                <w:rFonts w:hint="eastAsia"/>
              </w:rPr>
              <w:t>合计</w:t>
            </w:r>
          </w:p>
        </w:tc>
        <w:tc>
          <w:tcPr>
            <w:tcW w:w="1134" w:type="dxa"/>
            <w:vAlign w:val="center"/>
          </w:tcPr>
          <w:p>
            <w:pPr>
              <w:pStyle w:val="19"/>
            </w:pPr>
            <w:r>
              <w:t>3266300.00</w:t>
            </w:r>
          </w:p>
        </w:tc>
        <w:tc>
          <w:tcPr>
            <w:tcW w:w="1134" w:type="dxa"/>
            <w:vAlign w:val="center"/>
          </w:tcPr>
          <w:p>
            <w:pPr>
              <w:pStyle w:val="19"/>
            </w:pPr>
            <w:r>
              <w:t>3266300.00</w:t>
            </w:r>
          </w:p>
        </w:tc>
        <w:tc>
          <w:tcPr>
            <w:tcW w:w="1134" w:type="dxa"/>
            <w:vAlign w:val="center"/>
          </w:tcPr>
          <w:p>
            <w:pPr>
              <w:pStyle w:val="19"/>
            </w:pPr>
            <w:r>
              <w:t>3266300.00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rPr>
                <w:rFonts w:hint="eastAsia"/>
              </w:rPr>
              <w:t>教育支出</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rPr>
                <w:rFonts w:hint="eastAsia"/>
              </w:rPr>
              <w:t>普通教育</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2050203</w:t>
            </w:r>
          </w:p>
        </w:tc>
        <w:tc>
          <w:tcPr>
            <w:tcW w:w="1559" w:type="dxa"/>
            <w:vAlign w:val="center"/>
          </w:tcPr>
          <w:p>
            <w:pPr>
              <w:pStyle w:val="16"/>
            </w:pPr>
            <w:r>
              <w:rPr>
                <w:rFonts w:hint="eastAsia"/>
              </w:rPr>
              <w:t>初中教育</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r>
              <w:t>2467700.00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rPr>
                <w:rFonts w:hint="eastAsia"/>
              </w:rPr>
              <w:t>社会保障和就业支出</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rPr>
                <w:rFonts w:hint="eastAsia"/>
              </w:rPr>
              <w:t>行政事业单位养老支出</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r>
              <w:t>418200.00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rPr>
                <w:rFonts w:hint="eastAsia"/>
              </w:rPr>
              <w:t>机关事业单位基本养老保险缴费支出</w:t>
            </w:r>
          </w:p>
        </w:tc>
        <w:tc>
          <w:tcPr>
            <w:tcW w:w="1134" w:type="dxa"/>
            <w:vAlign w:val="center"/>
          </w:tcPr>
          <w:p>
            <w:pPr>
              <w:pStyle w:val="15"/>
            </w:pPr>
            <w:r>
              <w:t>279000.00</w:t>
            </w:r>
          </w:p>
        </w:tc>
        <w:tc>
          <w:tcPr>
            <w:tcW w:w="1134" w:type="dxa"/>
            <w:vAlign w:val="center"/>
          </w:tcPr>
          <w:p>
            <w:pPr>
              <w:pStyle w:val="15"/>
            </w:pPr>
            <w:r>
              <w:t>279000.00</w:t>
            </w:r>
          </w:p>
        </w:tc>
        <w:tc>
          <w:tcPr>
            <w:tcW w:w="1134" w:type="dxa"/>
            <w:vAlign w:val="center"/>
          </w:tcPr>
          <w:p>
            <w:pPr>
              <w:pStyle w:val="15"/>
            </w:pPr>
            <w:r>
              <w:t>279000.00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2080506</w:t>
            </w:r>
          </w:p>
        </w:tc>
        <w:tc>
          <w:tcPr>
            <w:tcW w:w="1559" w:type="dxa"/>
            <w:vAlign w:val="center"/>
          </w:tcPr>
          <w:p>
            <w:pPr>
              <w:pStyle w:val="16"/>
            </w:pPr>
            <w:r>
              <w:rPr>
                <w:rFonts w:hint="eastAsia"/>
              </w:rPr>
              <w:t>机关事业单位职业年金缴费支出</w:t>
            </w:r>
          </w:p>
        </w:tc>
        <w:tc>
          <w:tcPr>
            <w:tcW w:w="1134" w:type="dxa"/>
            <w:vAlign w:val="center"/>
          </w:tcPr>
          <w:p>
            <w:pPr>
              <w:pStyle w:val="15"/>
            </w:pPr>
            <w:r>
              <w:t>139200.00</w:t>
            </w:r>
          </w:p>
        </w:tc>
        <w:tc>
          <w:tcPr>
            <w:tcW w:w="1134" w:type="dxa"/>
            <w:vAlign w:val="center"/>
          </w:tcPr>
          <w:p>
            <w:pPr>
              <w:pStyle w:val="15"/>
            </w:pPr>
            <w:r>
              <w:t>139200.00</w:t>
            </w:r>
          </w:p>
        </w:tc>
        <w:tc>
          <w:tcPr>
            <w:tcW w:w="1134" w:type="dxa"/>
            <w:vAlign w:val="center"/>
          </w:tcPr>
          <w:p>
            <w:pPr>
              <w:pStyle w:val="15"/>
            </w:pPr>
            <w:r>
              <w:t>139200.00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w:t>
            </w:r>
          </w:p>
        </w:tc>
        <w:tc>
          <w:tcPr>
            <w:tcW w:w="1559" w:type="dxa"/>
            <w:vAlign w:val="center"/>
          </w:tcPr>
          <w:p>
            <w:pPr>
              <w:pStyle w:val="16"/>
            </w:pPr>
            <w:r>
              <w:rPr>
                <w:rFonts w:hint="eastAsia"/>
              </w:rPr>
              <w:t>卫生健康支出</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w:t>
            </w:r>
          </w:p>
        </w:tc>
        <w:tc>
          <w:tcPr>
            <w:tcW w:w="1559" w:type="dxa"/>
            <w:vAlign w:val="center"/>
          </w:tcPr>
          <w:p>
            <w:pPr>
              <w:pStyle w:val="16"/>
            </w:pPr>
            <w:r>
              <w:rPr>
                <w:rFonts w:hint="eastAsia"/>
              </w:rPr>
              <w:t>行政事业单位医疗</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2101102</w:t>
            </w:r>
          </w:p>
        </w:tc>
        <w:tc>
          <w:tcPr>
            <w:tcW w:w="1559" w:type="dxa"/>
            <w:vAlign w:val="center"/>
          </w:tcPr>
          <w:p>
            <w:pPr>
              <w:pStyle w:val="16"/>
            </w:pPr>
            <w:r>
              <w:rPr>
                <w:rFonts w:hint="eastAsia"/>
              </w:rPr>
              <w:t>事业单位医疗</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r>
              <w:t>144200.00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w:t>
            </w:r>
          </w:p>
        </w:tc>
        <w:tc>
          <w:tcPr>
            <w:tcW w:w="1559" w:type="dxa"/>
            <w:vAlign w:val="center"/>
          </w:tcPr>
          <w:p>
            <w:pPr>
              <w:pStyle w:val="16"/>
            </w:pPr>
            <w:r>
              <w:rPr>
                <w:rFonts w:hint="eastAsia"/>
              </w:rPr>
              <w:t>住房保障支出</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w:t>
            </w:r>
          </w:p>
        </w:tc>
        <w:tc>
          <w:tcPr>
            <w:tcW w:w="1559" w:type="dxa"/>
            <w:vAlign w:val="center"/>
          </w:tcPr>
          <w:p>
            <w:pPr>
              <w:pStyle w:val="16"/>
            </w:pPr>
            <w:r>
              <w:rPr>
                <w:rFonts w:hint="eastAsia"/>
              </w:rPr>
              <w:t>住房改革支出</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2210201</w:t>
            </w:r>
          </w:p>
        </w:tc>
        <w:tc>
          <w:tcPr>
            <w:tcW w:w="1559" w:type="dxa"/>
            <w:vAlign w:val="center"/>
          </w:tcPr>
          <w:p>
            <w:pPr>
              <w:pStyle w:val="16"/>
            </w:pPr>
            <w:r>
              <w:rPr>
                <w:rFonts w:hint="eastAsia"/>
              </w:rPr>
              <w:t>住房公积金</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r>
              <w:t>236200.00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721" w:type="dxa"/>
            <w:gridSpan w:val="2"/>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528" w:type="dxa"/>
            <w:gridSpan w:val="2"/>
            <w:vAlign w:val="center"/>
          </w:tcPr>
          <w:p>
            <w:pPr>
              <w:pStyle w:val="14"/>
            </w:pPr>
            <w:r>
              <w:rPr>
                <w:rFonts w:hint="eastAsia"/>
              </w:rPr>
              <w:t>功能分类科目</w:t>
            </w:r>
          </w:p>
        </w:tc>
        <w:tc>
          <w:tcPr>
            <w:tcW w:w="1361" w:type="dxa"/>
            <w:vMerge w:val="restart"/>
            <w:vAlign w:val="center"/>
          </w:tcPr>
          <w:p>
            <w:pPr>
              <w:pStyle w:val="14"/>
            </w:pPr>
            <w:r>
              <w:rPr>
                <w:rFonts w:hint="eastAsia"/>
              </w:rPr>
              <w:t>合计</w:t>
            </w:r>
          </w:p>
        </w:tc>
        <w:tc>
          <w:tcPr>
            <w:tcW w:w="1361" w:type="dxa"/>
            <w:vMerge w:val="restart"/>
            <w:vAlign w:val="center"/>
          </w:tcPr>
          <w:p>
            <w:pPr>
              <w:pStyle w:val="14"/>
            </w:pPr>
            <w:r>
              <w:rPr>
                <w:rFonts w:hint="eastAsia"/>
              </w:rPr>
              <w:t>基本支出</w:t>
            </w:r>
          </w:p>
        </w:tc>
        <w:tc>
          <w:tcPr>
            <w:tcW w:w="1361" w:type="dxa"/>
            <w:vMerge w:val="restart"/>
            <w:vAlign w:val="center"/>
          </w:tcPr>
          <w:p>
            <w:pPr>
              <w:pStyle w:val="14"/>
            </w:pPr>
            <w:r>
              <w:rPr>
                <w:rFonts w:hint="eastAsia"/>
              </w:rPr>
              <w:t>项目支出</w:t>
            </w:r>
          </w:p>
        </w:tc>
        <w:tc>
          <w:tcPr>
            <w:tcW w:w="1361" w:type="dxa"/>
            <w:vMerge w:val="restart"/>
            <w:vAlign w:val="center"/>
          </w:tcPr>
          <w:p>
            <w:pPr>
              <w:pStyle w:val="14"/>
            </w:pPr>
            <w:r>
              <w:rPr>
                <w:rFonts w:hint="eastAsia"/>
              </w:rPr>
              <w:t>经营支出</w:t>
            </w:r>
          </w:p>
        </w:tc>
        <w:tc>
          <w:tcPr>
            <w:tcW w:w="1361" w:type="dxa"/>
            <w:vMerge w:val="restart"/>
            <w:vAlign w:val="center"/>
          </w:tcPr>
          <w:p>
            <w:pPr>
              <w:pStyle w:val="14"/>
            </w:pPr>
            <w:r>
              <w:rPr>
                <w:rFonts w:hint="eastAsia"/>
              </w:rPr>
              <w:t>上解上级</w:t>
            </w:r>
            <w:r>
              <w:t xml:space="preserve">     </w:t>
            </w:r>
            <w:r>
              <w:rPr>
                <w:rFonts w:hint="eastAsia"/>
              </w:rPr>
              <w:t>支出</w:t>
            </w:r>
          </w:p>
        </w:tc>
        <w:tc>
          <w:tcPr>
            <w:tcW w:w="1361" w:type="dxa"/>
            <w:vMerge w:val="restart"/>
            <w:vAlign w:val="center"/>
          </w:tcPr>
          <w:p>
            <w:pPr>
              <w:pStyle w:val="14"/>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rPr>
                <w:rFonts w:hint="eastAsia"/>
              </w:rPr>
              <w:t>科目</w:t>
            </w:r>
            <w:r>
              <w:t xml:space="preserve">    </w:t>
            </w:r>
            <w:r>
              <w:rPr>
                <w:rFonts w:hint="eastAsia"/>
              </w:rPr>
              <w:t>编码</w:t>
            </w:r>
          </w:p>
        </w:tc>
        <w:tc>
          <w:tcPr>
            <w:tcW w:w="4535" w:type="dxa"/>
            <w:vAlign w:val="center"/>
          </w:tcPr>
          <w:p>
            <w:pPr>
              <w:pStyle w:val="14"/>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rPr>
                <w:rFonts w:hint="eastAsia"/>
              </w:rPr>
              <w:t>合计</w:t>
            </w:r>
          </w:p>
        </w:tc>
        <w:tc>
          <w:tcPr>
            <w:tcW w:w="1361" w:type="dxa"/>
            <w:vAlign w:val="center"/>
          </w:tcPr>
          <w:p>
            <w:pPr>
              <w:pStyle w:val="19"/>
            </w:pPr>
            <w:r>
              <w:t>3266300.00</w:t>
            </w:r>
          </w:p>
        </w:tc>
        <w:tc>
          <w:tcPr>
            <w:tcW w:w="1361" w:type="dxa"/>
            <w:vAlign w:val="center"/>
          </w:tcPr>
          <w:p>
            <w:pPr>
              <w:pStyle w:val="19"/>
            </w:pPr>
            <w:r>
              <w:t>3266300.00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rPr>
                <w:rFonts w:hint="eastAsia"/>
              </w:rPr>
              <w:t>教育支出</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rPr>
                <w:rFonts w:hint="eastAsia"/>
              </w:rPr>
              <w:t>普通教育</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2050203</w:t>
            </w:r>
          </w:p>
        </w:tc>
        <w:tc>
          <w:tcPr>
            <w:tcW w:w="4535" w:type="dxa"/>
            <w:vAlign w:val="center"/>
          </w:tcPr>
          <w:p>
            <w:pPr>
              <w:pStyle w:val="16"/>
            </w:pPr>
            <w:r>
              <w:rPr>
                <w:rFonts w:hint="eastAsia"/>
              </w:rPr>
              <w:t>初中教育</w:t>
            </w:r>
          </w:p>
        </w:tc>
        <w:tc>
          <w:tcPr>
            <w:tcW w:w="1361" w:type="dxa"/>
            <w:vAlign w:val="center"/>
          </w:tcPr>
          <w:p>
            <w:pPr>
              <w:pStyle w:val="15"/>
            </w:pPr>
            <w:r>
              <w:t>2467700.00</w:t>
            </w:r>
          </w:p>
        </w:tc>
        <w:tc>
          <w:tcPr>
            <w:tcW w:w="1361" w:type="dxa"/>
            <w:vAlign w:val="center"/>
          </w:tcPr>
          <w:p>
            <w:pPr>
              <w:pStyle w:val="15"/>
            </w:pPr>
            <w:r>
              <w:t>2467700.00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rPr>
                <w:rFonts w:hint="eastAsia"/>
              </w:rPr>
              <w:t>社会保障和就业支出</w:t>
            </w:r>
          </w:p>
        </w:tc>
        <w:tc>
          <w:tcPr>
            <w:tcW w:w="1361" w:type="dxa"/>
            <w:vAlign w:val="center"/>
          </w:tcPr>
          <w:p>
            <w:pPr>
              <w:pStyle w:val="15"/>
            </w:pPr>
            <w:r>
              <w:t>418200.00</w:t>
            </w:r>
          </w:p>
        </w:tc>
        <w:tc>
          <w:tcPr>
            <w:tcW w:w="1361" w:type="dxa"/>
            <w:vAlign w:val="center"/>
          </w:tcPr>
          <w:p>
            <w:pPr>
              <w:pStyle w:val="15"/>
            </w:pPr>
            <w:r>
              <w:t>418200.00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w:t>
            </w:r>
          </w:p>
        </w:tc>
        <w:tc>
          <w:tcPr>
            <w:tcW w:w="4535" w:type="dxa"/>
            <w:vAlign w:val="center"/>
          </w:tcPr>
          <w:p>
            <w:pPr>
              <w:pStyle w:val="16"/>
            </w:pPr>
            <w:r>
              <w:rPr>
                <w:rFonts w:hint="eastAsia"/>
              </w:rPr>
              <w:t>行政事业单位养老支出</w:t>
            </w:r>
          </w:p>
        </w:tc>
        <w:tc>
          <w:tcPr>
            <w:tcW w:w="1361" w:type="dxa"/>
            <w:vAlign w:val="center"/>
          </w:tcPr>
          <w:p>
            <w:pPr>
              <w:pStyle w:val="15"/>
            </w:pPr>
            <w:r>
              <w:t>418200.00</w:t>
            </w:r>
          </w:p>
        </w:tc>
        <w:tc>
          <w:tcPr>
            <w:tcW w:w="1361" w:type="dxa"/>
            <w:vAlign w:val="center"/>
          </w:tcPr>
          <w:p>
            <w:pPr>
              <w:pStyle w:val="15"/>
            </w:pPr>
            <w:r>
              <w:t>418200.00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1361" w:type="dxa"/>
            <w:vAlign w:val="center"/>
          </w:tcPr>
          <w:p>
            <w:pPr>
              <w:pStyle w:val="15"/>
            </w:pPr>
            <w:r>
              <w:t>279000.00</w:t>
            </w:r>
          </w:p>
        </w:tc>
        <w:tc>
          <w:tcPr>
            <w:tcW w:w="1361" w:type="dxa"/>
            <w:vAlign w:val="center"/>
          </w:tcPr>
          <w:p>
            <w:pPr>
              <w:pStyle w:val="15"/>
            </w:pPr>
            <w:r>
              <w:t>279000.00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1361" w:type="dxa"/>
            <w:vAlign w:val="center"/>
          </w:tcPr>
          <w:p>
            <w:pPr>
              <w:pStyle w:val="15"/>
            </w:pPr>
            <w:r>
              <w:t>139200.00</w:t>
            </w:r>
          </w:p>
        </w:tc>
        <w:tc>
          <w:tcPr>
            <w:tcW w:w="1361" w:type="dxa"/>
            <w:vAlign w:val="center"/>
          </w:tcPr>
          <w:p>
            <w:pPr>
              <w:pStyle w:val="15"/>
            </w:pPr>
            <w:r>
              <w:t>139200.00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210</w:t>
            </w:r>
          </w:p>
        </w:tc>
        <w:tc>
          <w:tcPr>
            <w:tcW w:w="4535" w:type="dxa"/>
            <w:vAlign w:val="center"/>
          </w:tcPr>
          <w:p>
            <w:pPr>
              <w:pStyle w:val="16"/>
            </w:pPr>
            <w:r>
              <w:rPr>
                <w:rFonts w:hint="eastAsia"/>
              </w:rPr>
              <w:t>卫生健康支出</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21011</w:t>
            </w:r>
          </w:p>
        </w:tc>
        <w:tc>
          <w:tcPr>
            <w:tcW w:w="4535" w:type="dxa"/>
            <w:vAlign w:val="center"/>
          </w:tcPr>
          <w:p>
            <w:pPr>
              <w:pStyle w:val="16"/>
            </w:pPr>
            <w:r>
              <w:rPr>
                <w:rFonts w:hint="eastAsia"/>
              </w:rPr>
              <w:t>行政事业单位医疗</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2101102</w:t>
            </w:r>
          </w:p>
        </w:tc>
        <w:tc>
          <w:tcPr>
            <w:tcW w:w="4535" w:type="dxa"/>
            <w:vAlign w:val="center"/>
          </w:tcPr>
          <w:p>
            <w:pPr>
              <w:pStyle w:val="16"/>
            </w:pPr>
            <w:r>
              <w:rPr>
                <w:rFonts w:hint="eastAsia"/>
              </w:rPr>
              <w:t>事业单位医疗</w:t>
            </w:r>
          </w:p>
        </w:tc>
        <w:tc>
          <w:tcPr>
            <w:tcW w:w="1361" w:type="dxa"/>
            <w:vAlign w:val="center"/>
          </w:tcPr>
          <w:p>
            <w:pPr>
              <w:pStyle w:val="15"/>
            </w:pPr>
            <w:r>
              <w:t>144200.00</w:t>
            </w:r>
          </w:p>
        </w:tc>
        <w:tc>
          <w:tcPr>
            <w:tcW w:w="1361" w:type="dxa"/>
            <w:vAlign w:val="center"/>
          </w:tcPr>
          <w:p>
            <w:pPr>
              <w:pStyle w:val="15"/>
            </w:pPr>
            <w:r>
              <w:t>144200.00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221</w:t>
            </w:r>
          </w:p>
        </w:tc>
        <w:tc>
          <w:tcPr>
            <w:tcW w:w="4535" w:type="dxa"/>
            <w:vAlign w:val="center"/>
          </w:tcPr>
          <w:p>
            <w:pPr>
              <w:pStyle w:val="16"/>
            </w:pPr>
            <w:r>
              <w:rPr>
                <w:rFonts w:hint="eastAsia"/>
              </w:rPr>
              <w:t>住房保障支出</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22102</w:t>
            </w:r>
          </w:p>
        </w:tc>
        <w:tc>
          <w:tcPr>
            <w:tcW w:w="4535" w:type="dxa"/>
            <w:vAlign w:val="center"/>
          </w:tcPr>
          <w:p>
            <w:pPr>
              <w:pStyle w:val="16"/>
            </w:pPr>
            <w:r>
              <w:rPr>
                <w:rFonts w:hint="eastAsia"/>
              </w:rPr>
              <w:t>住房改革支出</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2210201</w:t>
            </w:r>
          </w:p>
        </w:tc>
        <w:tc>
          <w:tcPr>
            <w:tcW w:w="4535" w:type="dxa"/>
            <w:vAlign w:val="center"/>
          </w:tcPr>
          <w:p>
            <w:pPr>
              <w:pStyle w:val="16"/>
            </w:pPr>
            <w:r>
              <w:rPr>
                <w:rFonts w:hint="eastAsia"/>
              </w:rPr>
              <w:t>住房公积金</w:t>
            </w:r>
          </w:p>
        </w:tc>
        <w:tc>
          <w:tcPr>
            <w:tcW w:w="1361" w:type="dxa"/>
            <w:vAlign w:val="center"/>
          </w:tcPr>
          <w:p>
            <w:pPr>
              <w:pStyle w:val="15"/>
            </w:pPr>
            <w:r>
              <w:t>236200.00</w:t>
            </w:r>
          </w:p>
        </w:tc>
        <w:tc>
          <w:tcPr>
            <w:tcW w:w="1361" w:type="dxa"/>
            <w:vAlign w:val="center"/>
          </w:tcPr>
          <w:p>
            <w:pPr>
              <w:pStyle w:val="15"/>
            </w:pPr>
            <w:r>
              <w:t>236200.00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3402"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4876" w:type="dxa"/>
            <w:gridSpan w:val="2"/>
            <w:vAlign w:val="center"/>
          </w:tcPr>
          <w:p>
            <w:pPr>
              <w:pStyle w:val="14"/>
            </w:pPr>
            <w:r>
              <w:rPr>
                <w:rFonts w:hint="eastAsia"/>
              </w:rPr>
              <w:t>收入</w:t>
            </w:r>
          </w:p>
        </w:tc>
        <w:tc>
          <w:tcPr>
            <w:tcW w:w="9298" w:type="dxa"/>
            <w:gridSpan w:val="5"/>
            <w:vAlign w:val="center"/>
          </w:tcPr>
          <w:p>
            <w:pPr>
              <w:pStyle w:val="14"/>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金额</w:t>
            </w:r>
          </w:p>
        </w:tc>
        <w:tc>
          <w:tcPr>
            <w:tcW w:w="3402" w:type="dxa"/>
            <w:vAlign w:val="center"/>
          </w:tcPr>
          <w:p>
            <w:pPr>
              <w:pStyle w:val="14"/>
            </w:pPr>
            <w:r>
              <w:rPr>
                <w:rFonts w:hint="eastAsia"/>
              </w:rPr>
              <w:t>项</w:t>
            </w:r>
            <w:r>
              <w:t xml:space="preserve">  </w:t>
            </w:r>
            <w:r>
              <w:rPr>
                <w:rFonts w:hint="eastAsia"/>
              </w:rPr>
              <w:t>目</w:t>
            </w:r>
          </w:p>
        </w:tc>
        <w:tc>
          <w:tcPr>
            <w:tcW w:w="1474" w:type="dxa"/>
            <w:vAlign w:val="center"/>
          </w:tcPr>
          <w:p>
            <w:pPr>
              <w:pStyle w:val="14"/>
            </w:pPr>
            <w:r>
              <w:rPr>
                <w:rFonts w:hint="eastAsia"/>
              </w:rPr>
              <w:t>合计</w:t>
            </w:r>
          </w:p>
        </w:tc>
        <w:tc>
          <w:tcPr>
            <w:tcW w:w="1474" w:type="dxa"/>
            <w:vAlign w:val="center"/>
          </w:tcPr>
          <w:p>
            <w:pPr>
              <w:pStyle w:val="14"/>
            </w:pPr>
            <w:r>
              <w:rPr>
                <w:rFonts w:hint="eastAsia"/>
              </w:rPr>
              <w:t>一般公共预算财政拨款</w:t>
            </w:r>
          </w:p>
        </w:tc>
        <w:tc>
          <w:tcPr>
            <w:tcW w:w="1474" w:type="dxa"/>
            <w:vAlign w:val="center"/>
          </w:tcPr>
          <w:p>
            <w:pPr>
              <w:pStyle w:val="14"/>
            </w:pPr>
            <w:r>
              <w:rPr>
                <w:rFonts w:hint="eastAsia"/>
              </w:rPr>
              <w:t>政府性基金预算财政</w:t>
            </w:r>
            <w:r>
              <w:t xml:space="preserve">    </w:t>
            </w:r>
            <w:r>
              <w:rPr>
                <w:rFonts w:hint="eastAsia"/>
              </w:rPr>
              <w:t>拨款</w:t>
            </w:r>
          </w:p>
        </w:tc>
        <w:tc>
          <w:tcPr>
            <w:tcW w:w="1474" w:type="dxa"/>
            <w:vAlign w:val="center"/>
          </w:tcPr>
          <w:p>
            <w:pPr>
              <w:pStyle w:val="14"/>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rPr>
                <w:rFonts w:hint="eastAsia"/>
              </w:rPr>
              <w:t>一、一般公共预算拨款</w:t>
            </w:r>
          </w:p>
        </w:tc>
        <w:tc>
          <w:tcPr>
            <w:tcW w:w="1474" w:type="dxa"/>
            <w:vAlign w:val="center"/>
          </w:tcPr>
          <w:p>
            <w:pPr>
              <w:pStyle w:val="15"/>
            </w:pPr>
            <w:r>
              <w:t>3266300.00</w:t>
            </w:r>
          </w:p>
        </w:tc>
        <w:tc>
          <w:tcPr>
            <w:tcW w:w="3402" w:type="dxa"/>
            <w:vAlign w:val="center"/>
          </w:tcPr>
          <w:p>
            <w:pPr>
              <w:pStyle w:val="16"/>
            </w:pPr>
            <w:r>
              <w:rPr>
                <w:rFonts w:hint="eastAsia"/>
              </w:rP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r>
              <w:rPr>
                <w:rFonts w:hint="eastAsia"/>
              </w:rP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r>
              <w:rPr>
                <w:rFonts w:hint="eastAsia"/>
              </w:rP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五、教育支出</w:t>
            </w:r>
          </w:p>
        </w:tc>
        <w:tc>
          <w:tcPr>
            <w:tcW w:w="1474" w:type="dxa"/>
            <w:vAlign w:val="center"/>
          </w:tcPr>
          <w:p>
            <w:pPr>
              <w:pStyle w:val="15"/>
            </w:pPr>
            <w:r>
              <w:t>2467700.00</w:t>
            </w:r>
          </w:p>
        </w:tc>
        <w:tc>
          <w:tcPr>
            <w:tcW w:w="1474" w:type="dxa"/>
            <w:vAlign w:val="center"/>
          </w:tcPr>
          <w:p>
            <w:pPr>
              <w:pStyle w:val="15"/>
            </w:pPr>
            <w:r>
              <w:t>2467700.00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八、社会保障和就业支出</w:t>
            </w:r>
          </w:p>
        </w:tc>
        <w:tc>
          <w:tcPr>
            <w:tcW w:w="1474" w:type="dxa"/>
            <w:vAlign w:val="center"/>
          </w:tcPr>
          <w:p>
            <w:pPr>
              <w:pStyle w:val="15"/>
            </w:pPr>
            <w:r>
              <w:t>418200.00</w:t>
            </w:r>
          </w:p>
        </w:tc>
        <w:tc>
          <w:tcPr>
            <w:tcW w:w="1474" w:type="dxa"/>
            <w:vAlign w:val="center"/>
          </w:tcPr>
          <w:p>
            <w:pPr>
              <w:pStyle w:val="15"/>
            </w:pPr>
            <w:r>
              <w:t>418200.00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十、卫生健康支出</w:t>
            </w:r>
          </w:p>
        </w:tc>
        <w:tc>
          <w:tcPr>
            <w:tcW w:w="1474" w:type="dxa"/>
            <w:vAlign w:val="center"/>
          </w:tcPr>
          <w:p>
            <w:pPr>
              <w:pStyle w:val="15"/>
            </w:pPr>
            <w:r>
              <w:t>144200.00</w:t>
            </w:r>
          </w:p>
        </w:tc>
        <w:tc>
          <w:tcPr>
            <w:tcW w:w="1474" w:type="dxa"/>
            <w:vAlign w:val="center"/>
          </w:tcPr>
          <w:p>
            <w:pPr>
              <w:pStyle w:val="15"/>
            </w:pPr>
            <w:r>
              <w:t>144200.00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二十、住房保障支出</w:t>
            </w:r>
          </w:p>
        </w:tc>
        <w:tc>
          <w:tcPr>
            <w:tcW w:w="1474" w:type="dxa"/>
            <w:vAlign w:val="center"/>
          </w:tcPr>
          <w:p>
            <w:pPr>
              <w:pStyle w:val="15"/>
            </w:pPr>
            <w:r>
              <w:t>236200.00</w:t>
            </w:r>
          </w:p>
        </w:tc>
        <w:tc>
          <w:tcPr>
            <w:tcW w:w="1474" w:type="dxa"/>
            <w:vAlign w:val="center"/>
          </w:tcPr>
          <w:p>
            <w:pPr>
              <w:pStyle w:val="15"/>
            </w:pPr>
            <w:r>
              <w:t>236200.00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rPr>
                <w:rFonts w:hint="eastAsia"/>
              </w:rP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rPr>
                <w:rFonts w:hint="eastAsia"/>
              </w:rPr>
              <w:t>本年收入合计</w:t>
            </w:r>
          </w:p>
        </w:tc>
        <w:tc>
          <w:tcPr>
            <w:tcW w:w="1474" w:type="dxa"/>
            <w:vAlign w:val="center"/>
          </w:tcPr>
          <w:p>
            <w:pPr>
              <w:pStyle w:val="19"/>
            </w:pPr>
            <w:r>
              <w:t>3266300.00</w:t>
            </w:r>
          </w:p>
        </w:tc>
        <w:tc>
          <w:tcPr>
            <w:tcW w:w="3402" w:type="dxa"/>
            <w:vAlign w:val="center"/>
          </w:tcPr>
          <w:p>
            <w:pPr>
              <w:pStyle w:val="18"/>
            </w:pPr>
            <w:r>
              <w:rPr>
                <w:rFonts w:hint="eastAsia"/>
              </w:rPr>
              <w:t>本年支出合计</w:t>
            </w:r>
          </w:p>
        </w:tc>
        <w:tc>
          <w:tcPr>
            <w:tcW w:w="1474" w:type="dxa"/>
            <w:vAlign w:val="center"/>
          </w:tcPr>
          <w:p>
            <w:pPr>
              <w:pStyle w:val="19"/>
            </w:pPr>
            <w:r>
              <w:t>3266300.00</w:t>
            </w:r>
          </w:p>
        </w:tc>
        <w:tc>
          <w:tcPr>
            <w:tcW w:w="1474" w:type="dxa"/>
            <w:vAlign w:val="center"/>
          </w:tcPr>
          <w:p>
            <w:pPr>
              <w:pStyle w:val="19"/>
            </w:pPr>
            <w:r>
              <w:t>3266300.00</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rPr>
                <w:rFonts w:hint="eastAsia"/>
              </w:rPr>
              <w:t>年初财政拨款结转和结余</w:t>
            </w:r>
          </w:p>
        </w:tc>
        <w:tc>
          <w:tcPr>
            <w:tcW w:w="1474" w:type="dxa"/>
            <w:vAlign w:val="center"/>
          </w:tcPr>
          <w:p>
            <w:pPr>
              <w:pStyle w:val="15"/>
            </w:pPr>
          </w:p>
        </w:tc>
        <w:tc>
          <w:tcPr>
            <w:tcW w:w="3402" w:type="dxa"/>
            <w:vAlign w:val="center"/>
          </w:tcPr>
          <w:p>
            <w:pPr>
              <w:pStyle w:val="16"/>
            </w:pPr>
            <w:r>
              <w:rPr>
                <w:rFonts w:hint="eastAsia"/>
              </w:rP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rPr>
                <w:rFonts w:hint="eastAsia"/>
              </w:rP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rPr>
                <w:rFonts w:hint="eastAsia"/>
              </w:rP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rPr>
                <w:rFonts w:hint="eastAsia"/>
              </w:rP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rPr>
                <w:rFonts w:hint="eastAsia"/>
              </w:rPr>
              <w:t>收入总计</w:t>
            </w:r>
          </w:p>
        </w:tc>
        <w:tc>
          <w:tcPr>
            <w:tcW w:w="1474" w:type="dxa"/>
            <w:vAlign w:val="center"/>
          </w:tcPr>
          <w:p>
            <w:pPr>
              <w:pStyle w:val="19"/>
            </w:pPr>
            <w:r>
              <w:t>3266300.00</w:t>
            </w:r>
          </w:p>
        </w:tc>
        <w:tc>
          <w:tcPr>
            <w:tcW w:w="3402" w:type="dxa"/>
            <w:vAlign w:val="center"/>
          </w:tcPr>
          <w:p>
            <w:pPr>
              <w:pStyle w:val="18"/>
            </w:pPr>
            <w:r>
              <w:rPr>
                <w:rFonts w:hint="eastAsia"/>
              </w:rPr>
              <w:t>支出总计</w:t>
            </w:r>
          </w:p>
        </w:tc>
        <w:tc>
          <w:tcPr>
            <w:tcW w:w="1474" w:type="dxa"/>
            <w:vAlign w:val="center"/>
          </w:tcPr>
          <w:p>
            <w:pPr>
              <w:pStyle w:val="19"/>
            </w:pPr>
            <w:r>
              <w:t>3266300.00</w:t>
            </w:r>
          </w:p>
        </w:tc>
        <w:tc>
          <w:tcPr>
            <w:tcW w:w="1474" w:type="dxa"/>
            <w:vAlign w:val="center"/>
          </w:tcPr>
          <w:p>
            <w:pPr>
              <w:pStyle w:val="19"/>
            </w:pPr>
            <w:r>
              <w:t>3266300.00</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3266300.00</w:t>
            </w:r>
          </w:p>
        </w:tc>
        <w:tc>
          <w:tcPr>
            <w:tcW w:w="2551" w:type="dxa"/>
            <w:vAlign w:val="center"/>
          </w:tcPr>
          <w:p>
            <w:pPr>
              <w:pStyle w:val="19"/>
            </w:pPr>
            <w:r>
              <w:t>3266300.00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rPr>
                <w:rFonts w:hint="eastAsia"/>
              </w:rPr>
              <w:t>教育支出</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rPr>
                <w:rFonts w:hint="eastAsia"/>
              </w:rPr>
              <w:t>普通教育</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2050203</w:t>
            </w:r>
          </w:p>
        </w:tc>
        <w:tc>
          <w:tcPr>
            <w:tcW w:w="4535" w:type="dxa"/>
            <w:vAlign w:val="center"/>
          </w:tcPr>
          <w:p>
            <w:pPr>
              <w:pStyle w:val="16"/>
            </w:pPr>
            <w:r>
              <w:rPr>
                <w:rFonts w:hint="eastAsia"/>
              </w:rPr>
              <w:t>初中教育</w:t>
            </w:r>
          </w:p>
        </w:tc>
        <w:tc>
          <w:tcPr>
            <w:tcW w:w="2551" w:type="dxa"/>
            <w:vAlign w:val="center"/>
          </w:tcPr>
          <w:p>
            <w:pPr>
              <w:pStyle w:val="15"/>
            </w:pPr>
            <w:r>
              <w:t>2467700.00</w:t>
            </w:r>
          </w:p>
        </w:tc>
        <w:tc>
          <w:tcPr>
            <w:tcW w:w="2551" w:type="dxa"/>
            <w:vAlign w:val="center"/>
          </w:tcPr>
          <w:p>
            <w:pPr>
              <w:pStyle w:val="15"/>
            </w:pPr>
            <w:r>
              <w:t>2467700.00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rPr>
                <w:rFonts w:hint="eastAsia"/>
              </w:rPr>
              <w:t>社会保障和就业支出</w:t>
            </w:r>
          </w:p>
        </w:tc>
        <w:tc>
          <w:tcPr>
            <w:tcW w:w="2551" w:type="dxa"/>
            <w:vAlign w:val="center"/>
          </w:tcPr>
          <w:p>
            <w:pPr>
              <w:pStyle w:val="15"/>
            </w:pPr>
            <w:r>
              <w:t>418200.00</w:t>
            </w:r>
          </w:p>
        </w:tc>
        <w:tc>
          <w:tcPr>
            <w:tcW w:w="2551" w:type="dxa"/>
            <w:vAlign w:val="center"/>
          </w:tcPr>
          <w:p>
            <w:pPr>
              <w:pStyle w:val="15"/>
            </w:pPr>
            <w:r>
              <w:t>418200.00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rPr>
                <w:rFonts w:hint="eastAsia"/>
              </w:rPr>
              <w:t>行政事业单位养老支出</w:t>
            </w:r>
          </w:p>
        </w:tc>
        <w:tc>
          <w:tcPr>
            <w:tcW w:w="2551" w:type="dxa"/>
            <w:vAlign w:val="center"/>
          </w:tcPr>
          <w:p>
            <w:pPr>
              <w:pStyle w:val="15"/>
            </w:pPr>
            <w:r>
              <w:t>418200.00</w:t>
            </w:r>
          </w:p>
        </w:tc>
        <w:tc>
          <w:tcPr>
            <w:tcW w:w="2551" w:type="dxa"/>
            <w:vAlign w:val="center"/>
          </w:tcPr>
          <w:p>
            <w:pPr>
              <w:pStyle w:val="15"/>
            </w:pPr>
            <w:r>
              <w:t>418200.00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2080505</w:t>
            </w:r>
          </w:p>
        </w:tc>
        <w:tc>
          <w:tcPr>
            <w:tcW w:w="4535" w:type="dxa"/>
            <w:vAlign w:val="center"/>
          </w:tcPr>
          <w:p>
            <w:pPr>
              <w:pStyle w:val="16"/>
            </w:pPr>
            <w:r>
              <w:rPr>
                <w:rFonts w:hint="eastAsia"/>
              </w:rPr>
              <w:t>机关事业单位基本养老保险缴费支出</w:t>
            </w:r>
          </w:p>
        </w:tc>
        <w:tc>
          <w:tcPr>
            <w:tcW w:w="2551" w:type="dxa"/>
            <w:vAlign w:val="center"/>
          </w:tcPr>
          <w:p>
            <w:pPr>
              <w:pStyle w:val="15"/>
            </w:pPr>
            <w:r>
              <w:t>279000.00</w:t>
            </w:r>
          </w:p>
        </w:tc>
        <w:tc>
          <w:tcPr>
            <w:tcW w:w="2551" w:type="dxa"/>
            <w:vAlign w:val="center"/>
          </w:tcPr>
          <w:p>
            <w:pPr>
              <w:pStyle w:val="15"/>
            </w:pPr>
            <w:r>
              <w:t>279000.00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2080506</w:t>
            </w:r>
          </w:p>
        </w:tc>
        <w:tc>
          <w:tcPr>
            <w:tcW w:w="4535" w:type="dxa"/>
            <w:vAlign w:val="center"/>
          </w:tcPr>
          <w:p>
            <w:pPr>
              <w:pStyle w:val="16"/>
            </w:pPr>
            <w:r>
              <w:rPr>
                <w:rFonts w:hint="eastAsia"/>
              </w:rPr>
              <w:t>机关事业单位职业年金缴费支出</w:t>
            </w:r>
          </w:p>
        </w:tc>
        <w:tc>
          <w:tcPr>
            <w:tcW w:w="2551" w:type="dxa"/>
            <w:vAlign w:val="center"/>
          </w:tcPr>
          <w:p>
            <w:pPr>
              <w:pStyle w:val="15"/>
            </w:pPr>
            <w:r>
              <w:t>139200.00</w:t>
            </w:r>
          </w:p>
        </w:tc>
        <w:tc>
          <w:tcPr>
            <w:tcW w:w="2551" w:type="dxa"/>
            <w:vAlign w:val="center"/>
          </w:tcPr>
          <w:p>
            <w:pPr>
              <w:pStyle w:val="15"/>
            </w:pPr>
            <w:r>
              <w:t>139200.00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rPr>
                <w:rFonts w:hint="eastAsia"/>
              </w:rPr>
              <w:t>卫生健康支出</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rPr>
                <w:rFonts w:hint="eastAsia"/>
              </w:rPr>
              <w:t>行政事业单位医疗</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rPr>
                <w:rFonts w:hint="eastAsia"/>
              </w:rPr>
              <w:t>事业单位医疗</w:t>
            </w:r>
          </w:p>
        </w:tc>
        <w:tc>
          <w:tcPr>
            <w:tcW w:w="2551" w:type="dxa"/>
            <w:vAlign w:val="center"/>
          </w:tcPr>
          <w:p>
            <w:pPr>
              <w:pStyle w:val="15"/>
            </w:pPr>
            <w:r>
              <w:t>144200.00</w:t>
            </w:r>
          </w:p>
        </w:tc>
        <w:tc>
          <w:tcPr>
            <w:tcW w:w="2551" w:type="dxa"/>
            <w:vAlign w:val="center"/>
          </w:tcPr>
          <w:p>
            <w:pPr>
              <w:pStyle w:val="15"/>
            </w:pPr>
            <w:r>
              <w:t>144200.00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rPr>
                <w:rFonts w:hint="eastAsia"/>
              </w:rPr>
              <w:t>住房保障支出</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rPr>
                <w:rFonts w:hint="eastAsia"/>
              </w:rPr>
              <w:t>住房改革支出</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rPr>
                <w:rFonts w:hint="eastAsia"/>
              </w:rPr>
              <w:t>住房公积金</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支出部门经济分类科目</w:t>
            </w:r>
          </w:p>
        </w:tc>
        <w:tc>
          <w:tcPr>
            <w:tcW w:w="7654" w:type="dxa"/>
            <w:gridSpan w:val="3"/>
            <w:vAlign w:val="center"/>
          </w:tcPr>
          <w:p>
            <w:pPr>
              <w:pStyle w:val="14"/>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Align w:val="center"/>
          </w:tcPr>
          <w:p>
            <w:pPr>
              <w:pStyle w:val="14"/>
            </w:pPr>
            <w:r>
              <w:rPr>
                <w:rFonts w:hint="eastAsia"/>
              </w:rPr>
              <w:t>合计</w:t>
            </w:r>
          </w:p>
        </w:tc>
        <w:tc>
          <w:tcPr>
            <w:tcW w:w="2551" w:type="dxa"/>
            <w:vAlign w:val="center"/>
          </w:tcPr>
          <w:p>
            <w:pPr>
              <w:pStyle w:val="14"/>
            </w:pPr>
            <w:r>
              <w:rPr>
                <w:rFonts w:hint="eastAsia"/>
              </w:rPr>
              <w:t>人员经费</w:t>
            </w:r>
          </w:p>
        </w:tc>
        <w:tc>
          <w:tcPr>
            <w:tcW w:w="2551" w:type="dxa"/>
            <w:vAlign w:val="center"/>
          </w:tcPr>
          <w:p>
            <w:pPr>
              <w:pStyle w:val="14"/>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rPr>
                <w:rFonts w:hint="eastAsia"/>
              </w:rPr>
              <w:t>合计</w:t>
            </w:r>
          </w:p>
        </w:tc>
        <w:tc>
          <w:tcPr>
            <w:tcW w:w="2551" w:type="dxa"/>
            <w:vAlign w:val="center"/>
          </w:tcPr>
          <w:p>
            <w:pPr>
              <w:pStyle w:val="19"/>
            </w:pPr>
            <w:r>
              <w:t>3266300.00</w:t>
            </w:r>
          </w:p>
        </w:tc>
        <w:tc>
          <w:tcPr>
            <w:tcW w:w="2551" w:type="dxa"/>
            <w:vAlign w:val="center"/>
          </w:tcPr>
          <w:p>
            <w:pPr>
              <w:pStyle w:val="19"/>
            </w:pPr>
            <w:r>
              <w:t>3266300.00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rPr>
                <w:rFonts w:hint="eastAsia"/>
              </w:rPr>
              <w:t>工资福利支出</w:t>
            </w:r>
          </w:p>
        </w:tc>
        <w:tc>
          <w:tcPr>
            <w:tcW w:w="2551" w:type="dxa"/>
            <w:vAlign w:val="center"/>
          </w:tcPr>
          <w:p>
            <w:pPr>
              <w:pStyle w:val="15"/>
            </w:pPr>
            <w:r>
              <w:t>3141300.00</w:t>
            </w:r>
          </w:p>
        </w:tc>
        <w:tc>
          <w:tcPr>
            <w:tcW w:w="2551" w:type="dxa"/>
            <w:vAlign w:val="center"/>
          </w:tcPr>
          <w:p>
            <w:pPr>
              <w:pStyle w:val="15"/>
            </w:pPr>
            <w:r>
              <w:t>3141300.00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rPr>
                <w:rFonts w:hint="eastAsia"/>
              </w:rPr>
              <w:t>基本工资</w:t>
            </w:r>
          </w:p>
        </w:tc>
        <w:tc>
          <w:tcPr>
            <w:tcW w:w="2551" w:type="dxa"/>
            <w:vAlign w:val="center"/>
          </w:tcPr>
          <w:p>
            <w:pPr>
              <w:pStyle w:val="15"/>
            </w:pPr>
            <w:r>
              <w:t>1258600.00</w:t>
            </w:r>
          </w:p>
        </w:tc>
        <w:tc>
          <w:tcPr>
            <w:tcW w:w="2551" w:type="dxa"/>
            <w:vAlign w:val="center"/>
          </w:tcPr>
          <w:p>
            <w:pPr>
              <w:pStyle w:val="15"/>
            </w:pPr>
            <w:r>
              <w:t>1258600.00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rPr>
                <w:rFonts w:hint="eastAsia"/>
              </w:rPr>
              <w:t>津贴补贴</w:t>
            </w:r>
          </w:p>
        </w:tc>
        <w:tc>
          <w:tcPr>
            <w:tcW w:w="2551" w:type="dxa"/>
            <w:vAlign w:val="center"/>
          </w:tcPr>
          <w:p>
            <w:pPr>
              <w:pStyle w:val="15"/>
            </w:pPr>
            <w:r>
              <w:t>217700.00</w:t>
            </w:r>
          </w:p>
        </w:tc>
        <w:tc>
          <w:tcPr>
            <w:tcW w:w="2551" w:type="dxa"/>
            <w:vAlign w:val="center"/>
          </w:tcPr>
          <w:p>
            <w:pPr>
              <w:pStyle w:val="15"/>
            </w:pPr>
            <w:r>
              <w:t>217700.00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rPr>
                <w:rFonts w:hint="eastAsia"/>
              </w:rPr>
              <w:t>奖金</w:t>
            </w:r>
          </w:p>
        </w:tc>
        <w:tc>
          <w:tcPr>
            <w:tcW w:w="2551" w:type="dxa"/>
            <w:vAlign w:val="center"/>
          </w:tcPr>
          <w:p>
            <w:pPr>
              <w:pStyle w:val="15"/>
            </w:pPr>
            <w:r>
              <w:t>375000.00</w:t>
            </w:r>
          </w:p>
        </w:tc>
        <w:tc>
          <w:tcPr>
            <w:tcW w:w="2551" w:type="dxa"/>
            <w:vAlign w:val="center"/>
          </w:tcPr>
          <w:p>
            <w:pPr>
              <w:pStyle w:val="15"/>
            </w:pPr>
            <w:r>
              <w:t>375000.00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rPr>
                <w:rFonts w:hint="eastAsia"/>
              </w:rPr>
              <w:t>绩效工资</w:t>
            </w:r>
          </w:p>
        </w:tc>
        <w:tc>
          <w:tcPr>
            <w:tcW w:w="2551" w:type="dxa"/>
            <w:vAlign w:val="center"/>
          </w:tcPr>
          <w:p>
            <w:pPr>
              <w:pStyle w:val="15"/>
            </w:pPr>
            <w:r>
              <w:t>478600.00</w:t>
            </w:r>
          </w:p>
        </w:tc>
        <w:tc>
          <w:tcPr>
            <w:tcW w:w="2551" w:type="dxa"/>
            <w:vAlign w:val="center"/>
          </w:tcPr>
          <w:p>
            <w:pPr>
              <w:pStyle w:val="15"/>
            </w:pPr>
            <w:r>
              <w:t>478600.00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rPr>
                <w:rFonts w:hint="eastAsia"/>
              </w:rPr>
              <w:t>机关事业单位基本养老保险缴费</w:t>
            </w:r>
          </w:p>
        </w:tc>
        <w:tc>
          <w:tcPr>
            <w:tcW w:w="2551" w:type="dxa"/>
            <w:vAlign w:val="center"/>
          </w:tcPr>
          <w:p>
            <w:pPr>
              <w:pStyle w:val="15"/>
            </w:pPr>
            <w:r>
              <w:t>279000.00</w:t>
            </w:r>
          </w:p>
        </w:tc>
        <w:tc>
          <w:tcPr>
            <w:tcW w:w="2551" w:type="dxa"/>
            <w:vAlign w:val="center"/>
          </w:tcPr>
          <w:p>
            <w:pPr>
              <w:pStyle w:val="15"/>
            </w:pPr>
            <w:r>
              <w:t>279000.00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rPr>
                <w:rFonts w:hint="eastAsia"/>
              </w:rPr>
              <w:t>职业年金缴费</w:t>
            </w:r>
          </w:p>
        </w:tc>
        <w:tc>
          <w:tcPr>
            <w:tcW w:w="2551" w:type="dxa"/>
            <w:vAlign w:val="center"/>
          </w:tcPr>
          <w:p>
            <w:pPr>
              <w:pStyle w:val="15"/>
            </w:pPr>
            <w:r>
              <w:t>139200.00</w:t>
            </w:r>
          </w:p>
        </w:tc>
        <w:tc>
          <w:tcPr>
            <w:tcW w:w="2551" w:type="dxa"/>
            <w:vAlign w:val="center"/>
          </w:tcPr>
          <w:p>
            <w:pPr>
              <w:pStyle w:val="15"/>
            </w:pPr>
            <w:r>
              <w:t>139200.00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rPr>
                <w:rFonts w:hint="eastAsia"/>
              </w:rPr>
              <w:t>城镇职工基本医疗保险缴费</w:t>
            </w:r>
          </w:p>
        </w:tc>
        <w:tc>
          <w:tcPr>
            <w:tcW w:w="2551" w:type="dxa"/>
            <w:vAlign w:val="center"/>
          </w:tcPr>
          <w:p>
            <w:pPr>
              <w:pStyle w:val="15"/>
            </w:pPr>
            <w:r>
              <w:t>142700.00</w:t>
            </w:r>
          </w:p>
        </w:tc>
        <w:tc>
          <w:tcPr>
            <w:tcW w:w="2551" w:type="dxa"/>
            <w:vAlign w:val="center"/>
          </w:tcPr>
          <w:p>
            <w:pPr>
              <w:pStyle w:val="15"/>
            </w:pPr>
            <w:r>
              <w:t>142700.00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rPr>
                <w:rFonts w:hint="eastAsia"/>
              </w:rPr>
              <w:t>其他社会保障缴费</w:t>
            </w:r>
          </w:p>
        </w:tc>
        <w:tc>
          <w:tcPr>
            <w:tcW w:w="2551" w:type="dxa"/>
            <w:vAlign w:val="center"/>
          </w:tcPr>
          <w:p>
            <w:pPr>
              <w:pStyle w:val="15"/>
            </w:pPr>
            <w:r>
              <w:t>14300.00</w:t>
            </w:r>
          </w:p>
        </w:tc>
        <w:tc>
          <w:tcPr>
            <w:tcW w:w="2551" w:type="dxa"/>
            <w:vAlign w:val="center"/>
          </w:tcPr>
          <w:p>
            <w:pPr>
              <w:pStyle w:val="15"/>
            </w:pPr>
            <w:r>
              <w:t>14300.00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rPr>
                <w:rFonts w:hint="eastAsia"/>
              </w:rPr>
              <w:t>住房公积金</w:t>
            </w:r>
          </w:p>
        </w:tc>
        <w:tc>
          <w:tcPr>
            <w:tcW w:w="2551" w:type="dxa"/>
            <w:vAlign w:val="center"/>
          </w:tcPr>
          <w:p>
            <w:pPr>
              <w:pStyle w:val="15"/>
            </w:pPr>
            <w:r>
              <w:t>236200.00</w:t>
            </w:r>
          </w:p>
        </w:tc>
        <w:tc>
          <w:tcPr>
            <w:tcW w:w="2551" w:type="dxa"/>
            <w:vAlign w:val="center"/>
          </w:tcPr>
          <w:p>
            <w:pPr>
              <w:pStyle w:val="15"/>
            </w:pPr>
            <w:r>
              <w:t>236200.00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303</w:t>
            </w:r>
          </w:p>
        </w:tc>
        <w:tc>
          <w:tcPr>
            <w:tcW w:w="4535" w:type="dxa"/>
            <w:vAlign w:val="center"/>
          </w:tcPr>
          <w:p>
            <w:pPr>
              <w:pStyle w:val="16"/>
            </w:pPr>
            <w:r>
              <w:rPr>
                <w:rFonts w:hint="eastAsia"/>
              </w:rPr>
              <w:t>对个人和家庭的补助</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30309</w:t>
            </w:r>
          </w:p>
        </w:tc>
        <w:tc>
          <w:tcPr>
            <w:tcW w:w="4535" w:type="dxa"/>
            <w:vAlign w:val="center"/>
          </w:tcPr>
          <w:p>
            <w:pPr>
              <w:pStyle w:val="16"/>
            </w:pPr>
            <w:r>
              <w:rPr>
                <w:rFonts w:hint="eastAsia"/>
              </w:rPr>
              <w:t>奖励金</w:t>
            </w:r>
          </w:p>
        </w:tc>
        <w:tc>
          <w:tcPr>
            <w:tcW w:w="2551" w:type="dxa"/>
            <w:vAlign w:val="center"/>
          </w:tcPr>
          <w:p>
            <w:pPr>
              <w:pStyle w:val="15"/>
            </w:pPr>
            <w:r>
              <w:t>125000.00</w:t>
            </w:r>
          </w:p>
        </w:tc>
        <w:tc>
          <w:tcPr>
            <w:tcW w:w="2551" w:type="dxa"/>
            <w:vAlign w:val="center"/>
          </w:tcPr>
          <w:p>
            <w:pPr>
              <w:pStyle w:val="15"/>
            </w:pPr>
            <w:r>
              <w:t>125000.00</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hint="eastAsia"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4"/>
      </w:pPr>
      <w:r>
        <w:rPr>
          <w:rFonts w:hint="eastAsia"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55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5726" w:type="dxa"/>
            <w:gridSpan w:val="2"/>
            <w:vAlign w:val="center"/>
          </w:tcPr>
          <w:p>
            <w:pPr>
              <w:pStyle w:val="14"/>
            </w:pPr>
            <w:r>
              <w:rPr>
                <w:rFonts w:hint="eastAsia"/>
              </w:rPr>
              <w:t>功能分类科目</w:t>
            </w:r>
          </w:p>
        </w:tc>
        <w:tc>
          <w:tcPr>
            <w:tcW w:w="2551" w:type="dxa"/>
            <w:vMerge w:val="restart"/>
            <w:vAlign w:val="center"/>
          </w:tcPr>
          <w:p>
            <w:pPr>
              <w:pStyle w:val="14"/>
            </w:pPr>
            <w:r>
              <w:rPr>
                <w:rFonts w:hint="eastAsia"/>
              </w:rPr>
              <w:t>合计</w:t>
            </w:r>
          </w:p>
        </w:tc>
        <w:tc>
          <w:tcPr>
            <w:tcW w:w="2551" w:type="dxa"/>
            <w:vMerge w:val="restart"/>
            <w:vAlign w:val="center"/>
          </w:tcPr>
          <w:p>
            <w:pPr>
              <w:pStyle w:val="14"/>
            </w:pPr>
            <w:r>
              <w:rPr>
                <w:rFonts w:hint="eastAsia"/>
              </w:rPr>
              <w:t>基本支出</w:t>
            </w:r>
          </w:p>
        </w:tc>
        <w:tc>
          <w:tcPr>
            <w:tcW w:w="2551" w:type="dxa"/>
            <w:vMerge w:val="restart"/>
            <w:vAlign w:val="center"/>
          </w:tcPr>
          <w:p>
            <w:pPr>
              <w:pStyle w:val="14"/>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rPr>
                <w:rFonts w:hint="eastAsia"/>
              </w:rPr>
              <w:t>科目编码</w:t>
            </w:r>
          </w:p>
        </w:tc>
        <w:tc>
          <w:tcPr>
            <w:tcW w:w="4535" w:type="dxa"/>
            <w:vAlign w:val="center"/>
          </w:tcPr>
          <w:p>
            <w:pPr>
              <w:pStyle w:val="14"/>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rPr>
                <w:rFonts w:hint="eastAsia"/>
              </w:rP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4"/>
      </w:pPr>
      <w:r>
        <w:rPr>
          <w:rFonts w:hint="eastAsia"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2381" w:type="dxa"/>
            <w:tcBorders>
              <w:top w:val="single" w:color="FFFFFF" w:sz="6" w:space="0"/>
              <w:left w:val="single" w:color="FFFFFF" w:sz="6" w:space="0"/>
              <w:right w:val="single" w:color="FFFFFF" w:sz="6" w:space="0"/>
            </w:tcBorders>
            <w:vAlign w:val="center"/>
          </w:tcPr>
          <w:p>
            <w:pPr>
              <w:pStyle w:val="12"/>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11"/>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rPr>
                <w:rFonts w:hint="eastAsia"/>
              </w:rPr>
              <w:t>序号</w:t>
            </w:r>
          </w:p>
        </w:tc>
        <w:tc>
          <w:tcPr>
            <w:tcW w:w="3798" w:type="dxa"/>
            <w:vMerge w:val="restart"/>
            <w:vAlign w:val="center"/>
          </w:tcPr>
          <w:p>
            <w:pPr>
              <w:pStyle w:val="14"/>
            </w:pPr>
            <w:r>
              <w:rPr>
                <w:rFonts w:hint="eastAsia"/>
              </w:rPr>
              <w:t>项</w:t>
            </w:r>
            <w:r>
              <w:t xml:space="preserve">  </w:t>
            </w:r>
            <w:r>
              <w:rPr>
                <w:rFonts w:hint="eastAsia"/>
              </w:rPr>
              <w:t>目</w:t>
            </w:r>
          </w:p>
        </w:tc>
        <w:tc>
          <w:tcPr>
            <w:tcW w:w="9524" w:type="dxa"/>
            <w:gridSpan w:val="4"/>
            <w:vAlign w:val="center"/>
          </w:tcPr>
          <w:p>
            <w:pPr>
              <w:pStyle w:val="14"/>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rPr>
                <w:rFonts w:hint="eastAsia"/>
              </w:rPr>
              <w:t>合计</w:t>
            </w:r>
          </w:p>
        </w:tc>
        <w:tc>
          <w:tcPr>
            <w:tcW w:w="2381" w:type="dxa"/>
            <w:vAlign w:val="center"/>
          </w:tcPr>
          <w:p>
            <w:pPr>
              <w:pStyle w:val="14"/>
            </w:pPr>
            <w:r>
              <w:rPr>
                <w:rFonts w:hint="eastAsia"/>
              </w:rPr>
              <w:t>一般公共预算</w:t>
            </w:r>
            <w:r>
              <w:t xml:space="preserve">              </w:t>
            </w:r>
            <w:r>
              <w:rPr>
                <w:rFonts w:hint="eastAsia"/>
              </w:rPr>
              <w:t>财政拨款</w:t>
            </w:r>
          </w:p>
        </w:tc>
        <w:tc>
          <w:tcPr>
            <w:tcW w:w="2381" w:type="dxa"/>
            <w:vAlign w:val="center"/>
          </w:tcPr>
          <w:p>
            <w:pPr>
              <w:pStyle w:val="14"/>
            </w:pPr>
            <w:r>
              <w:rPr>
                <w:rFonts w:hint="eastAsia"/>
              </w:rPr>
              <w:t>政府性基金</w:t>
            </w:r>
            <w:r>
              <w:t xml:space="preserve">                  </w:t>
            </w:r>
            <w:r>
              <w:rPr>
                <w:rFonts w:hint="eastAsia"/>
              </w:rPr>
              <w:t>预算拨款</w:t>
            </w:r>
          </w:p>
        </w:tc>
        <w:tc>
          <w:tcPr>
            <w:tcW w:w="2381" w:type="dxa"/>
            <w:vAlign w:val="center"/>
          </w:tcPr>
          <w:p>
            <w:pPr>
              <w:pStyle w:val="14"/>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rPr>
                <w:rFonts w:hint="eastAsia"/>
              </w:rP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p>
        </w:tc>
        <w:tc>
          <w:tcPr>
            <w:tcW w:w="3798" w:type="dxa"/>
            <w:vAlign w:val="center"/>
          </w:tcPr>
          <w:p>
            <w:pPr>
              <w:pStyle w:val="16"/>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ind w:firstLine="42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000000"/>
          <w:sz w:val="21"/>
        </w:rPr>
        <w:t>注：无财政拨款“三公”经费支出表预算，空表列示。</w:t>
      </w:r>
    </w:p>
    <w:p>
      <w:pPr>
        <w:jc w:val="center"/>
        <w:outlineLvl w:val="4"/>
      </w:pPr>
      <w:r>
        <w:rPr>
          <w:rFonts w:hint="eastAsia" w:ascii="方正小标宋_GBK" w:hAnsi="方正小标宋_GBK" w:eastAsia="方正小标宋_GBK" w:cs="方正小标宋_GBK"/>
          <w:color w:val="000000"/>
          <w:sz w:val="44"/>
        </w:rPr>
        <w:t>南徐村乡教委（中学）</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eastAsia="方正仿宋_GBK"/>
          <w:color w:val="000000"/>
          <w:sz w:val="28"/>
        </w:rPr>
        <w:t>按照《中华人民共和国</w:t>
      </w:r>
      <w:bookmarkStart w:id="0" w:name="_GoBack"/>
      <w:bookmarkEnd w:id="0"/>
      <w:r>
        <w:rPr>
          <w:rFonts w:hint="eastAsia" w:eastAsia="方正仿宋_GBK"/>
          <w:color w:val="000000"/>
          <w:sz w:val="28"/>
        </w:rPr>
        <w:t>预算法》、《地方预决算公开操作规程》和《关于进一步推进预算公开工作的实施意见》规定，现将南徐村乡教委（中学）</w:t>
      </w:r>
      <w:r>
        <w:rPr>
          <w:rFonts w:eastAsia="方正仿宋_GBK"/>
          <w:color w:val="000000"/>
          <w:sz w:val="28"/>
        </w:rPr>
        <w:t>2022</w:t>
      </w:r>
      <w:r>
        <w:rPr>
          <w:rFonts w:hint="eastAsia" w:eastAsia="方正仿宋_GBK"/>
          <w:color w:val="000000"/>
          <w:sz w:val="28"/>
        </w:rPr>
        <w:t>年单位预算公开如下：</w:t>
      </w:r>
    </w:p>
    <w:p>
      <w:pPr>
        <w:spacing w:before="10" w:after="10"/>
        <w:ind w:firstLine="640"/>
        <w:outlineLvl w:val="5"/>
      </w:pPr>
      <w:r>
        <w:rPr>
          <w:rFonts w:hint="eastAsia" w:ascii="黑体" w:hAnsi="黑体" w:eastAsia="黑体" w:cs="黑体"/>
          <w:color w:val="000000"/>
          <w:sz w:val="32"/>
        </w:rPr>
        <w:t>一、单位职责及机构设置情况</w:t>
      </w:r>
    </w:p>
    <w:p>
      <w:pPr>
        <w:ind w:firstLine="640"/>
      </w:pPr>
      <w:r>
        <w:rPr>
          <w:rFonts w:hint="eastAsia" w:ascii="方正楷体_GBK" w:hAnsi="方正楷体_GBK" w:eastAsia="方正楷体_GBK" w:cs="方正楷体_GBK"/>
          <w:b/>
          <w:color w:val="000000"/>
          <w:sz w:val="32"/>
        </w:rPr>
        <w:t>单位职责：</w:t>
      </w:r>
    </w:p>
    <w:p>
      <w:pPr>
        <w:pStyle w:val="29"/>
      </w:pPr>
      <w:r>
        <w:t>1.</w:t>
      </w:r>
      <w:r>
        <w:rPr>
          <w:rFonts w:hint="eastAsia"/>
        </w:rPr>
        <w:t>负责学校党的政治建设、思想建设、组织建设、作风建设、纪律建设和制度建设。</w:t>
      </w:r>
    </w:p>
    <w:p>
      <w:pPr>
        <w:pStyle w:val="29"/>
      </w:pPr>
      <w:r>
        <w:t>2.</w:t>
      </w:r>
      <w:r>
        <w:rPr>
          <w:rFonts w:hint="eastAsia"/>
        </w:rPr>
        <w:t>承担学校党组织和党员队伍建设工作。</w:t>
      </w:r>
    </w:p>
    <w:p>
      <w:pPr>
        <w:pStyle w:val="29"/>
      </w:pPr>
      <w:r>
        <w:t>3.</w:t>
      </w:r>
      <w:r>
        <w:rPr>
          <w:rFonts w:hint="eastAsia"/>
        </w:rPr>
        <w:t>指导学校意识形态和党的宣传教育工作，指导和督促党的统一战线方针政策贯彻落实。</w:t>
      </w:r>
    </w:p>
    <w:p>
      <w:pPr>
        <w:pStyle w:val="29"/>
      </w:pPr>
      <w:r>
        <w:t>4.</w:t>
      </w:r>
      <w:r>
        <w:rPr>
          <w:rFonts w:hint="eastAsia"/>
        </w:rPr>
        <w:t>按照干部管理权限，做好学校领导班子及领导人员的管理工作。</w:t>
      </w:r>
    </w:p>
    <w:p>
      <w:pPr>
        <w:pStyle w:val="29"/>
      </w:pPr>
      <w:r>
        <w:t>5.</w:t>
      </w:r>
      <w:r>
        <w:rPr>
          <w:rFonts w:hint="eastAsia"/>
        </w:rPr>
        <w:t>负责学生和教师的思想政治工作，指导学校思想政治工作队伍建设，指导课程教育教学。</w:t>
      </w:r>
    </w:p>
    <w:p>
      <w:pPr>
        <w:pStyle w:val="29"/>
      </w:pPr>
      <w:r>
        <w:t>6.</w:t>
      </w:r>
      <w:r>
        <w:rPr>
          <w:rFonts w:hint="eastAsia"/>
        </w:rPr>
        <w:t>负责学校安全稳定和校园及周边环境综合治理工作。</w:t>
      </w:r>
    </w:p>
    <w:p>
      <w:pPr>
        <w:pStyle w:val="29"/>
      </w:pPr>
      <w:r>
        <w:t>7.</w:t>
      </w:r>
      <w:r>
        <w:rPr>
          <w:rFonts w:hint="eastAsia"/>
        </w:rPr>
        <w:t>组织实施教育体育改革与发展的政策，拟订学校改革与发展的规划并组织实施。</w:t>
      </w:r>
    </w:p>
    <w:p>
      <w:pPr>
        <w:pStyle w:val="29"/>
      </w:pPr>
      <w:r>
        <w:t>8.</w:t>
      </w:r>
      <w:r>
        <w:rPr>
          <w:rFonts w:hint="eastAsia"/>
        </w:rPr>
        <w:t>负责学校招生、学考工作。</w:t>
      </w:r>
    </w:p>
    <w:p>
      <w:pPr>
        <w:pStyle w:val="29"/>
      </w:pPr>
      <w:r>
        <w:t>9.</w:t>
      </w:r>
      <w:r>
        <w:rPr>
          <w:rFonts w:hint="eastAsia"/>
        </w:rPr>
        <w:t>负责学校学生离校前的就业创业指导和服务工作，会同有关部门组织实施毕业生就业创业政策。</w:t>
      </w:r>
    </w:p>
    <w:p>
      <w:pPr>
        <w:pStyle w:val="29"/>
      </w:pPr>
      <w:r>
        <w:t>10.</w:t>
      </w:r>
      <w:r>
        <w:rPr>
          <w:rFonts w:hint="eastAsia"/>
        </w:rPr>
        <w:t>负责学校教师工作，贯彻落实各级各类教师资格标准；负责学校教师教育工作，规划、指导教育体育系统人才队伍建设，负责学校教学成果奖评审奖励工作，会同有关部门组织实施教育系统职称评聘、表彰奖励等工作。</w:t>
      </w:r>
    </w:p>
    <w:p>
      <w:pPr>
        <w:pStyle w:val="29"/>
      </w:pPr>
      <w:r>
        <w:t>11.</w:t>
      </w:r>
      <w:r>
        <w:rPr>
          <w:rFonts w:hint="eastAsia"/>
        </w:rPr>
        <w:t>负责学校教育经费的统筹和内部审计，负责统计学校经费投入情况。</w:t>
      </w:r>
    </w:p>
    <w:p>
      <w:pPr>
        <w:pStyle w:val="29"/>
      </w:pPr>
      <w:r>
        <w:t>12.</w:t>
      </w:r>
      <w:r>
        <w:rPr>
          <w:rFonts w:hint="eastAsia"/>
        </w:rPr>
        <w:t>负责学校语言文字工作的规划指导、统筹协调和监督管理。承担县语言文字工作委员会交办的其他事项。</w:t>
      </w:r>
    </w:p>
    <w:p>
      <w:pPr>
        <w:pStyle w:val="29"/>
      </w:pPr>
      <w:r>
        <w:t>13.</w:t>
      </w:r>
      <w:r>
        <w:rPr>
          <w:rFonts w:hint="eastAsia"/>
        </w:rPr>
        <w:t>承办县委、县政府、教育局交办的其他工作事项。</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rPr>
                <w:rFonts w:hint="eastAsia"/>
              </w:rPr>
              <w:t>单位名称</w:t>
            </w:r>
          </w:p>
        </w:tc>
        <w:tc>
          <w:tcPr>
            <w:tcW w:w="1843" w:type="dxa"/>
            <w:vAlign w:val="center"/>
          </w:tcPr>
          <w:p>
            <w:pPr>
              <w:pStyle w:val="14"/>
            </w:pPr>
            <w:r>
              <w:rPr>
                <w:rFonts w:hint="eastAsia"/>
              </w:rPr>
              <w:t>单位性质</w:t>
            </w:r>
          </w:p>
        </w:tc>
        <w:tc>
          <w:tcPr>
            <w:tcW w:w="2126" w:type="dxa"/>
            <w:vAlign w:val="center"/>
          </w:tcPr>
          <w:p>
            <w:pPr>
              <w:pStyle w:val="14"/>
            </w:pPr>
            <w:r>
              <w:rPr>
                <w:rFonts w:hint="eastAsia"/>
              </w:rPr>
              <w:t>单位规格</w:t>
            </w:r>
          </w:p>
        </w:tc>
        <w:tc>
          <w:tcPr>
            <w:tcW w:w="3827" w:type="dxa"/>
            <w:vAlign w:val="center"/>
          </w:tcPr>
          <w:p>
            <w:pPr>
              <w:pStyle w:val="14"/>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rPr>
                <w:rFonts w:hint="eastAsia"/>
              </w:rPr>
              <w:t>南徐村乡教委（中学）</w:t>
            </w:r>
          </w:p>
        </w:tc>
        <w:tc>
          <w:tcPr>
            <w:tcW w:w="1843" w:type="dxa"/>
            <w:vAlign w:val="center"/>
          </w:tcPr>
          <w:p>
            <w:pPr>
              <w:pStyle w:val="17"/>
            </w:pPr>
            <w:r>
              <w:rPr>
                <w:rFonts w:hint="eastAsia"/>
              </w:rPr>
              <w:t>事业</w:t>
            </w:r>
          </w:p>
        </w:tc>
        <w:tc>
          <w:tcPr>
            <w:tcW w:w="2126" w:type="dxa"/>
            <w:vAlign w:val="center"/>
          </w:tcPr>
          <w:p>
            <w:pPr>
              <w:pStyle w:val="17"/>
            </w:pPr>
            <w:r>
              <w:rPr>
                <w:rFonts w:hint="eastAsia"/>
              </w:rPr>
              <w:t>未定行政级别</w:t>
            </w:r>
          </w:p>
        </w:tc>
        <w:tc>
          <w:tcPr>
            <w:tcW w:w="3827" w:type="dxa"/>
            <w:vAlign w:val="center"/>
          </w:tcPr>
          <w:p>
            <w:pPr>
              <w:pStyle w:val="17"/>
            </w:pPr>
            <w:r>
              <w:rPr>
                <w:rFonts w:hint="eastAsia"/>
              </w:rPr>
              <w:t>财政性资金基本保证</w:t>
            </w:r>
          </w:p>
        </w:tc>
      </w:tr>
    </w:tbl>
    <w:p>
      <w:pPr>
        <w:spacing w:before="10" w:after="10"/>
        <w:ind w:firstLine="640"/>
        <w:outlineLvl w:val="5"/>
      </w:pPr>
      <w:r>
        <w:rPr>
          <w:rFonts w:hint="eastAsia"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按照预算管理有关规定，目前我省单位预算的编制实行综合预算管理，即全部收入和支出都反映在预算中。</w:t>
      </w:r>
    </w:p>
    <w:p>
      <w:pPr>
        <w:pStyle w:val="30"/>
      </w:pPr>
      <w:r>
        <w:t>1</w:t>
      </w:r>
      <w:r>
        <w:rPr>
          <w:rFonts w:hint="eastAsia"/>
        </w:rPr>
        <w:t>、收入说明</w:t>
      </w:r>
    </w:p>
    <w:p>
      <w:pPr>
        <w:pStyle w:val="30"/>
      </w:pPr>
      <w:r>
        <w:rPr>
          <w:rFonts w:hint="eastAsia"/>
        </w:rPr>
        <w:t>反映本单位当年全部收入。</w:t>
      </w:r>
      <w:r>
        <w:t>2022</w:t>
      </w:r>
      <w:r>
        <w:rPr>
          <w:rFonts w:hint="eastAsia"/>
        </w:rPr>
        <w:t>年预算收入</w:t>
      </w:r>
      <w:r>
        <w:rPr>
          <w:rFonts w:hint="eastAsia"/>
          <w:lang w:eastAsia="zh-CN"/>
        </w:rPr>
        <w:t>326.63</w:t>
      </w:r>
      <w:r>
        <w:rPr>
          <w:rFonts w:hint="eastAsia"/>
        </w:rPr>
        <w:t>万元，其中：一般公共预算收入</w:t>
      </w:r>
      <w:r>
        <w:rPr>
          <w:rFonts w:hint="eastAsia"/>
          <w:lang w:eastAsia="zh-CN"/>
        </w:rPr>
        <w:t>326.63</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30"/>
      </w:pPr>
      <w:r>
        <w:t>2</w:t>
      </w:r>
      <w:r>
        <w:rPr>
          <w:rFonts w:hint="eastAsia"/>
        </w:rPr>
        <w:t>、支出说明</w:t>
      </w:r>
    </w:p>
    <w:p>
      <w:pPr>
        <w:pStyle w:val="30"/>
      </w:pPr>
      <w:r>
        <w:rPr>
          <w:rFonts w:hint="eastAsia"/>
        </w:rPr>
        <w:t>收支预算总表支出栏、基本支出表、项目支出表按经济分类和支出功能分类科目编制，反映河北省</w:t>
      </w:r>
      <w:r>
        <w:t>2022</w:t>
      </w:r>
      <w:r>
        <w:rPr>
          <w:rFonts w:hint="eastAsia"/>
        </w:rPr>
        <w:t>年度单位预算中支出预算的总体情况。</w:t>
      </w:r>
      <w:r>
        <w:t>2022</w:t>
      </w:r>
      <w:r>
        <w:rPr>
          <w:rFonts w:hint="eastAsia"/>
        </w:rPr>
        <w:t>年支出预算</w:t>
      </w:r>
      <w:r>
        <w:rPr>
          <w:rFonts w:hint="eastAsia"/>
          <w:lang w:eastAsia="zh-CN"/>
        </w:rPr>
        <w:t>326.63</w:t>
      </w:r>
      <w:r>
        <w:rPr>
          <w:rFonts w:hint="eastAsia"/>
        </w:rPr>
        <w:t>万元，其中基本支出</w:t>
      </w:r>
      <w:r>
        <w:rPr>
          <w:rFonts w:hint="eastAsia"/>
          <w:lang w:eastAsia="zh-CN"/>
        </w:rPr>
        <w:t>326.63</w:t>
      </w:r>
      <w:r>
        <w:rPr>
          <w:rFonts w:hint="eastAsia"/>
        </w:rPr>
        <w:t>万元，</w:t>
      </w:r>
      <w:r>
        <w:rPr>
          <w:rFonts w:hint="eastAsia"/>
          <w:lang w:eastAsia="zh-CN"/>
        </w:rPr>
        <w:t>全部为人员经费；项目支出0万元</w:t>
      </w:r>
      <w:r>
        <w:rPr>
          <w:rFonts w:hint="eastAsia"/>
        </w:rPr>
        <w:t>。</w:t>
      </w:r>
    </w:p>
    <w:p>
      <w:pPr>
        <w:pStyle w:val="30"/>
      </w:pPr>
      <w:r>
        <w:t>3</w:t>
      </w:r>
      <w:r>
        <w:rPr>
          <w:rFonts w:hint="eastAsia"/>
        </w:rPr>
        <w:t>、比上年增减情况</w:t>
      </w:r>
    </w:p>
    <w:p>
      <w:pPr>
        <w:pStyle w:val="30"/>
      </w:pPr>
      <w:r>
        <w:t>2022</w:t>
      </w:r>
      <w:r>
        <w:rPr>
          <w:rFonts w:hint="eastAsia"/>
        </w:rPr>
        <w:t>年预算收支安排</w:t>
      </w:r>
      <w:r>
        <w:rPr>
          <w:rFonts w:hint="eastAsia"/>
          <w:lang w:eastAsia="zh-CN"/>
        </w:rPr>
        <w:t>326.63</w:t>
      </w:r>
      <w:r>
        <w:rPr>
          <w:rFonts w:hint="eastAsia"/>
        </w:rPr>
        <w:t>万元，较</w:t>
      </w:r>
      <w:r>
        <w:t>2021</w:t>
      </w:r>
      <w:r>
        <w:rPr>
          <w:rFonts w:hint="eastAsia"/>
        </w:rPr>
        <w:t>年预算</w:t>
      </w:r>
      <w:r>
        <w:rPr>
          <w:rFonts w:hint="eastAsia"/>
          <w:lang w:eastAsia="zh-CN"/>
        </w:rPr>
        <w:t>增加了19.28</w:t>
      </w:r>
      <w:r>
        <w:rPr>
          <w:rFonts w:hint="eastAsia"/>
        </w:rPr>
        <w:t>万元，</w:t>
      </w:r>
      <w:r>
        <w:rPr>
          <w:rFonts w:hint="eastAsia"/>
          <w:lang w:eastAsia="zh-CN"/>
        </w:rPr>
        <w:t>其中基本支出增加19.28万元，</w:t>
      </w:r>
      <w:r>
        <w:rPr>
          <w:rFonts w:hint="eastAsia"/>
        </w:rPr>
        <w:t>主要</w:t>
      </w:r>
      <w:r>
        <w:rPr>
          <w:rFonts w:hint="eastAsia"/>
          <w:lang w:eastAsia="zh-CN"/>
        </w:rPr>
        <w:t>增加人员经费支出</w:t>
      </w:r>
      <w:r>
        <w:rPr>
          <w:rFonts w:hint="eastAsia"/>
        </w:rPr>
        <w:t>。</w:t>
      </w:r>
    </w:p>
    <w:p>
      <w:pPr>
        <w:spacing w:before="10" w:after="10"/>
        <w:ind w:firstLine="640"/>
        <w:outlineLvl w:val="5"/>
      </w:pPr>
      <w:r>
        <w:rPr>
          <w:rFonts w:hint="eastAsia" w:ascii="黑体" w:hAnsi="黑体" w:eastAsia="黑体" w:cs="黑体"/>
          <w:color w:val="000000"/>
          <w:sz w:val="32"/>
        </w:rPr>
        <w:t>三、机关运行经费安排情况</w:t>
      </w:r>
    </w:p>
    <w:p>
      <w:pPr>
        <w:pStyle w:val="31"/>
      </w:pPr>
      <w:r>
        <w:t>2022</w:t>
      </w:r>
      <w:r>
        <w:rPr>
          <w:rFonts w:hint="eastAsia"/>
        </w:rPr>
        <w:t>年，我单位运行经费共计安排</w:t>
      </w:r>
      <w:r>
        <w:rPr>
          <w:rFonts w:hint="eastAsia"/>
          <w:lang w:val="en-US" w:eastAsia="zh-CN"/>
        </w:rPr>
        <w:t>2.5</w:t>
      </w:r>
      <w:r>
        <w:rPr>
          <w:rFonts w:hint="eastAsia"/>
        </w:rPr>
        <w:t>万元，</w:t>
      </w:r>
      <w:r>
        <w:rPr>
          <w:rFonts w:hint="eastAsia"/>
          <w:lang w:val="en-US" w:eastAsia="zh-CN"/>
        </w:rPr>
        <w:t>主要用于办公费、水电费、维修(护)费等日常运行支出</w:t>
      </w:r>
      <w:r>
        <w:rPr>
          <w:rFonts w:hint="eastAsia"/>
        </w:rPr>
        <w:t>。</w:t>
      </w:r>
    </w:p>
    <w:p>
      <w:pPr>
        <w:spacing w:before="10" w:after="10"/>
        <w:ind w:firstLine="640"/>
        <w:outlineLvl w:val="5"/>
      </w:pPr>
      <w:r>
        <w:rPr>
          <w:rFonts w:hint="eastAsia" w:ascii="黑体" w:hAnsi="黑体" w:eastAsia="黑体" w:cs="黑体"/>
          <w:color w:val="000000"/>
          <w:sz w:val="32"/>
        </w:rPr>
        <w:t>四、财政拨款“三公”经费预算情况及增减变化原因</w:t>
      </w:r>
    </w:p>
    <w:p>
      <w:pPr>
        <w:pStyle w:val="32"/>
      </w:pPr>
      <w:r>
        <w:t>2022</w:t>
      </w:r>
      <w:r>
        <w:rPr>
          <w:rFonts w:hint="eastAsia"/>
        </w:rPr>
        <w:t>年，我单位财政拨款</w:t>
      </w:r>
      <w:r>
        <w:t>“</w:t>
      </w:r>
      <w:r>
        <w:rPr>
          <w:rFonts w:hint="eastAsia"/>
        </w:rPr>
        <w:t>三公</w:t>
      </w:r>
      <w:r>
        <w:t>”</w:t>
      </w:r>
      <w:r>
        <w:rPr>
          <w:rFonts w:hint="eastAsia"/>
        </w:rPr>
        <w:t>经费预算安排</w:t>
      </w:r>
      <w:r>
        <w:t>0</w:t>
      </w:r>
      <w:r>
        <w:rPr>
          <w:rFonts w:hint="eastAsia"/>
        </w:rPr>
        <w:t>万元，其中因公出国（境）费</w:t>
      </w:r>
      <w:r>
        <w:t>0</w:t>
      </w:r>
      <w:r>
        <w:rPr>
          <w:rFonts w:hint="eastAsia"/>
        </w:rPr>
        <w:t>万元；公务用车购置及运维费</w:t>
      </w:r>
      <w:r>
        <w:t>0</w:t>
      </w:r>
      <w:r>
        <w:rPr>
          <w:rFonts w:hint="eastAsia"/>
        </w:rPr>
        <w:t>万元（其中：公务用车购置费为</w:t>
      </w:r>
      <w:r>
        <w:t>0</w:t>
      </w:r>
      <w:r>
        <w:rPr>
          <w:rFonts w:hint="eastAsia"/>
        </w:rPr>
        <w:t>万元，公务用车运维费</w:t>
      </w:r>
      <w:r>
        <w:t>0</w:t>
      </w:r>
      <w:r>
        <w:rPr>
          <w:rFonts w:hint="eastAsia"/>
        </w:rPr>
        <w:t>万元</w:t>
      </w:r>
      <w:r>
        <w:t>)</w:t>
      </w:r>
      <w:r>
        <w:rPr>
          <w:rFonts w:hint="eastAsia"/>
        </w:rPr>
        <w:t>；公务接待费</w:t>
      </w:r>
      <w:r>
        <w:t>0</w:t>
      </w:r>
      <w:r>
        <w:rPr>
          <w:rFonts w:hint="eastAsia"/>
        </w:rPr>
        <w:t>万元。与</w:t>
      </w:r>
      <w:r>
        <w:t>2021</w:t>
      </w:r>
      <w:r>
        <w:rPr>
          <w:rFonts w:hint="eastAsia"/>
        </w:rPr>
        <w:t>年相比持平。</w:t>
      </w:r>
    </w:p>
    <w:p>
      <w:pPr>
        <w:numPr>
          <w:ilvl w:val="0"/>
          <w:numId w:val="1"/>
        </w:numPr>
        <w:spacing w:before="10" w:after="10"/>
        <w:ind w:firstLine="640"/>
        <w:outlineLvl w:val="5"/>
        <w:rPr>
          <w:rFonts w:ascii="黑体" w:hAnsi="黑体" w:eastAsia="黑体" w:cs="黑体"/>
          <w:color w:val="000000"/>
          <w:sz w:val="32"/>
        </w:rPr>
      </w:pPr>
      <w:r>
        <w:rPr>
          <w:rFonts w:hint="eastAsia" w:ascii="黑体" w:hAnsi="黑体" w:eastAsia="黑体" w:cs="黑体"/>
          <w:color w:val="000000"/>
          <w:sz w:val="32"/>
        </w:rPr>
        <w:t>预算绩效信息</w:t>
      </w:r>
    </w:p>
    <w:p>
      <w:pPr>
        <w:spacing w:before="10" w:after="10"/>
        <w:outlineLvl w:val="5"/>
        <w:rPr>
          <w:rFonts w:ascii="黑体" w:hAnsi="黑体" w:eastAsia="黑体" w:cs="黑体"/>
          <w:color w:val="000000"/>
          <w:sz w:val="32"/>
        </w:rPr>
      </w:pPr>
    </w:p>
    <w:p>
      <w:pPr>
        <w:spacing w:line="500" w:lineRule="exact"/>
        <w:ind w:firstLine="640" w:firstLineChars="200"/>
        <w:rPr>
          <w:rFonts w:eastAsia="仿宋"/>
          <w:sz w:val="28"/>
          <w:lang w:eastAsia="zh-CN"/>
        </w:rPr>
      </w:pPr>
      <w:r>
        <w:rPr>
          <w:rFonts w:ascii="仿宋" w:hAnsi="仿宋" w:eastAsia="仿宋"/>
          <w:sz w:val="32"/>
          <w:szCs w:val="32"/>
        </w:rPr>
        <w:t>202</w:t>
      </w:r>
      <w:r>
        <w:rPr>
          <w:rFonts w:hint="eastAsia" w:ascii="仿宋" w:hAnsi="仿宋" w:eastAsia="仿宋"/>
          <w:sz w:val="32"/>
          <w:szCs w:val="32"/>
          <w:lang w:eastAsia="zh-CN"/>
        </w:rPr>
        <w:t>2</w:t>
      </w:r>
      <w:r>
        <w:rPr>
          <w:rFonts w:ascii="仿宋" w:hAnsi="仿宋" w:eastAsia="仿宋"/>
          <w:sz w:val="32"/>
          <w:szCs w:val="32"/>
        </w:rPr>
        <w:t>年，我单位</w:t>
      </w:r>
      <w:r>
        <w:rPr>
          <w:rFonts w:hint="eastAsia" w:ascii="仿宋" w:hAnsi="仿宋" w:eastAsia="仿宋"/>
          <w:sz w:val="32"/>
          <w:szCs w:val="32"/>
        </w:rPr>
        <w:t>无预算绩效信息</w:t>
      </w:r>
      <w:r>
        <w:rPr>
          <w:rFonts w:hint="eastAsia" w:ascii="仿宋" w:hAnsi="仿宋" w:eastAsia="仿宋"/>
          <w:sz w:val="32"/>
          <w:szCs w:val="32"/>
          <w:lang w:eastAsia="zh-CN"/>
        </w:rPr>
        <w:t>。</w:t>
      </w: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hint="eastAsia" w:ascii="黑体" w:hAnsi="黑体" w:eastAsia="黑体" w:cs="黑体"/>
          <w:color w:val="000000"/>
          <w:sz w:val="32"/>
        </w:rPr>
        <w:t>六、政府采购预算情况</w:t>
      </w:r>
    </w:p>
    <w:p>
      <w:pPr>
        <w:spacing w:line="500" w:lineRule="exact"/>
        <w:ind w:firstLine="560"/>
      </w:pPr>
      <w:r>
        <w:rPr>
          <w:rFonts w:eastAsia="方正仿宋_GBK"/>
          <w:color w:val="000000"/>
          <w:sz w:val="28"/>
        </w:rPr>
        <w:t>2022</w:t>
      </w:r>
      <w:r>
        <w:rPr>
          <w:rFonts w:hint="eastAsia" w:eastAsia="方正仿宋_GBK"/>
          <w:color w:val="000000"/>
          <w:sz w:val="28"/>
        </w:rPr>
        <w:t>年，南徐村乡教委（中学）安排政府采购预算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8674" w:type="dxa"/>
            <w:gridSpan w:val="9"/>
            <w:tcBorders>
              <w:top w:val="single" w:color="FFFFFF" w:sz="6" w:space="0"/>
              <w:left w:val="single" w:color="FFFFFF" w:sz="6" w:space="0"/>
              <w:right w:val="single" w:color="FFFFFF" w:sz="6" w:space="0"/>
            </w:tcBorders>
            <w:vAlign w:val="center"/>
          </w:tcPr>
          <w:p>
            <w:pPr>
              <w:pStyle w:val="28"/>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rPr>
                <w:rFonts w:hint="eastAsia"/>
              </w:rPr>
              <w:t>政府采购项目来源</w:t>
            </w:r>
          </w:p>
        </w:tc>
        <w:tc>
          <w:tcPr>
            <w:tcW w:w="1134" w:type="dxa"/>
            <w:vMerge w:val="restart"/>
            <w:vAlign w:val="center"/>
          </w:tcPr>
          <w:p>
            <w:pPr>
              <w:pStyle w:val="14"/>
            </w:pPr>
            <w:r>
              <w:rPr>
                <w:rFonts w:hint="eastAsia"/>
              </w:rPr>
              <w:t>采购物品名称</w:t>
            </w:r>
          </w:p>
        </w:tc>
        <w:tc>
          <w:tcPr>
            <w:tcW w:w="1134" w:type="dxa"/>
            <w:vMerge w:val="restart"/>
            <w:vAlign w:val="center"/>
          </w:tcPr>
          <w:p>
            <w:pPr>
              <w:pStyle w:val="14"/>
            </w:pPr>
            <w:r>
              <w:rPr>
                <w:rFonts w:hint="eastAsia"/>
              </w:rPr>
              <w:t>政府采购目录序号</w:t>
            </w:r>
          </w:p>
        </w:tc>
        <w:tc>
          <w:tcPr>
            <w:tcW w:w="709" w:type="dxa"/>
            <w:vMerge w:val="restart"/>
            <w:vAlign w:val="center"/>
          </w:tcPr>
          <w:p>
            <w:pPr>
              <w:pStyle w:val="14"/>
            </w:pPr>
            <w:r>
              <w:rPr>
                <w:rFonts w:hint="eastAsia"/>
              </w:rPr>
              <w:t>计量</w:t>
            </w:r>
            <w:r>
              <w:t xml:space="preserve">  </w:t>
            </w:r>
            <w:r>
              <w:rPr>
                <w:rFonts w:hint="eastAsia"/>
              </w:rPr>
              <w:t>单位</w:t>
            </w:r>
          </w:p>
        </w:tc>
        <w:tc>
          <w:tcPr>
            <w:tcW w:w="850" w:type="dxa"/>
            <w:vMerge w:val="restart"/>
            <w:vAlign w:val="center"/>
          </w:tcPr>
          <w:p>
            <w:pPr>
              <w:pStyle w:val="14"/>
            </w:pPr>
            <w:r>
              <w:rPr>
                <w:rFonts w:hint="eastAsia"/>
              </w:rPr>
              <w:t>数量</w:t>
            </w:r>
          </w:p>
        </w:tc>
        <w:tc>
          <w:tcPr>
            <w:tcW w:w="850" w:type="dxa"/>
            <w:vMerge w:val="restart"/>
            <w:vAlign w:val="center"/>
          </w:tcPr>
          <w:p>
            <w:pPr>
              <w:pStyle w:val="14"/>
            </w:pPr>
            <w:r>
              <w:rPr>
                <w:rFonts w:hint="eastAsia"/>
              </w:rPr>
              <w:t>单价</w:t>
            </w:r>
          </w:p>
        </w:tc>
        <w:tc>
          <w:tcPr>
            <w:tcW w:w="7710" w:type="dxa"/>
            <w:gridSpan w:val="8"/>
            <w:vAlign w:val="center"/>
          </w:tcPr>
          <w:p>
            <w:pPr>
              <w:pStyle w:val="14"/>
            </w:pPr>
            <w:r>
              <w:rPr>
                <w:rFonts w:hint="eastAsia"/>
              </w:rPr>
              <w:t>政府采购金额（当年部门预算安排资金）</w:t>
            </w:r>
          </w:p>
        </w:tc>
        <w:tc>
          <w:tcPr>
            <w:tcW w:w="964" w:type="dxa"/>
            <w:vMerge w:val="restart"/>
            <w:vAlign w:val="center"/>
          </w:tcPr>
          <w:p>
            <w:pPr>
              <w:pStyle w:val="14"/>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rPr>
                <w:rFonts w:hint="eastAsia"/>
              </w:rPr>
              <w:t>项目名称</w:t>
            </w:r>
          </w:p>
        </w:tc>
        <w:tc>
          <w:tcPr>
            <w:tcW w:w="964" w:type="dxa"/>
            <w:vAlign w:val="center"/>
          </w:tcPr>
          <w:p>
            <w:pPr>
              <w:pStyle w:val="14"/>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rPr>
                <w:rFonts w:hint="eastAsia"/>
              </w:rPr>
              <w:t>合计</w:t>
            </w:r>
          </w:p>
        </w:tc>
        <w:tc>
          <w:tcPr>
            <w:tcW w:w="964" w:type="dxa"/>
            <w:vAlign w:val="center"/>
          </w:tcPr>
          <w:p>
            <w:pPr>
              <w:pStyle w:val="14"/>
            </w:pPr>
            <w:r>
              <w:rPr>
                <w:rFonts w:hint="eastAsia"/>
              </w:rPr>
              <w:t>一般公共预算拨款</w:t>
            </w:r>
          </w:p>
        </w:tc>
        <w:tc>
          <w:tcPr>
            <w:tcW w:w="964" w:type="dxa"/>
            <w:vAlign w:val="center"/>
          </w:tcPr>
          <w:p>
            <w:pPr>
              <w:pStyle w:val="14"/>
            </w:pPr>
            <w:r>
              <w:rPr>
                <w:rFonts w:hint="eastAsia"/>
              </w:rPr>
              <w:t>基金预算拨款</w:t>
            </w:r>
          </w:p>
        </w:tc>
        <w:tc>
          <w:tcPr>
            <w:tcW w:w="964" w:type="dxa"/>
            <w:vAlign w:val="center"/>
          </w:tcPr>
          <w:p>
            <w:pPr>
              <w:pStyle w:val="14"/>
            </w:pPr>
            <w:r>
              <w:rPr>
                <w:rFonts w:hint="eastAsia"/>
              </w:rPr>
              <w:t>国有资本经营预算拨款</w:t>
            </w:r>
          </w:p>
        </w:tc>
        <w:tc>
          <w:tcPr>
            <w:tcW w:w="964" w:type="dxa"/>
            <w:vAlign w:val="center"/>
          </w:tcPr>
          <w:p>
            <w:pPr>
              <w:pStyle w:val="14"/>
            </w:pPr>
            <w:r>
              <w:rPr>
                <w:rFonts w:hint="eastAsia"/>
              </w:rPr>
              <w:t>财政专户核拨</w:t>
            </w:r>
          </w:p>
        </w:tc>
        <w:tc>
          <w:tcPr>
            <w:tcW w:w="964" w:type="dxa"/>
            <w:vAlign w:val="center"/>
          </w:tcPr>
          <w:p>
            <w:pPr>
              <w:pStyle w:val="14"/>
            </w:pPr>
            <w:r>
              <w:rPr>
                <w:rFonts w:hint="eastAsia"/>
              </w:rPr>
              <w:t>单位</w:t>
            </w:r>
            <w:r>
              <w:t xml:space="preserve">    </w:t>
            </w:r>
            <w:r>
              <w:rPr>
                <w:rFonts w:hint="eastAsia"/>
              </w:rPr>
              <w:t>资金</w:t>
            </w:r>
          </w:p>
        </w:tc>
        <w:tc>
          <w:tcPr>
            <w:tcW w:w="964" w:type="dxa"/>
            <w:vAlign w:val="center"/>
          </w:tcPr>
          <w:p>
            <w:pPr>
              <w:pStyle w:val="14"/>
            </w:pPr>
            <w:r>
              <w:rPr>
                <w:rFonts w:hint="eastAsia"/>
              </w:rPr>
              <w:t>财政拨</w:t>
            </w:r>
            <w:r>
              <w:t xml:space="preserve">    </w:t>
            </w:r>
            <w:r>
              <w:rPr>
                <w:rFonts w:hint="eastAsia"/>
              </w:rPr>
              <w:t>款结转</w:t>
            </w:r>
          </w:p>
        </w:tc>
        <w:tc>
          <w:tcPr>
            <w:tcW w:w="964" w:type="dxa"/>
            <w:vAlign w:val="center"/>
          </w:tcPr>
          <w:p>
            <w:pPr>
              <w:pStyle w:val="14"/>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rPr>
        <w:t>七、国有资产信息</w:t>
      </w:r>
    </w:p>
    <w:p>
      <w:pPr>
        <w:spacing w:line="500" w:lineRule="exact"/>
        <w:ind w:firstLine="560"/>
      </w:pPr>
      <w:r>
        <w:rPr>
          <w:rFonts w:hint="eastAsia" w:eastAsia="方正仿宋_GBK"/>
          <w:color w:val="000000"/>
          <w:sz w:val="28"/>
        </w:rPr>
        <w:t>南徐村乡教委（中学）上年末固定资产金额为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360024</w:t>
            </w:r>
            <w:r>
              <w:rPr>
                <w:rFonts w:hint="eastAsia"/>
              </w:rPr>
              <w:t>南徐村乡教委（中学）</w:t>
            </w:r>
          </w:p>
        </w:tc>
        <w:tc>
          <w:tcPr>
            <w:tcW w:w="5669" w:type="dxa"/>
            <w:gridSpan w:val="2"/>
            <w:tcBorders>
              <w:top w:val="single" w:color="FFFFFF" w:sz="6" w:space="0"/>
              <w:left w:val="single" w:color="FFFFFF" w:sz="6" w:space="0"/>
              <w:right w:val="single" w:color="FFFFFF" w:sz="6" w:space="0"/>
            </w:tcBorders>
            <w:vAlign w:val="center"/>
          </w:tcPr>
          <w:p>
            <w:pPr>
              <w:pStyle w:val="11"/>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rPr>
                <w:rFonts w:hint="eastAsia"/>
              </w:rPr>
              <w:t>项</w:t>
            </w:r>
            <w:r>
              <w:t xml:space="preserve">   </w:t>
            </w:r>
            <w:r>
              <w:rPr>
                <w:rFonts w:hint="eastAsia"/>
              </w:rPr>
              <w:t>目</w:t>
            </w:r>
          </w:p>
        </w:tc>
        <w:tc>
          <w:tcPr>
            <w:tcW w:w="2835" w:type="dxa"/>
            <w:vAlign w:val="center"/>
          </w:tcPr>
          <w:p>
            <w:pPr>
              <w:pStyle w:val="14"/>
            </w:pPr>
            <w:r>
              <w:rPr>
                <w:rFonts w:hint="eastAsia"/>
              </w:rPr>
              <w:t>数量</w:t>
            </w:r>
          </w:p>
        </w:tc>
        <w:tc>
          <w:tcPr>
            <w:tcW w:w="2835" w:type="dxa"/>
            <w:vAlign w:val="center"/>
          </w:tcPr>
          <w:p>
            <w:pPr>
              <w:pStyle w:val="14"/>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hint="eastAsia"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5"/>
      </w:pPr>
      <w:r>
        <w:rPr>
          <w:rFonts w:hint="eastAsia" w:ascii="黑体" w:hAnsi="黑体" w:eastAsia="黑体" w:cs="黑体"/>
          <w:color w:val="000000"/>
          <w:sz w:val="32"/>
        </w:rPr>
        <w:t>九、其他需要说明的事项</w:t>
      </w:r>
    </w:p>
    <w:p>
      <w:r>
        <w:rPr>
          <w:rFonts w:hint="eastAsia" w:eastAsia="方正仿宋_GBK"/>
          <w:color w:val="000000"/>
          <w:sz w:val="28"/>
        </w:rPr>
        <w:t>我单位无其他需要说明的事项。</w:t>
      </w:r>
    </w:p>
    <w:sectPr>
      <w:footerReference r:id="rId3" w:type="default"/>
      <w:footerReference r:id="rId4"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7A26B"/>
    <w:multiLevelType w:val="singleLevel"/>
    <w:tmpl w:val="D5A7A2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A431A0"/>
    <w:rsid w:val="0000366C"/>
    <w:rsid w:val="00272629"/>
    <w:rsid w:val="00425908"/>
    <w:rsid w:val="004B2FF8"/>
    <w:rsid w:val="004F1685"/>
    <w:rsid w:val="006139AD"/>
    <w:rsid w:val="006617AB"/>
    <w:rsid w:val="00676413"/>
    <w:rsid w:val="0071242B"/>
    <w:rsid w:val="007C54C1"/>
    <w:rsid w:val="008948A2"/>
    <w:rsid w:val="00A431A0"/>
    <w:rsid w:val="00AD5910"/>
    <w:rsid w:val="00BF6F45"/>
    <w:rsid w:val="00CB669A"/>
    <w:rsid w:val="00F146E2"/>
    <w:rsid w:val="07460E08"/>
    <w:rsid w:val="082459E9"/>
    <w:rsid w:val="09F708D8"/>
    <w:rsid w:val="0F962BAD"/>
    <w:rsid w:val="11611EC3"/>
    <w:rsid w:val="12DD44CA"/>
    <w:rsid w:val="157D26F2"/>
    <w:rsid w:val="15E47BB5"/>
    <w:rsid w:val="16E66658"/>
    <w:rsid w:val="17B50356"/>
    <w:rsid w:val="1B806C4F"/>
    <w:rsid w:val="21827EA8"/>
    <w:rsid w:val="260C6234"/>
    <w:rsid w:val="27E75403"/>
    <w:rsid w:val="2B130674"/>
    <w:rsid w:val="2C6F5E0A"/>
    <w:rsid w:val="2CD60DF6"/>
    <w:rsid w:val="2F00311E"/>
    <w:rsid w:val="30331304"/>
    <w:rsid w:val="31B1317D"/>
    <w:rsid w:val="326071F2"/>
    <w:rsid w:val="33984B20"/>
    <w:rsid w:val="33B53BD7"/>
    <w:rsid w:val="36411A3A"/>
    <w:rsid w:val="390350DF"/>
    <w:rsid w:val="3CA53816"/>
    <w:rsid w:val="3F6C2995"/>
    <w:rsid w:val="40E127DD"/>
    <w:rsid w:val="415E6E35"/>
    <w:rsid w:val="43EA57C6"/>
    <w:rsid w:val="44F46187"/>
    <w:rsid w:val="4BA611CF"/>
    <w:rsid w:val="56ED1327"/>
    <w:rsid w:val="583C2704"/>
    <w:rsid w:val="5C0B0C07"/>
    <w:rsid w:val="5C83540E"/>
    <w:rsid w:val="624A7D95"/>
    <w:rsid w:val="67C96AC3"/>
    <w:rsid w:val="6B6E6802"/>
    <w:rsid w:val="71EE3FF1"/>
    <w:rsid w:val="71F2656D"/>
    <w:rsid w:val="724863C1"/>
    <w:rsid w:val="73583CFE"/>
    <w:rsid w:val="787847BE"/>
    <w:rsid w:val="7922671F"/>
    <w:rsid w:val="7C9E0218"/>
    <w:rsid w:val="7CDD21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semiHidden/>
    <w:qFormat/>
    <w:uiPriority w:val="99"/>
  </w:style>
  <w:style w:type="character" w:styleId="10">
    <w:name w:val="Hyperlink"/>
    <w:unhideWhenUsed/>
    <w:qFormat/>
    <w:uiPriority w:val="99"/>
    <w:rPr>
      <w:color w:val="0000FF"/>
      <w:u w:val="single"/>
    </w:rPr>
  </w:style>
  <w:style w:type="paragraph" w:customStyle="1" w:styleId="11">
    <w:name w:val="单元格样式22"/>
    <w:basedOn w:val="1"/>
    <w:qFormat/>
    <w:uiPriority w:val="99"/>
    <w:pPr>
      <w:jc w:val="right"/>
    </w:pPr>
    <w:rPr>
      <w:rFonts w:ascii="方正小标宋_GBK" w:hAnsi="方正小标宋_GBK" w:eastAsia="方正小标宋_GBK" w:cs="方正小标宋_GBK"/>
    </w:rPr>
  </w:style>
  <w:style w:type="paragraph" w:customStyle="1" w:styleId="12">
    <w:name w:val="单元格样式21"/>
    <w:basedOn w:val="1"/>
    <w:qFormat/>
    <w:uiPriority w:val="99"/>
    <w:pPr>
      <w:jc w:val="center"/>
    </w:pPr>
    <w:rPr>
      <w:rFonts w:ascii="方正小标宋_GBK" w:hAnsi="方正小标宋_GBK" w:eastAsia="方正小标宋_GBK" w:cs="方正小标宋_GBK"/>
    </w:rPr>
  </w:style>
  <w:style w:type="paragraph" w:customStyle="1" w:styleId="13">
    <w:name w:val="单元格样式20"/>
    <w:basedOn w:val="1"/>
    <w:qFormat/>
    <w:uiPriority w:val="99"/>
    <w:rPr>
      <w:rFonts w:ascii="方正小标宋_GBK" w:hAnsi="方正小标宋_GBK" w:eastAsia="方正小标宋_GBK" w:cs="方正小标宋_GBK"/>
    </w:rPr>
  </w:style>
  <w:style w:type="paragraph" w:customStyle="1" w:styleId="14">
    <w:name w:val="单元格样式1"/>
    <w:basedOn w:val="1"/>
    <w:qFormat/>
    <w:uiPriority w:val="99"/>
    <w:pPr>
      <w:jc w:val="center"/>
    </w:pPr>
    <w:rPr>
      <w:rFonts w:ascii="方正书宋_GBK" w:hAnsi="方正书宋_GBK" w:eastAsia="方正书宋_GBK" w:cs="方正书宋_GBK"/>
      <w:b/>
      <w:sz w:val="21"/>
    </w:rPr>
  </w:style>
  <w:style w:type="paragraph" w:customStyle="1" w:styleId="15">
    <w:name w:val="单元格样式4"/>
    <w:basedOn w:val="1"/>
    <w:qFormat/>
    <w:uiPriority w:val="99"/>
    <w:pPr>
      <w:jc w:val="right"/>
    </w:pPr>
    <w:rPr>
      <w:rFonts w:ascii="方正书宋_GBK" w:hAnsi="方正书宋_GBK" w:eastAsia="方正书宋_GBK" w:cs="方正书宋_GBK"/>
      <w:sz w:val="21"/>
    </w:rPr>
  </w:style>
  <w:style w:type="paragraph" w:customStyle="1" w:styleId="16">
    <w:name w:val="单元格样式2"/>
    <w:basedOn w:val="1"/>
    <w:qFormat/>
    <w:uiPriority w:val="99"/>
    <w:rPr>
      <w:rFonts w:ascii="方正书宋_GBK" w:hAnsi="方正书宋_GBK" w:eastAsia="方正书宋_GBK" w:cs="方正书宋_GBK"/>
      <w:sz w:val="21"/>
    </w:rPr>
  </w:style>
  <w:style w:type="paragraph" w:customStyle="1" w:styleId="17">
    <w:name w:val="单元格样式3"/>
    <w:basedOn w:val="1"/>
    <w:qFormat/>
    <w:uiPriority w:val="99"/>
    <w:pPr>
      <w:jc w:val="center"/>
    </w:pPr>
    <w:rPr>
      <w:rFonts w:ascii="方正书宋_GBK" w:hAnsi="方正书宋_GBK" w:eastAsia="方正书宋_GBK" w:cs="方正书宋_GBK"/>
      <w:sz w:val="21"/>
    </w:rPr>
  </w:style>
  <w:style w:type="paragraph" w:customStyle="1" w:styleId="18">
    <w:name w:val="单元格样式6"/>
    <w:basedOn w:val="1"/>
    <w:qFormat/>
    <w:uiPriority w:val="99"/>
    <w:pPr>
      <w:jc w:val="center"/>
    </w:pPr>
    <w:rPr>
      <w:rFonts w:ascii="方正书宋_GBK" w:hAnsi="方正书宋_GBK" w:eastAsia="方正书宋_GBK" w:cs="方正书宋_GBK"/>
      <w:b/>
      <w:sz w:val="21"/>
    </w:rPr>
  </w:style>
  <w:style w:type="paragraph" w:customStyle="1" w:styleId="19">
    <w:name w:val="单元格样式7"/>
    <w:basedOn w:val="1"/>
    <w:qFormat/>
    <w:uiPriority w:val="99"/>
    <w:pPr>
      <w:jc w:val="right"/>
    </w:pPr>
    <w:rPr>
      <w:rFonts w:ascii="方正书宋_GBK" w:hAnsi="方正书宋_GBK" w:eastAsia="方正书宋_GBK" w:cs="方正书宋_GBK"/>
      <w:b/>
      <w:sz w:val="21"/>
    </w:rPr>
  </w:style>
  <w:style w:type="paragraph" w:customStyle="1" w:styleId="20">
    <w:name w:val="单元格样式5"/>
    <w:basedOn w:val="1"/>
    <w:qFormat/>
    <w:uiPriority w:val="99"/>
    <w:rPr>
      <w:rFonts w:ascii="方正书宋_GBK" w:hAnsi="方正书宋_GBK" w:eastAsia="方正书宋_GBK" w:cs="方正书宋_GBK"/>
      <w:b/>
      <w:sz w:val="21"/>
    </w:rPr>
  </w:style>
  <w:style w:type="paragraph" w:customStyle="1" w:styleId="21">
    <w:name w:val="插入文本样式-插入部门职责文件"/>
    <w:basedOn w:val="1"/>
    <w:qFormat/>
    <w:uiPriority w:val="99"/>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5">
    <w:name w:val="插入文本样式-插入总体目标文件"/>
    <w:basedOn w:val="1"/>
    <w:qFormat/>
    <w:uiPriority w:val="99"/>
    <w:pPr>
      <w:spacing w:line="500" w:lineRule="exact"/>
      <w:ind w:firstLine="560"/>
    </w:pPr>
    <w:rPr>
      <w:rFonts w:eastAsia="方正仿宋_GBK"/>
      <w:sz w:val="28"/>
    </w:rPr>
  </w:style>
  <w:style w:type="paragraph" w:customStyle="1" w:styleId="26">
    <w:name w:val="插入文本样式-插入职责分类绩效目标文件"/>
    <w:basedOn w:val="1"/>
    <w:qFormat/>
    <w:uiPriority w:val="99"/>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8">
    <w:name w:val="单元格样式23"/>
    <w:basedOn w:val="1"/>
    <w:qFormat/>
    <w:uiPriority w:val="99"/>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99"/>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4516</Words>
  <Characters>6216</Characters>
  <Lines>27</Lines>
  <Paragraphs>15</Paragraphs>
  <TotalTime>0</TotalTime>
  <ScaleCrop>false</ScaleCrop>
  <LinksUpToDate>false</LinksUpToDate>
  <CharactersWithSpaces>6327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2022-03-21T03:25:00Z</dcterms:created>
  <dc:creator>Administrator</dc:creator>
  <cp:lastModifiedBy>Sally</cp:lastModifiedBy>
  <dcterms:modified xsi:type="dcterms:W3CDTF">2023-11-17T05:16:28Z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4EBA18DC52FF4F488AF5FC75B06CE79C_13</vt:lpwstr>
  </property>
</Properties>
</file>