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2024年部门预算信息公开目录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19</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19</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20</w:t>
      </w:r>
      <w:r>
        <w:fldChar w:fldCharType="end"/>
      </w:r>
      <w:r>
        <w:fldChar w:fldCharType="end"/>
      </w:r>
    </w:p>
    <w:p>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23</w:t>
      </w:r>
      <w:r>
        <w:fldChar w:fldCharType="end"/>
      </w:r>
      <w:r>
        <w:fldChar w:fldCharType="end"/>
      </w:r>
    </w:p>
    <w:p>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24</w:t>
      </w:r>
      <w:r>
        <w:fldChar w:fldCharType="end"/>
      </w:r>
      <w:r>
        <w:fldChar w:fldCharType="end"/>
      </w:r>
    </w:p>
    <w:p>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48</w:t>
      </w:r>
      <w:r>
        <w:fldChar w:fldCharType="end"/>
      </w:r>
      <w:r>
        <w:fldChar w:fldCharType="end"/>
      </w:r>
    </w:p>
    <w:p>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48</w:t>
      </w:r>
      <w:r>
        <w:fldChar w:fldCharType="end"/>
      </w:r>
      <w:r>
        <w:fldChar w:fldCharType="end"/>
      </w:r>
    </w:p>
    <w:p>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49</w:t>
      </w:r>
      <w:r>
        <w:fldChar w:fldCharType="end"/>
      </w:r>
      <w:r>
        <w:fldChar w:fldCharType="end"/>
      </w:r>
    </w:p>
    <w:p>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50</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0"/>
            </w:pPr>
            <w:r>
              <w:t>348馆陶县交通运输局</w:t>
            </w:r>
          </w:p>
        </w:tc>
        <w:tc>
          <w:tcPr>
            <w:tcW w:w="2126" w:type="dxa"/>
            <w:tcBorders>
              <w:top w:val="single" w:color="FFFFFF" w:sz="6" w:space="0"/>
              <w:left w:val="single" w:color="FFFFFF" w:sz="6" w:space="0"/>
              <w:right w:val="single" w:color="FFFFFF" w:sz="6" w:space="0"/>
            </w:tcBorders>
            <w:vAlign w:val="center"/>
          </w:tcPr>
          <w:p>
            <w:pPr>
              <w:pStyle w:val="9"/>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6661" w:type="dxa"/>
            <w:gridSpan w:val="2"/>
            <w:vAlign w:val="center"/>
          </w:tcPr>
          <w:p>
            <w:pPr>
              <w:pStyle w:val="11"/>
            </w:pPr>
            <w:r>
              <w:t>收入</w:t>
            </w:r>
          </w:p>
        </w:tc>
        <w:tc>
          <w:tcPr>
            <w:tcW w:w="6661" w:type="dxa"/>
            <w:gridSpan w:val="2"/>
            <w:vAlign w:val="center"/>
          </w:tcPr>
          <w:p>
            <w:pPr>
              <w:pStyle w:val="11"/>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1"/>
            </w:pPr>
            <w:r>
              <w:t>项  目</w:t>
            </w:r>
          </w:p>
        </w:tc>
        <w:tc>
          <w:tcPr>
            <w:tcW w:w="2126" w:type="dxa"/>
            <w:vAlign w:val="center"/>
          </w:tcPr>
          <w:p>
            <w:pPr>
              <w:pStyle w:val="11"/>
            </w:pPr>
            <w:r>
              <w:t>预算数</w:t>
            </w:r>
          </w:p>
        </w:tc>
        <w:tc>
          <w:tcPr>
            <w:tcW w:w="4535" w:type="dxa"/>
            <w:vAlign w:val="center"/>
          </w:tcPr>
          <w:p>
            <w:pPr>
              <w:pStyle w:val="11"/>
            </w:pPr>
            <w:r>
              <w:t>项  目</w:t>
            </w:r>
          </w:p>
        </w:tc>
        <w:tc>
          <w:tcPr>
            <w:tcW w:w="2126" w:type="dxa"/>
            <w:vAlign w:val="center"/>
          </w:tcPr>
          <w:p>
            <w:pPr>
              <w:pStyle w:val="11"/>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4535" w:type="dxa"/>
            <w:vAlign w:val="center"/>
          </w:tcPr>
          <w:p>
            <w:pPr>
              <w:pStyle w:val="11"/>
            </w:pPr>
            <w:r>
              <w:t>1</w:t>
            </w:r>
          </w:p>
        </w:tc>
        <w:tc>
          <w:tcPr>
            <w:tcW w:w="2126" w:type="dxa"/>
            <w:vAlign w:val="center"/>
          </w:tcPr>
          <w:p>
            <w:pPr>
              <w:pStyle w:val="11"/>
            </w:pPr>
            <w:r>
              <w:t>2</w:t>
            </w:r>
          </w:p>
        </w:tc>
        <w:tc>
          <w:tcPr>
            <w:tcW w:w="4535" w:type="dxa"/>
            <w:vAlign w:val="center"/>
          </w:tcPr>
          <w:p>
            <w:pPr>
              <w:pStyle w:val="11"/>
            </w:pPr>
            <w:r>
              <w:t>3</w:t>
            </w:r>
          </w:p>
        </w:tc>
        <w:tc>
          <w:tcPr>
            <w:tcW w:w="2126" w:type="dxa"/>
            <w:vAlign w:val="center"/>
          </w:tcPr>
          <w:p>
            <w:pPr>
              <w:pStyle w:val="11"/>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4535" w:type="dxa"/>
            <w:vAlign w:val="center"/>
          </w:tcPr>
          <w:p>
            <w:pPr>
              <w:pStyle w:val="13"/>
            </w:pPr>
            <w:r>
              <w:t>一、一般公共预算拨款收入</w:t>
            </w:r>
          </w:p>
        </w:tc>
        <w:tc>
          <w:tcPr>
            <w:tcW w:w="2126" w:type="dxa"/>
            <w:vAlign w:val="center"/>
          </w:tcPr>
          <w:p>
            <w:pPr>
              <w:pStyle w:val="12"/>
            </w:pPr>
            <w:r>
              <w:t>6696.72</w:t>
            </w:r>
          </w:p>
        </w:tc>
        <w:tc>
          <w:tcPr>
            <w:tcW w:w="4535" w:type="dxa"/>
            <w:vAlign w:val="center"/>
          </w:tcPr>
          <w:p>
            <w:pPr>
              <w:pStyle w:val="13"/>
            </w:pPr>
            <w:r>
              <w:t>一、一般公共服务支出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4535" w:type="dxa"/>
            <w:vAlign w:val="center"/>
          </w:tcPr>
          <w:p>
            <w:pPr>
              <w:pStyle w:val="13"/>
            </w:pPr>
            <w:r>
              <w:t>二、政府性基金预算拨款收入</w:t>
            </w:r>
          </w:p>
        </w:tc>
        <w:tc>
          <w:tcPr>
            <w:tcW w:w="2126" w:type="dxa"/>
            <w:vAlign w:val="center"/>
          </w:tcPr>
          <w:p>
            <w:pPr>
              <w:pStyle w:val="12"/>
            </w:pPr>
            <w:r>
              <w:t>120.00</w:t>
            </w:r>
          </w:p>
        </w:tc>
        <w:tc>
          <w:tcPr>
            <w:tcW w:w="4535" w:type="dxa"/>
            <w:vAlign w:val="center"/>
          </w:tcPr>
          <w:p>
            <w:pPr>
              <w:pStyle w:val="13"/>
            </w:pPr>
            <w:r>
              <w:t>二、外交支出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4535" w:type="dxa"/>
            <w:vAlign w:val="center"/>
          </w:tcPr>
          <w:p>
            <w:pPr>
              <w:pStyle w:val="13"/>
            </w:pPr>
            <w:r>
              <w:t>三、国有资本经营预算拨款收入</w:t>
            </w:r>
          </w:p>
        </w:tc>
        <w:tc>
          <w:tcPr>
            <w:tcW w:w="2126" w:type="dxa"/>
            <w:vAlign w:val="center"/>
          </w:tcPr>
          <w:p>
            <w:pPr>
              <w:pStyle w:val="12"/>
            </w:pPr>
          </w:p>
        </w:tc>
        <w:tc>
          <w:tcPr>
            <w:tcW w:w="4535" w:type="dxa"/>
            <w:vAlign w:val="center"/>
          </w:tcPr>
          <w:p>
            <w:pPr>
              <w:pStyle w:val="13"/>
            </w:pPr>
            <w:r>
              <w:t>三、国防支出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4535" w:type="dxa"/>
            <w:vAlign w:val="center"/>
          </w:tcPr>
          <w:p>
            <w:pPr>
              <w:pStyle w:val="13"/>
            </w:pPr>
            <w:r>
              <w:t>四、财政专户管理资金收入</w:t>
            </w:r>
          </w:p>
        </w:tc>
        <w:tc>
          <w:tcPr>
            <w:tcW w:w="2126" w:type="dxa"/>
            <w:vAlign w:val="center"/>
          </w:tcPr>
          <w:p>
            <w:pPr>
              <w:pStyle w:val="12"/>
            </w:pPr>
          </w:p>
        </w:tc>
        <w:tc>
          <w:tcPr>
            <w:tcW w:w="4535" w:type="dxa"/>
            <w:vAlign w:val="center"/>
          </w:tcPr>
          <w:p>
            <w:pPr>
              <w:pStyle w:val="13"/>
            </w:pPr>
            <w:r>
              <w:t>四、公共安全支出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4535" w:type="dxa"/>
            <w:vAlign w:val="center"/>
          </w:tcPr>
          <w:p>
            <w:pPr>
              <w:pStyle w:val="13"/>
            </w:pPr>
            <w:r>
              <w:t>五、单位资金</w:t>
            </w:r>
          </w:p>
        </w:tc>
        <w:tc>
          <w:tcPr>
            <w:tcW w:w="2126" w:type="dxa"/>
            <w:vAlign w:val="center"/>
          </w:tcPr>
          <w:p>
            <w:pPr>
              <w:pStyle w:val="12"/>
            </w:pPr>
          </w:p>
        </w:tc>
        <w:tc>
          <w:tcPr>
            <w:tcW w:w="4535" w:type="dxa"/>
            <w:vAlign w:val="center"/>
          </w:tcPr>
          <w:p>
            <w:pPr>
              <w:pStyle w:val="13"/>
            </w:pPr>
            <w:r>
              <w:t>五、教育支出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六、科学技术支出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七、文化旅游体育与传媒支出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八、社会保障和就业支出</w:t>
            </w:r>
          </w:p>
        </w:tc>
        <w:tc>
          <w:tcPr>
            <w:tcW w:w="2126" w:type="dxa"/>
            <w:vAlign w:val="center"/>
          </w:tcPr>
          <w:p>
            <w:pPr>
              <w:pStyle w:val="12"/>
            </w:pPr>
            <w:r>
              <w:t>35.30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九、社会保险基金支出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十、卫生健康支出</w:t>
            </w:r>
          </w:p>
        </w:tc>
        <w:tc>
          <w:tcPr>
            <w:tcW w:w="2126" w:type="dxa"/>
            <w:vAlign w:val="center"/>
          </w:tcPr>
          <w:p>
            <w:pPr>
              <w:pStyle w:val="12"/>
            </w:pPr>
            <w:r>
              <w:t>7.14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十一、节能环保支出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十二、城乡社区支出</w:t>
            </w:r>
          </w:p>
        </w:tc>
        <w:tc>
          <w:tcPr>
            <w:tcW w:w="2126" w:type="dxa"/>
            <w:vAlign w:val="center"/>
          </w:tcPr>
          <w:p>
            <w:pPr>
              <w:pStyle w:val="12"/>
            </w:pPr>
            <w:r>
              <w:t>120.00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十三、农林水支出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十四、交通运输支出</w:t>
            </w:r>
          </w:p>
        </w:tc>
        <w:tc>
          <w:tcPr>
            <w:tcW w:w="2126" w:type="dxa"/>
            <w:vAlign w:val="center"/>
          </w:tcPr>
          <w:p>
            <w:pPr>
              <w:pStyle w:val="12"/>
            </w:pPr>
            <w:r>
              <w:t>6643.59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十五、资源勘探工业信息等支出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十六、商业服务业等支出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十七、金融支出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十八、援助其他地区支出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十九、自然资源海洋气象等支出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二十、住房保障支出</w:t>
            </w:r>
          </w:p>
        </w:tc>
        <w:tc>
          <w:tcPr>
            <w:tcW w:w="2126" w:type="dxa"/>
            <w:vAlign w:val="center"/>
          </w:tcPr>
          <w:p>
            <w:pPr>
              <w:pStyle w:val="12"/>
            </w:pPr>
            <w:r>
              <w:t>10.69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二十一、粮油物资储备支出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二十二、国有资本经营预算支出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二十三、灾害防治及应急管理支出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二十四、预备费</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二十五、其他支出</w:t>
            </w:r>
          </w:p>
        </w:tc>
        <w:tc>
          <w:tcPr>
            <w:tcW w:w="2126" w:type="dxa"/>
            <w:vAlign w:val="center"/>
          </w:tcPr>
          <w:p>
            <w:pPr>
              <w:pStyle w:val="12"/>
            </w:pPr>
            <w:r>
              <w:t>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二十六、转移性支出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二十七、债务还本支出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二十八、债务付息支出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二十九、债务发行费用支出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三十、抗疫特别国债安排的支出</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三十一、人行科目</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4535" w:type="dxa"/>
            <w:vAlign w:val="center"/>
          </w:tcPr>
          <w:p>
            <w:pPr>
              <w:pStyle w:val="15"/>
            </w:pPr>
            <w:r>
              <w:t>本年收入合计</w:t>
            </w:r>
          </w:p>
        </w:tc>
        <w:tc>
          <w:tcPr>
            <w:tcW w:w="2126" w:type="dxa"/>
            <w:vAlign w:val="center"/>
          </w:tcPr>
          <w:p>
            <w:pPr>
              <w:pStyle w:val="16"/>
            </w:pPr>
            <w:r>
              <w:t>6816.72</w:t>
            </w:r>
          </w:p>
        </w:tc>
        <w:tc>
          <w:tcPr>
            <w:tcW w:w="4535" w:type="dxa"/>
            <w:vAlign w:val="center"/>
          </w:tcPr>
          <w:p>
            <w:pPr>
              <w:pStyle w:val="15"/>
            </w:pPr>
            <w:r>
              <w:t>本年支出合计</w:t>
            </w:r>
          </w:p>
        </w:tc>
        <w:tc>
          <w:tcPr>
            <w:tcW w:w="2126" w:type="dxa"/>
            <w:vAlign w:val="center"/>
          </w:tcPr>
          <w:p>
            <w:pPr>
              <w:pStyle w:val="16"/>
            </w:pPr>
            <w:r>
              <w:t>13816.72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4535" w:type="dxa"/>
            <w:vAlign w:val="center"/>
          </w:tcPr>
          <w:p>
            <w:pPr>
              <w:pStyle w:val="13"/>
            </w:pPr>
            <w:r>
              <w:t>上年结转结余</w:t>
            </w:r>
          </w:p>
        </w:tc>
        <w:tc>
          <w:tcPr>
            <w:tcW w:w="2126" w:type="dxa"/>
            <w:vAlign w:val="center"/>
          </w:tcPr>
          <w:p>
            <w:pPr>
              <w:pStyle w:val="12"/>
            </w:pPr>
            <w:r>
              <w:t>7000.00</w:t>
            </w:r>
          </w:p>
        </w:tc>
        <w:tc>
          <w:tcPr>
            <w:tcW w:w="4535" w:type="dxa"/>
            <w:vAlign w:val="center"/>
          </w:tcPr>
          <w:p>
            <w:pPr>
              <w:pStyle w:val="13"/>
            </w:pPr>
            <w:r>
              <w:t>年终结转结余</w:t>
            </w:r>
          </w:p>
        </w:tc>
        <w:tc>
          <w:tcPr>
            <w:tcW w:w="2126"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34</w:t>
            </w:r>
          </w:p>
        </w:tc>
        <w:tc>
          <w:tcPr>
            <w:tcW w:w="4535" w:type="dxa"/>
            <w:vAlign w:val="center"/>
          </w:tcPr>
          <w:p>
            <w:pPr>
              <w:pStyle w:val="15"/>
            </w:pPr>
            <w:r>
              <w:t>收入总计</w:t>
            </w:r>
          </w:p>
        </w:tc>
        <w:tc>
          <w:tcPr>
            <w:tcW w:w="2126" w:type="dxa"/>
            <w:vAlign w:val="center"/>
          </w:tcPr>
          <w:p>
            <w:pPr>
              <w:pStyle w:val="16"/>
            </w:pPr>
            <w:r>
              <w:t>13816.72</w:t>
            </w:r>
          </w:p>
        </w:tc>
        <w:tc>
          <w:tcPr>
            <w:tcW w:w="4535" w:type="dxa"/>
            <w:vAlign w:val="center"/>
          </w:tcPr>
          <w:p>
            <w:pPr>
              <w:pStyle w:val="15"/>
            </w:pPr>
            <w:r>
              <w:t>支出总计</w:t>
            </w:r>
          </w:p>
        </w:tc>
        <w:tc>
          <w:tcPr>
            <w:tcW w:w="2126" w:type="dxa"/>
            <w:vAlign w:val="center"/>
          </w:tcPr>
          <w:p>
            <w:pPr>
              <w:pStyle w:val="16"/>
            </w:pPr>
            <w:r>
              <w:t>13816.72</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0"/>
            </w:pPr>
            <w:r>
              <w:t>348馆陶县交通运输局</w:t>
            </w:r>
          </w:p>
        </w:tc>
        <w:tc>
          <w:tcPr>
            <w:tcW w:w="3402" w:type="dxa"/>
            <w:gridSpan w:val="3"/>
            <w:tcBorders>
              <w:top w:val="single" w:color="FFFFFF" w:sz="6" w:space="0"/>
              <w:left w:val="single" w:color="FFFFFF" w:sz="6" w:space="0"/>
              <w:right w:val="single" w:color="FFFFFF" w:sz="6" w:space="0"/>
            </w:tcBorders>
            <w:vAlign w:val="center"/>
          </w:tcPr>
          <w:p>
            <w:pPr>
              <w:pStyle w:val="9"/>
            </w:pPr>
            <w:r>
              <w:t>预算年度：2024</w:t>
            </w:r>
          </w:p>
        </w:tc>
        <w:tc>
          <w:tcPr>
            <w:tcW w:w="5669" w:type="dxa"/>
            <w:gridSpan w:val="5"/>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1"/>
            </w:pPr>
            <w:r>
              <w:t>序号</w:t>
            </w:r>
          </w:p>
        </w:tc>
        <w:tc>
          <w:tcPr>
            <w:tcW w:w="2551" w:type="dxa"/>
            <w:gridSpan w:val="2"/>
            <w:vAlign w:val="center"/>
          </w:tcPr>
          <w:p>
            <w:pPr>
              <w:pStyle w:val="11"/>
            </w:pPr>
            <w:r>
              <w:t>功能分类科目</w:t>
            </w:r>
          </w:p>
        </w:tc>
        <w:tc>
          <w:tcPr>
            <w:tcW w:w="1134" w:type="dxa"/>
            <w:vMerge w:val="restart"/>
            <w:vAlign w:val="center"/>
          </w:tcPr>
          <w:p>
            <w:pPr>
              <w:pStyle w:val="11"/>
            </w:pPr>
            <w:r>
              <w:t>合计</w:t>
            </w:r>
          </w:p>
        </w:tc>
        <w:tc>
          <w:tcPr>
            <w:tcW w:w="9071" w:type="dxa"/>
            <w:gridSpan w:val="8"/>
            <w:vAlign w:val="center"/>
          </w:tcPr>
          <w:p>
            <w:pPr>
              <w:pStyle w:val="11"/>
            </w:pPr>
            <w:r>
              <w:t>本年收入</w:t>
            </w:r>
          </w:p>
        </w:tc>
        <w:tc>
          <w:tcPr>
            <w:tcW w:w="1134" w:type="dxa"/>
            <w:vMerge w:val="restart"/>
            <w:vAlign w:val="center"/>
          </w:tcPr>
          <w:p>
            <w:pPr>
              <w:pStyle w:val="11"/>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1"/>
            </w:pPr>
            <w:r>
              <w:t>科目    编码</w:t>
            </w:r>
          </w:p>
        </w:tc>
        <w:tc>
          <w:tcPr>
            <w:tcW w:w="1559" w:type="dxa"/>
            <w:vAlign w:val="center"/>
          </w:tcPr>
          <w:p>
            <w:pPr>
              <w:pStyle w:val="11"/>
            </w:pPr>
            <w:r>
              <w:t>科目名称</w:t>
            </w:r>
          </w:p>
        </w:tc>
        <w:tc>
          <w:tcPr>
            <w:tcW w:w="1134" w:type="dxa"/>
            <w:vMerge w:val="continue"/>
          </w:tcPr>
          <w:p/>
        </w:tc>
        <w:tc>
          <w:tcPr>
            <w:tcW w:w="1134" w:type="dxa"/>
            <w:vAlign w:val="center"/>
          </w:tcPr>
          <w:p>
            <w:pPr>
              <w:pStyle w:val="11"/>
            </w:pPr>
            <w:r>
              <w:t>小计</w:t>
            </w:r>
          </w:p>
        </w:tc>
        <w:tc>
          <w:tcPr>
            <w:tcW w:w="1134" w:type="dxa"/>
            <w:vAlign w:val="center"/>
          </w:tcPr>
          <w:p>
            <w:pPr>
              <w:pStyle w:val="11"/>
            </w:pPr>
            <w:r>
              <w:t>财政拨款 收入</w:t>
            </w:r>
          </w:p>
        </w:tc>
        <w:tc>
          <w:tcPr>
            <w:tcW w:w="1134" w:type="dxa"/>
            <w:vAlign w:val="center"/>
          </w:tcPr>
          <w:p>
            <w:pPr>
              <w:pStyle w:val="11"/>
            </w:pPr>
            <w:r>
              <w:t>财政专户 收入</w:t>
            </w:r>
          </w:p>
        </w:tc>
        <w:tc>
          <w:tcPr>
            <w:tcW w:w="1134" w:type="dxa"/>
            <w:vAlign w:val="center"/>
          </w:tcPr>
          <w:p>
            <w:pPr>
              <w:pStyle w:val="11"/>
            </w:pPr>
            <w:r>
              <w:t>事业收入</w:t>
            </w:r>
          </w:p>
        </w:tc>
        <w:tc>
          <w:tcPr>
            <w:tcW w:w="1134" w:type="dxa"/>
            <w:vAlign w:val="center"/>
          </w:tcPr>
          <w:p>
            <w:pPr>
              <w:pStyle w:val="11"/>
            </w:pPr>
            <w:r>
              <w:t>经营收入</w:t>
            </w:r>
          </w:p>
        </w:tc>
        <w:tc>
          <w:tcPr>
            <w:tcW w:w="1134" w:type="dxa"/>
            <w:vAlign w:val="center"/>
          </w:tcPr>
          <w:p>
            <w:pPr>
              <w:pStyle w:val="11"/>
            </w:pPr>
            <w:r>
              <w:t>上级补助收入</w:t>
            </w:r>
          </w:p>
        </w:tc>
        <w:tc>
          <w:tcPr>
            <w:tcW w:w="1134" w:type="dxa"/>
            <w:vAlign w:val="center"/>
          </w:tcPr>
          <w:p>
            <w:pPr>
              <w:pStyle w:val="11"/>
            </w:pPr>
            <w:r>
              <w:t>附属单位上缴收入</w:t>
            </w:r>
          </w:p>
        </w:tc>
        <w:tc>
          <w:tcPr>
            <w:tcW w:w="1134" w:type="dxa"/>
            <w:vAlign w:val="center"/>
          </w:tcPr>
          <w:p>
            <w:pPr>
              <w:pStyle w:val="11"/>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1"/>
            </w:pPr>
            <w:r>
              <w:t>栏次</w:t>
            </w:r>
          </w:p>
        </w:tc>
        <w:tc>
          <w:tcPr>
            <w:tcW w:w="992" w:type="dxa"/>
            <w:vAlign w:val="center"/>
          </w:tcPr>
          <w:p>
            <w:pPr>
              <w:pStyle w:val="11"/>
            </w:pPr>
            <w:r>
              <w:t>1</w:t>
            </w:r>
          </w:p>
        </w:tc>
        <w:tc>
          <w:tcPr>
            <w:tcW w:w="1559" w:type="dxa"/>
            <w:vAlign w:val="center"/>
          </w:tcPr>
          <w:p>
            <w:pPr>
              <w:pStyle w:val="11"/>
            </w:pPr>
            <w:r>
              <w:t>2</w:t>
            </w:r>
          </w:p>
        </w:tc>
        <w:tc>
          <w:tcPr>
            <w:tcW w:w="1134" w:type="dxa"/>
            <w:vAlign w:val="center"/>
          </w:tcPr>
          <w:p>
            <w:pPr>
              <w:pStyle w:val="11"/>
            </w:pPr>
            <w:r>
              <w:t>3</w:t>
            </w:r>
          </w:p>
        </w:tc>
        <w:tc>
          <w:tcPr>
            <w:tcW w:w="1134" w:type="dxa"/>
            <w:vAlign w:val="center"/>
          </w:tcPr>
          <w:p>
            <w:pPr>
              <w:pStyle w:val="11"/>
            </w:pPr>
            <w:r>
              <w:t>4</w:t>
            </w:r>
          </w:p>
        </w:tc>
        <w:tc>
          <w:tcPr>
            <w:tcW w:w="1134" w:type="dxa"/>
            <w:vAlign w:val="center"/>
          </w:tcPr>
          <w:p>
            <w:pPr>
              <w:pStyle w:val="11"/>
            </w:pPr>
            <w:r>
              <w:t>5</w:t>
            </w:r>
          </w:p>
        </w:tc>
        <w:tc>
          <w:tcPr>
            <w:tcW w:w="1134" w:type="dxa"/>
            <w:vAlign w:val="center"/>
          </w:tcPr>
          <w:p>
            <w:pPr>
              <w:pStyle w:val="11"/>
            </w:pPr>
            <w:r>
              <w:t>6</w:t>
            </w:r>
          </w:p>
        </w:tc>
        <w:tc>
          <w:tcPr>
            <w:tcW w:w="1134" w:type="dxa"/>
            <w:vAlign w:val="center"/>
          </w:tcPr>
          <w:p>
            <w:pPr>
              <w:pStyle w:val="11"/>
            </w:pPr>
            <w:r>
              <w:t>7</w:t>
            </w:r>
          </w:p>
        </w:tc>
        <w:tc>
          <w:tcPr>
            <w:tcW w:w="1134" w:type="dxa"/>
            <w:vAlign w:val="center"/>
          </w:tcPr>
          <w:p>
            <w:pPr>
              <w:pStyle w:val="11"/>
            </w:pPr>
            <w:r>
              <w:t>8</w:t>
            </w:r>
          </w:p>
        </w:tc>
        <w:tc>
          <w:tcPr>
            <w:tcW w:w="1134" w:type="dxa"/>
            <w:vAlign w:val="center"/>
          </w:tcPr>
          <w:p>
            <w:pPr>
              <w:pStyle w:val="11"/>
            </w:pPr>
            <w:r>
              <w:t>9</w:t>
            </w:r>
          </w:p>
        </w:tc>
        <w:tc>
          <w:tcPr>
            <w:tcW w:w="1134" w:type="dxa"/>
            <w:vAlign w:val="center"/>
          </w:tcPr>
          <w:p>
            <w:pPr>
              <w:pStyle w:val="11"/>
            </w:pPr>
            <w:r>
              <w:t>10</w:t>
            </w:r>
          </w:p>
        </w:tc>
        <w:tc>
          <w:tcPr>
            <w:tcW w:w="1134" w:type="dxa"/>
            <w:vAlign w:val="center"/>
          </w:tcPr>
          <w:p>
            <w:pPr>
              <w:pStyle w:val="11"/>
            </w:pPr>
            <w:r>
              <w:t>11</w:t>
            </w:r>
          </w:p>
        </w:tc>
        <w:tc>
          <w:tcPr>
            <w:tcW w:w="1134" w:type="dxa"/>
            <w:vAlign w:val="center"/>
          </w:tcPr>
          <w:p>
            <w:pPr>
              <w:pStyle w:val="11"/>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w:t>
            </w:r>
          </w:p>
        </w:tc>
        <w:tc>
          <w:tcPr>
            <w:tcW w:w="992" w:type="dxa"/>
            <w:vAlign w:val="center"/>
          </w:tcPr>
          <w:p>
            <w:pPr>
              <w:pStyle w:val="17"/>
            </w:pPr>
          </w:p>
        </w:tc>
        <w:tc>
          <w:tcPr>
            <w:tcW w:w="1559" w:type="dxa"/>
            <w:vAlign w:val="center"/>
          </w:tcPr>
          <w:p>
            <w:pPr>
              <w:pStyle w:val="15"/>
            </w:pPr>
            <w:r>
              <w:t>合计</w:t>
            </w:r>
          </w:p>
        </w:tc>
        <w:tc>
          <w:tcPr>
            <w:tcW w:w="1134" w:type="dxa"/>
            <w:vAlign w:val="center"/>
          </w:tcPr>
          <w:p>
            <w:pPr>
              <w:pStyle w:val="16"/>
            </w:pPr>
            <w:r>
              <w:t>13816.72</w:t>
            </w:r>
          </w:p>
        </w:tc>
        <w:tc>
          <w:tcPr>
            <w:tcW w:w="1134" w:type="dxa"/>
            <w:vAlign w:val="center"/>
          </w:tcPr>
          <w:p>
            <w:pPr>
              <w:pStyle w:val="16"/>
            </w:pPr>
            <w:r>
              <w:t>6816.72</w:t>
            </w:r>
          </w:p>
        </w:tc>
        <w:tc>
          <w:tcPr>
            <w:tcW w:w="1134" w:type="dxa"/>
            <w:vAlign w:val="center"/>
          </w:tcPr>
          <w:p>
            <w:pPr>
              <w:pStyle w:val="16"/>
            </w:pPr>
            <w:r>
              <w:t>6816.72</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r>
              <w:t>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w:t>
            </w:r>
          </w:p>
        </w:tc>
        <w:tc>
          <w:tcPr>
            <w:tcW w:w="992" w:type="dxa"/>
            <w:vAlign w:val="center"/>
          </w:tcPr>
          <w:p>
            <w:pPr>
              <w:pStyle w:val="13"/>
            </w:pPr>
            <w:r>
              <w:t>208</w:t>
            </w:r>
          </w:p>
        </w:tc>
        <w:tc>
          <w:tcPr>
            <w:tcW w:w="1559" w:type="dxa"/>
            <w:vAlign w:val="center"/>
          </w:tcPr>
          <w:p>
            <w:pPr>
              <w:pStyle w:val="13"/>
            </w:pPr>
            <w:r>
              <w:t>社会保障和就业支出</w:t>
            </w:r>
          </w:p>
        </w:tc>
        <w:tc>
          <w:tcPr>
            <w:tcW w:w="1134" w:type="dxa"/>
            <w:vAlign w:val="center"/>
          </w:tcPr>
          <w:p>
            <w:pPr>
              <w:pStyle w:val="12"/>
            </w:pPr>
            <w:r>
              <w:t>35.30</w:t>
            </w:r>
          </w:p>
        </w:tc>
        <w:tc>
          <w:tcPr>
            <w:tcW w:w="1134" w:type="dxa"/>
            <w:vAlign w:val="center"/>
          </w:tcPr>
          <w:p>
            <w:pPr>
              <w:pStyle w:val="12"/>
            </w:pPr>
            <w:r>
              <w:t>35.30</w:t>
            </w:r>
          </w:p>
        </w:tc>
        <w:tc>
          <w:tcPr>
            <w:tcW w:w="1134" w:type="dxa"/>
            <w:vAlign w:val="center"/>
          </w:tcPr>
          <w:p>
            <w:pPr>
              <w:pStyle w:val="12"/>
            </w:pPr>
            <w:r>
              <w:t>35.30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3</w:t>
            </w:r>
          </w:p>
        </w:tc>
        <w:tc>
          <w:tcPr>
            <w:tcW w:w="992" w:type="dxa"/>
            <w:vAlign w:val="center"/>
          </w:tcPr>
          <w:p>
            <w:pPr>
              <w:pStyle w:val="13"/>
            </w:pPr>
            <w:r>
              <w:t>20805</w:t>
            </w:r>
          </w:p>
        </w:tc>
        <w:tc>
          <w:tcPr>
            <w:tcW w:w="1559" w:type="dxa"/>
            <w:vAlign w:val="center"/>
          </w:tcPr>
          <w:p>
            <w:pPr>
              <w:pStyle w:val="13"/>
            </w:pPr>
            <w:r>
              <w:t>行政事业单位养老支出</w:t>
            </w:r>
          </w:p>
        </w:tc>
        <w:tc>
          <w:tcPr>
            <w:tcW w:w="1134" w:type="dxa"/>
            <w:vAlign w:val="center"/>
          </w:tcPr>
          <w:p>
            <w:pPr>
              <w:pStyle w:val="12"/>
            </w:pPr>
            <w:r>
              <w:t>35.30</w:t>
            </w:r>
          </w:p>
        </w:tc>
        <w:tc>
          <w:tcPr>
            <w:tcW w:w="1134" w:type="dxa"/>
            <w:vAlign w:val="center"/>
          </w:tcPr>
          <w:p>
            <w:pPr>
              <w:pStyle w:val="12"/>
            </w:pPr>
            <w:r>
              <w:t>35.30</w:t>
            </w:r>
          </w:p>
        </w:tc>
        <w:tc>
          <w:tcPr>
            <w:tcW w:w="1134" w:type="dxa"/>
            <w:vAlign w:val="center"/>
          </w:tcPr>
          <w:p>
            <w:pPr>
              <w:pStyle w:val="12"/>
            </w:pPr>
            <w:r>
              <w:t>35.30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4</w:t>
            </w:r>
          </w:p>
        </w:tc>
        <w:tc>
          <w:tcPr>
            <w:tcW w:w="992" w:type="dxa"/>
            <w:vAlign w:val="center"/>
          </w:tcPr>
          <w:p>
            <w:pPr>
              <w:pStyle w:val="13"/>
            </w:pPr>
            <w:r>
              <w:t>2080505</w:t>
            </w:r>
          </w:p>
        </w:tc>
        <w:tc>
          <w:tcPr>
            <w:tcW w:w="1559" w:type="dxa"/>
            <w:vAlign w:val="center"/>
          </w:tcPr>
          <w:p>
            <w:pPr>
              <w:pStyle w:val="13"/>
            </w:pPr>
            <w:r>
              <w:t>机关事业单位基本养老保险缴费支出</w:t>
            </w:r>
          </w:p>
        </w:tc>
        <w:tc>
          <w:tcPr>
            <w:tcW w:w="1134" w:type="dxa"/>
            <w:vAlign w:val="center"/>
          </w:tcPr>
          <w:p>
            <w:pPr>
              <w:pStyle w:val="12"/>
            </w:pPr>
            <w:r>
              <w:t>14.30</w:t>
            </w:r>
          </w:p>
        </w:tc>
        <w:tc>
          <w:tcPr>
            <w:tcW w:w="1134" w:type="dxa"/>
            <w:vAlign w:val="center"/>
          </w:tcPr>
          <w:p>
            <w:pPr>
              <w:pStyle w:val="12"/>
            </w:pPr>
            <w:r>
              <w:t>14.30</w:t>
            </w:r>
          </w:p>
        </w:tc>
        <w:tc>
          <w:tcPr>
            <w:tcW w:w="1134" w:type="dxa"/>
            <w:vAlign w:val="center"/>
          </w:tcPr>
          <w:p>
            <w:pPr>
              <w:pStyle w:val="12"/>
            </w:pPr>
            <w:r>
              <w:t>14.30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5</w:t>
            </w:r>
          </w:p>
        </w:tc>
        <w:tc>
          <w:tcPr>
            <w:tcW w:w="992" w:type="dxa"/>
            <w:vAlign w:val="center"/>
          </w:tcPr>
          <w:p>
            <w:pPr>
              <w:pStyle w:val="13"/>
            </w:pPr>
            <w:r>
              <w:t>2080506</w:t>
            </w:r>
          </w:p>
        </w:tc>
        <w:tc>
          <w:tcPr>
            <w:tcW w:w="1559" w:type="dxa"/>
            <w:vAlign w:val="center"/>
          </w:tcPr>
          <w:p>
            <w:pPr>
              <w:pStyle w:val="13"/>
            </w:pPr>
            <w:r>
              <w:t>机关事业单位职业年金缴费支出</w:t>
            </w:r>
          </w:p>
        </w:tc>
        <w:tc>
          <w:tcPr>
            <w:tcW w:w="1134" w:type="dxa"/>
            <w:vAlign w:val="center"/>
          </w:tcPr>
          <w:p>
            <w:pPr>
              <w:pStyle w:val="12"/>
            </w:pPr>
            <w:r>
              <w:t>21.00</w:t>
            </w:r>
          </w:p>
        </w:tc>
        <w:tc>
          <w:tcPr>
            <w:tcW w:w="1134" w:type="dxa"/>
            <w:vAlign w:val="center"/>
          </w:tcPr>
          <w:p>
            <w:pPr>
              <w:pStyle w:val="12"/>
            </w:pPr>
            <w:r>
              <w:t>21.00</w:t>
            </w:r>
          </w:p>
        </w:tc>
        <w:tc>
          <w:tcPr>
            <w:tcW w:w="1134" w:type="dxa"/>
            <w:vAlign w:val="center"/>
          </w:tcPr>
          <w:p>
            <w:pPr>
              <w:pStyle w:val="12"/>
            </w:pPr>
            <w:r>
              <w:t>21.00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6</w:t>
            </w:r>
          </w:p>
        </w:tc>
        <w:tc>
          <w:tcPr>
            <w:tcW w:w="992" w:type="dxa"/>
            <w:vAlign w:val="center"/>
          </w:tcPr>
          <w:p>
            <w:pPr>
              <w:pStyle w:val="13"/>
            </w:pPr>
            <w:r>
              <w:t>210</w:t>
            </w:r>
          </w:p>
        </w:tc>
        <w:tc>
          <w:tcPr>
            <w:tcW w:w="1559" w:type="dxa"/>
            <w:vAlign w:val="center"/>
          </w:tcPr>
          <w:p>
            <w:pPr>
              <w:pStyle w:val="13"/>
            </w:pPr>
            <w:r>
              <w:t>卫生健康支出</w:t>
            </w:r>
          </w:p>
        </w:tc>
        <w:tc>
          <w:tcPr>
            <w:tcW w:w="1134" w:type="dxa"/>
            <w:vAlign w:val="center"/>
          </w:tcPr>
          <w:p>
            <w:pPr>
              <w:pStyle w:val="12"/>
            </w:pPr>
            <w:r>
              <w:t>7.14</w:t>
            </w:r>
          </w:p>
        </w:tc>
        <w:tc>
          <w:tcPr>
            <w:tcW w:w="1134" w:type="dxa"/>
            <w:vAlign w:val="center"/>
          </w:tcPr>
          <w:p>
            <w:pPr>
              <w:pStyle w:val="12"/>
            </w:pPr>
            <w:r>
              <w:t>7.14</w:t>
            </w:r>
          </w:p>
        </w:tc>
        <w:tc>
          <w:tcPr>
            <w:tcW w:w="1134" w:type="dxa"/>
            <w:vAlign w:val="center"/>
          </w:tcPr>
          <w:p>
            <w:pPr>
              <w:pStyle w:val="12"/>
            </w:pPr>
            <w:r>
              <w:t>7.14</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7</w:t>
            </w:r>
          </w:p>
        </w:tc>
        <w:tc>
          <w:tcPr>
            <w:tcW w:w="992" w:type="dxa"/>
            <w:vAlign w:val="center"/>
          </w:tcPr>
          <w:p>
            <w:pPr>
              <w:pStyle w:val="13"/>
            </w:pPr>
            <w:r>
              <w:t>21011</w:t>
            </w:r>
          </w:p>
        </w:tc>
        <w:tc>
          <w:tcPr>
            <w:tcW w:w="1559" w:type="dxa"/>
            <w:vAlign w:val="center"/>
          </w:tcPr>
          <w:p>
            <w:pPr>
              <w:pStyle w:val="13"/>
            </w:pPr>
            <w:r>
              <w:t>行政事业单位医疗</w:t>
            </w:r>
          </w:p>
        </w:tc>
        <w:tc>
          <w:tcPr>
            <w:tcW w:w="1134" w:type="dxa"/>
            <w:vAlign w:val="center"/>
          </w:tcPr>
          <w:p>
            <w:pPr>
              <w:pStyle w:val="12"/>
            </w:pPr>
            <w:r>
              <w:t>7.14</w:t>
            </w:r>
          </w:p>
        </w:tc>
        <w:tc>
          <w:tcPr>
            <w:tcW w:w="1134" w:type="dxa"/>
            <w:vAlign w:val="center"/>
          </w:tcPr>
          <w:p>
            <w:pPr>
              <w:pStyle w:val="12"/>
            </w:pPr>
            <w:r>
              <w:t>7.14</w:t>
            </w:r>
          </w:p>
        </w:tc>
        <w:tc>
          <w:tcPr>
            <w:tcW w:w="1134" w:type="dxa"/>
            <w:vAlign w:val="center"/>
          </w:tcPr>
          <w:p>
            <w:pPr>
              <w:pStyle w:val="12"/>
            </w:pPr>
            <w:r>
              <w:t>7.14</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8</w:t>
            </w:r>
          </w:p>
        </w:tc>
        <w:tc>
          <w:tcPr>
            <w:tcW w:w="992" w:type="dxa"/>
            <w:vAlign w:val="center"/>
          </w:tcPr>
          <w:p>
            <w:pPr>
              <w:pStyle w:val="13"/>
            </w:pPr>
            <w:r>
              <w:t>2101101</w:t>
            </w:r>
          </w:p>
        </w:tc>
        <w:tc>
          <w:tcPr>
            <w:tcW w:w="1559" w:type="dxa"/>
            <w:vAlign w:val="center"/>
          </w:tcPr>
          <w:p>
            <w:pPr>
              <w:pStyle w:val="13"/>
            </w:pPr>
            <w:r>
              <w:t>行政单位医疗</w:t>
            </w:r>
          </w:p>
        </w:tc>
        <w:tc>
          <w:tcPr>
            <w:tcW w:w="1134" w:type="dxa"/>
            <w:vAlign w:val="center"/>
          </w:tcPr>
          <w:p>
            <w:pPr>
              <w:pStyle w:val="12"/>
            </w:pPr>
            <w:r>
              <w:t>7.14</w:t>
            </w:r>
          </w:p>
        </w:tc>
        <w:tc>
          <w:tcPr>
            <w:tcW w:w="1134" w:type="dxa"/>
            <w:vAlign w:val="center"/>
          </w:tcPr>
          <w:p>
            <w:pPr>
              <w:pStyle w:val="12"/>
            </w:pPr>
            <w:r>
              <w:t>7.14</w:t>
            </w:r>
          </w:p>
        </w:tc>
        <w:tc>
          <w:tcPr>
            <w:tcW w:w="1134" w:type="dxa"/>
            <w:vAlign w:val="center"/>
          </w:tcPr>
          <w:p>
            <w:pPr>
              <w:pStyle w:val="12"/>
            </w:pPr>
            <w:r>
              <w:t>7.14</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9</w:t>
            </w:r>
          </w:p>
        </w:tc>
        <w:tc>
          <w:tcPr>
            <w:tcW w:w="992" w:type="dxa"/>
            <w:vAlign w:val="center"/>
          </w:tcPr>
          <w:p>
            <w:pPr>
              <w:pStyle w:val="13"/>
            </w:pPr>
            <w:r>
              <w:t>212</w:t>
            </w:r>
          </w:p>
        </w:tc>
        <w:tc>
          <w:tcPr>
            <w:tcW w:w="1559" w:type="dxa"/>
            <w:vAlign w:val="center"/>
          </w:tcPr>
          <w:p>
            <w:pPr>
              <w:pStyle w:val="13"/>
            </w:pPr>
            <w:r>
              <w:t>城乡社区支出</w:t>
            </w:r>
          </w:p>
        </w:tc>
        <w:tc>
          <w:tcPr>
            <w:tcW w:w="1134" w:type="dxa"/>
            <w:vAlign w:val="center"/>
          </w:tcPr>
          <w:p>
            <w:pPr>
              <w:pStyle w:val="12"/>
            </w:pPr>
            <w:r>
              <w:t>120.00</w:t>
            </w:r>
          </w:p>
        </w:tc>
        <w:tc>
          <w:tcPr>
            <w:tcW w:w="1134" w:type="dxa"/>
            <w:vAlign w:val="center"/>
          </w:tcPr>
          <w:p>
            <w:pPr>
              <w:pStyle w:val="12"/>
            </w:pPr>
            <w:r>
              <w:t>120.00</w:t>
            </w:r>
          </w:p>
        </w:tc>
        <w:tc>
          <w:tcPr>
            <w:tcW w:w="1134" w:type="dxa"/>
            <w:vAlign w:val="center"/>
          </w:tcPr>
          <w:p>
            <w:pPr>
              <w:pStyle w:val="12"/>
            </w:pPr>
            <w:r>
              <w:t>120.00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10</w:t>
            </w:r>
          </w:p>
        </w:tc>
        <w:tc>
          <w:tcPr>
            <w:tcW w:w="992" w:type="dxa"/>
            <w:vAlign w:val="center"/>
          </w:tcPr>
          <w:p>
            <w:pPr>
              <w:pStyle w:val="13"/>
            </w:pPr>
            <w:r>
              <w:t>21208</w:t>
            </w:r>
          </w:p>
        </w:tc>
        <w:tc>
          <w:tcPr>
            <w:tcW w:w="1559" w:type="dxa"/>
            <w:vAlign w:val="center"/>
          </w:tcPr>
          <w:p>
            <w:pPr>
              <w:pStyle w:val="13"/>
            </w:pPr>
            <w:r>
              <w:t>国有土地使用权出让收入安排的支出</w:t>
            </w:r>
          </w:p>
        </w:tc>
        <w:tc>
          <w:tcPr>
            <w:tcW w:w="1134" w:type="dxa"/>
            <w:vAlign w:val="center"/>
          </w:tcPr>
          <w:p>
            <w:pPr>
              <w:pStyle w:val="12"/>
            </w:pPr>
            <w:r>
              <w:t>120.00</w:t>
            </w:r>
          </w:p>
        </w:tc>
        <w:tc>
          <w:tcPr>
            <w:tcW w:w="1134" w:type="dxa"/>
            <w:vAlign w:val="center"/>
          </w:tcPr>
          <w:p>
            <w:pPr>
              <w:pStyle w:val="12"/>
            </w:pPr>
            <w:r>
              <w:t>120.00</w:t>
            </w:r>
          </w:p>
        </w:tc>
        <w:tc>
          <w:tcPr>
            <w:tcW w:w="1134" w:type="dxa"/>
            <w:vAlign w:val="center"/>
          </w:tcPr>
          <w:p>
            <w:pPr>
              <w:pStyle w:val="12"/>
            </w:pPr>
            <w:r>
              <w:t>120.00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11</w:t>
            </w:r>
          </w:p>
        </w:tc>
        <w:tc>
          <w:tcPr>
            <w:tcW w:w="992" w:type="dxa"/>
            <w:vAlign w:val="center"/>
          </w:tcPr>
          <w:p>
            <w:pPr>
              <w:pStyle w:val="13"/>
            </w:pPr>
            <w:r>
              <w:t>2120804</w:t>
            </w:r>
          </w:p>
        </w:tc>
        <w:tc>
          <w:tcPr>
            <w:tcW w:w="1559" w:type="dxa"/>
            <w:vAlign w:val="center"/>
          </w:tcPr>
          <w:p>
            <w:pPr>
              <w:pStyle w:val="13"/>
            </w:pPr>
            <w:r>
              <w:t>农村基础设施建设支出</w:t>
            </w:r>
          </w:p>
        </w:tc>
        <w:tc>
          <w:tcPr>
            <w:tcW w:w="1134" w:type="dxa"/>
            <w:vAlign w:val="center"/>
          </w:tcPr>
          <w:p>
            <w:pPr>
              <w:pStyle w:val="12"/>
            </w:pPr>
            <w:r>
              <w:t>120.00</w:t>
            </w:r>
          </w:p>
        </w:tc>
        <w:tc>
          <w:tcPr>
            <w:tcW w:w="1134" w:type="dxa"/>
            <w:vAlign w:val="center"/>
          </w:tcPr>
          <w:p>
            <w:pPr>
              <w:pStyle w:val="12"/>
            </w:pPr>
            <w:r>
              <w:t>120.00</w:t>
            </w:r>
          </w:p>
        </w:tc>
        <w:tc>
          <w:tcPr>
            <w:tcW w:w="1134" w:type="dxa"/>
            <w:vAlign w:val="center"/>
          </w:tcPr>
          <w:p>
            <w:pPr>
              <w:pStyle w:val="12"/>
            </w:pPr>
            <w:r>
              <w:t>120.00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12</w:t>
            </w:r>
          </w:p>
        </w:tc>
        <w:tc>
          <w:tcPr>
            <w:tcW w:w="992" w:type="dxa"/>
            <w:vAlign w:val="center"/>
          </w:tcPr>
          <w:p>
            <w:pPr>
              <w:pStyle w:val="13"/>
            </w:pPr>
            <w:r>
              <w:t>214</w:t>
            </w:r>
          </w:p>
        </w:tc>
        <w:tc>
          <w:tcPr>
            <w:tcW w:w="1559" w:type="dxa"/>
            <w:vAlign w:val="center"/>
          </w:tcPr>
          <w:p>
            <w:pPr>
              <w:pStyle w:val="13"/>
            </w:pPr>
            <w:r>
              <w:t>交通运输支出</w:t>
            </w:r>
          </w:p>
        </w:tc>
        <w:tc>
          <w:tcPr>
            <w:tcW w:w="1134" w:type="dxa"/>
            <w:vAlign w:val="center"/>
          </w:tcPr>
          <w:p>
            <w:pPr>
              <w:pStyle w:val="12"/>
            </w:pPr>
            <w:r>
              <w:t>6643.59</w:t>
            </w:r>
          </w:p>
        </w:tc>
        <w:tc>
          <w:tcPr>
            <w:tcW w:w="1134" w:type="dxa"/>
            <w:vAlign w:val="center"/>
          </w:tcPr>
          <w:p>
            <w:pPr>
              <w:pStyle w:val="12"/>
            </w:pPr>
            <w:r>
              <w:t>6643.59</w:t>
            </w:r>
          </w:p>
        </w:tc>
        <w:tc>
          <w:tcPr>
            <w:tcW w:w="1134" w:type="dxa"/>
            <w:vAlign w:val="center"/>
          </w:tcPr>
          <w:p>
            <w:pPr>
              <w:pStyle w:val="12"/>
            </w:pPr>
            <w:r>
              <w:t>6643.59</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13</w:t>
            </w:r>
          </w:p>
        </w:tc>
        <w:tc>
          <w:tcPr>
            <w:tcW w:w="992" w:type="dxa"/>
            <w:vAlign w:val="center"/>
          </w:tcPr>
          <w:p>
            <w:pPr>
              <w:pStyle w:val="13"/>
            </w:pPr>
            <w:r>
              <w:t>21401</w:t>
            </w:r>
          </w:p>
        </w:tc>
        <w:tc>
          <w:tcPr>
            <w:tcW w:w="1559" w:type="dxa"/>
            <w:vAlign w:val="center"/>
          </w:tcPr>
          <w:p>
            <w:pPr>
              <w:pStyle w:val="13"/>
            </w:pPr>
            <w:r>
              <w:t>公路水路运输</w:t>
            </w:r>
          </w:p>
        </w:tc>
        <w:tc>
          <w:tcPr>
            <w:tcW w:w="1134" w:type="dxa"/>
            <w:vAlign w:val="center"/>
          </w:tcPr>
          <w:p>
            <w:pPr>
              <w:pStyle w:val="12"/>
            </w:pPr>
            <w:r>
              <w:t>6464.21</w:t>
            </w:r>
          </w:p>
        </w:tc>
        <w:tc>
          <w:tcPr>
            <w:tcW w:w="1134" w:type="dxa"/>
            <w:vAlign w:val="center"/>
          </w:tcPr>
          <w:p>
            <w:pPr>
              <w:pStyle w:val="12"/>
            </w:pPr>
            <w:r>
              <w:t>6464.21</w:t>
            </w:r>
          </w:p>
        </w:tc>
        <w:tc>
          <w:tcPr>
            <w:tcW w:w="1134" w:type="dxa"/>
            <w:vAlign w:val="center"/>
          </w:tcPr>
          <w:p>
            <w:pPr>
              <w:pStyle w:val="12"/>
            </w:pPr>
            <w:r>
              <w:t>6464.21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14</w:t>
            </w:r>
          </w:p>
        </w:tc>
        <w:tc>
          <w:tcPr>
            <w:tcW w:w="992" w:type="dxa"/>
            <w:vAlign w:val="center"/>
          </w:tcPr>
          <w:p>
            <w:pPr>
              <w:pStyle w:val="13"/>
            </w:pPr>
            <w:r>
              <w:t>2140101</w:t>
            </w:r>
          </w:p>
        </w:tc>
        <w:tc>
          <w:tcPr>
            <w:tcW w:w="1559" w:type="dxa"/>
            <w:vAlign w:val="center"/>
          </w:tcPr>
          <w:p>
            <w:pPr>
              <w:pStyle w:val="13"/>
            </w:pPr>
            <w:r>
              <w:t>行政运行</w:t>
            </w:r>
          </w:p>
        </w:tc>
        <w:tc>
          <w:tcPr>
            <w:tcW w:w="1134" w:type="dxa"/>
            <w:vAlign w:val="center"/>
          </w:tcPr>
          <w:p>
            <w:pPr>
              <w:pStyle w:val="12"/>
            </w:pPr>
            <w:r>
              <w:t>118.51</w:t>
            </w:r>
          </w:p>
        </w:tc>
        <w:tc>
          <w:tcPr>
            <w:tcW w:w="1134" w:type="dxa"/>
            <w:vAlign w:val="center"/>
          </w:tcPr>
          <w:p>
            <w:pPr>
              <w:pStyle w:val="12"/>
            </w:pPr>
            <w:r>
              <w:t>118.51</w:t>
            </w:r>
          </w:p>
        </w:tc>
        <w:tc>
          <w:tcPr>
            <w:tcW w:w="1134" w:type="dxa"/>
            <w:vAlign w:val="center"/>
          </w:tcPr>
          <w:p>
            <w:pPr>
              <w:pStyle w:val="12"/>
            </w:pPr>
            <w:r>
              <w:t>118.51</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15</w:t>
            </w:r>
          </w:p>
        </w:tc>
        <w:tc>
          <w:tcPr>
            <w:tcW w:w="992" w:type="dxa"/>
            <w:vAlign w:val="center"/>
          </w:tcPr>
          <w:p>
            <w:pPr>
              <w:pStyle w:val="13"/>
            </w:pPr>
            <w:r>
              <w:t>2140104</w:t>
            </w:r>
          </w:p>
        </w:tc>
        <w:tc>
          <w:tcPr>
            <w:tcW w:w="1559" w:type="dxa"/>
            <w:vAlign w:val="center"/>
          </w:tcPr>
          <w:p>
            <w:pPr>
              <w:pStyle w:val="13"/>
            </w:pPr>
            <w:r>
              <w:t>公路建设</w:t>
            </w:r>
          </w:p>
        </w:tc>
        <w:tc>
          <w:tcPr>
            <w:tcW w:w="1134" w:type="dxa"/>
            <w:vAlign w:val="center"/>
          </w:tcPr>
          <w:p>
            <w:pPr>
              <w:pStyle w:val="12"/>
            </w:pPr>
            <w:r>
              <w:t>798.00</w:t>
            </w:r>
          </w:p>
        </w:tc>
        <w:tc>
          <w:tcPr>
            <w:tcW w:w="1134" w:type="dxa"/>
            <w:vAlign w:val="center"/>
          </w:tcPr>
          <w:p>
            <w:pPr>
              <w:pStyle w:val="12"/>
            </w:pPr>
            <w:r>
              <w:t>798.00</w:t>
            </w:r>
          </w:p>
        </w:tc>
        <w:tc>
          <w:tcPr>
            <w:tcW w:w="1134" w:type="dxa"/>
            <w:vAlign w:val="center"/>
          </w:tcPr>
          <w:p>
            <w:pPr>
              <w:pStyle w:val="12"/>
            </w:pPr>
            <w:r>
              <w:t>798.00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16</w:t>
            </w:r>
          </w:p>
        </w:tc>
        <w:tc>
          <w:tcPr>
            <w:tcW w:w="992" w:type="dxa"/>
            <w:vAlign w:val="center"/>
          </w:tcPr>
          <w:p>
            <w:pPr>
              <w:pStyle w:val="13"/>
            </w:pPr>
            <w:r>
              <w:t>2140106</w:t>
            </w:r>
          </w:p>
        </w:tc>
        <w:tc>
          <w:tcPr>
            <w:tcW w:w="1559" w:type="dxa"/>
            <w:vAlign w:val="center"/>
          </w:tcPr>
          <w:p>
            <w:pPr>
              <w:pStyle w:val="13"/>
            </w:pPr>
            <w:r>
              <w:t>公路养护</w:t>
            </w:r>
          </w:p>
        </w:tc>
        <w:tc>
          <w:tcPr>
            <w:tcW w:w="1134" w:type="dxa"/>
            <w:vAlign w:val="center"/>
          </w:tcPr>
          <w:p>
            <w:pPr>
              <w:pStyle w:val="12"/>
            </w:pPr>
            <w:r>
              <w:t>3336.00</w:t>
            </w:r>
          </w:p>
        </w:tc>
        <w:tc>
          <w:tcPr>
            <w:tcW w:w="1134" w:type="dxa"/>
            <w:vAlign w:val="center"/>
          </w:tcPr>
          <w:p>
            <w:pPr>
              <w:pStyle w:val="12"/>
            </w:pPr>
            <w:r>
              <w:t>3336.00</w:t>
            </w:r>
          </w:p>
        </w:tc>
        <w:tc>
          <w:tcPr>
            <w:tcW w:w="1134" w:type="dxa"/>
            <w:vAlign w:val="center"/>
          </w:tcPr>
          <w:p>
            <w:pPr>
              <w:pStyle w:val="12"/>
            </w:pPr>
            <w:r>
              <w:t>3336.00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17</w:t>
            </w:r>
          </w:p>
        </w:tc>
        <w:tc>
          <w:tcPr>
            <w:tcW w:w="992" w:type="dxa"/>
            <w:vAlign w:val="center"/>
          </w:tcPr>
          <w:p>
            <w:pPr>
              <w:pStyle w:val="13"/>
            </w:pPr>
            <w:r>
              <w:t>2140112</w:t>
            </w:r>
          </w:p>
        </w:tc>
        <w:tc>
          <w:tcPr>
            <w:tcW w:w="1559" w:type="dxa"/>
            <w:vAlign w:val="center"/>
          </w:tcPr>
          <w:p>
            <w:pPr>
              <w:pStyle w:val="13"/>
            </w:pPr>
            <w:r>
              <w:t>公路运输管理</w:t>
            </w:r>
          </w:p>
        </w:tc>
        <w:tc>
          <w:tcPr>
            <w:tcW w:w="1134" w:type="dxa"/>
            <w:vAlign w:val="center"/>
          </w:tcPr>
          <w:p>
            <w:pPr>
              <w:pStyle w:val="12"/>
            </w:pPr>
            <w:r>
              <w:t>484.00</w:t>
            </w:r>
          </w:p>
        </w:tc>
        <w:tc>
          <w:tcPr>
            <w:tcW w:w="1134" w:type="dxa"/>
            <w:vAlign w:val="center"/>
          </w:tcPr>
          <w:p>
            <w:pPr>
              <w:pStyle w:val="12"/>
            </w:pPr>
            <w:r>
              <w:t>484.00</w:t>
            </w:r>
          </w:p>
        </w:tc>
        <w:tc>
          <w:tcPr>
            <w:tcW w:w="1134" w:type="dxa"/>
            <w:vAlign w:val="center"/>
          </w:tcPr>
          <w:p>
            <w:pPr>
              <w:pStyle w:val="12"/>
            </w:pPr>
            <w:r>
              <w:t>484.00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18</w:t>
            </w:r>
          </w:p>
        </w:tc>
        <w:tc>
          <w:tcPr>
            <w:tcW w:w="992" w:type="dxa"/>
            <w:vAlign w:val="center"/>
          </w:tcPr>
          <w:p>
            <w:pPr>
              <w:pStyle w:val="13"/>
            </w:pPr>
            <w:r>
              <w:t>2140199</w:t>
            </w:r>
          </w:p>
        </w:tc>
        <w:tc>
          <w:tcPr>
            <w:tcW w:w="1559" w:type="dxa"/>
            <w:vAlign w:val="center"/>
          </w:tcPr>
          <w:p>
            <w:pPr>
              <w:pStyle w:val="13"/>
            </w:pPr>
            <w:r>
              <w:t>其他公路水路运输支出</w:t>
            </w:r>
          </w:p>
        </w:tc>
        <w:tc>
          <w:tcPr>
            <w:tcW w:w="1134" w:type="dxa"/>
            <w:vAlign w:val="center"/>
          </w:tcPr>
          <w:p>
            <w:pPr>
              <w:pStyle w:val="12"/>
            </w:pPr>
            <w:r>
              <w:t>1727.70</w:t>
            </w:r>
          </w:p>
        </w:tc>
        <w:tc>
          <w:tcPr>
            <w:tcW w:w="1134" w:type="dxa"/>
            <w:vAlign w:val="center"/>
          </w:tcPr>
          <w:p>
            <w:pPr>
              <w:pStyle w:val="12"/>
            </w:pPr>
            <w:r>
              <w:t>1727.70</w:t>
            </w:r>
          </w:p>
        </w:tc>
        <w:tc>
          <w:tcPr>
            <w:tcW w:w="1134" w:type="dxa"/>
            <w:vAlign w:val="center"/>
          </w:tcPr>
          <w:p>
            <w:pPr>
              <w:pStyle w:val="12"/>
            </w:pPr>
            <w:r>
              <w:t>1727.70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19</w:t>
            </w:r>
          </w:p>
        </w:tc>
        <w:tc>
          <w:tcPr>
            <w:tcW w:w="992" w:type="dxa"/>
            <w:vAlign w:val="center"/>
          </w:tcPr>
          <w:p>
            <w:pPr>
              <w:pStyle w:val="13"/>
            </w:pPr>
            <w:r>
              <w:t>21499</w:t>
            </w:r>
          </w:p>
        </w:tc>
        <w:tc>
          <w:tcPr>
            <w:tcW w:w="1559" w:type="dxa"/>
            <w:vAlign w:val="center"/>
          </w:tcPr>
          <w:p>
            <w:pPr>
              <w:pStyle w:val="13"/>
            </w:pPr>
            <w:r>
              <w:t>其他交通运输支出</w:t>
            </w:r>
          </w:p>
        </w:tc>
        <w:tc>
          <w:tcPr>
            <w:tcW w:w="1134" w:type="dxa"/>
            <w:vAlign w:val="center"/>
          </w:tcPr>
          <w:p>
            <w:pPr>
              <w:pStyle w:val="12"/>
            </w:pPr>
            <w:r>
              <w:t>179.38</w:t>
            </w:r>
          </w:p>
        </w:tc>
        <w:tc>
          <w:tcPr>
            <w:tcW w:w="1134" w:type="dxa"/>
            <w:vAlign w:val="center"/>
          </w:tcPr>
          <w:p>
            <w:pPr>
              <w:pStyle w:val="12"/>
            </w:pPr>
            <w:r>
              <w:t>179.38</w:t>
            </w:r>
          </w:p>
        </w:tc>
        <w:tc>
          <w:tcPr>
            <w:tcW w:w="1134" w:type="dxa"/>
            <w:vAlign w:val="center"/>
          </w:tcPr>
          <w:p>
            <w:pPr>
              <w:pStyle w:val="12"/>
            </w:pPr>
            <w:r>
              <w:t>179.38</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20</w:t>
            </w:r>
          </w:p>
        </w:tc>
        <w:tc>
          <w:tcPr>
            <w:tcW w:w="992" w:type="dxa"/>
            <w:vAlign w:val="center"/>
          </w:tcPr>
          <w:p>
            <w:pPr>
              <w:pStyle w:val="13"/>
            </w:pPr>
            <w:r>
              <w:t>2149901</w:t>
            </w:r>
          </w:p>
        </w:tc>
        <w:tc>
          <w:tcPr>
            <w:tcW w:w="1559" w:type="dxa"/>
            <w:vAlign w:val="center"/>
          </w:tcPr>
          <w:p>
            <w:pPr>
              <w:pStyle w:val="13"/>
            </w:pPr>
            <w:r>
              <w:t>公共交通运营补助</w:t>
            </w:r>
          </w:p>
        </w:tc>
        <w:tc>
          <w:tcPr>
            <w:tcW w:w="1134" w:type="dxa"/>
            <w:vAlign w:val="center"/>
          </w:tcPr>
          <w:p>
            <w:pPr>
              <w:pStyle w:val="12"/>
            </w:pPr>
            <w:r>
              <w:t>179.38</w:t>
            </w:r>
          </w:p>
        </w:tc>
        <w:tc>
          <w:tcPr>
            <w:tcW w:w="1134" w:type="dxa"/>
            <w:vAlign w:val="center"/>
          </w:tcPr>
          <w:p>
            <w:pPr>
              <w:pStyle w:val="12"/>
            </w:pPr>
            <w:r>
              <w:t>179.38</w:t>
            </w:r>
          </w:p>
        </w:tc>
        <w:tc>
          <w:tcPr>
            <w:tcW w:w="1134" w:type="dxa"/>
            <w:vAlign w:val="center"/>
          </w:tcPr>
          <w:p>
            <w:pPr>
              <w:pStyle w:val="12"/>
            </w:pPr>
            <w:r>
              <w:t>179.38</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21</w:t>
            </w:r>
          </w:p>
        </w:tc>
        <w:tc>
          <w:tcPr>
            <w:tcW w:w="992" w:type="dxa"/>
            <w:vAlign w:val="center"/>
          </w:tcPr>
          <w:p>
            <w:pPr>
              <w:pStyle w:val="13"/>
            </w:pPr>
            <w:r>
              <w:t>221</w:t>
            </w:r>
          </w:p>
        </w:tc>
        <w:tc>
          <w:tcPr>
            <w:tcW w:w="1559" w:type="dxa"/>
            <w:vAlign w:val="center"/>
          </w:tcPr>
          <w:p>
            <w:pPr>
              <w:pStyle w:val="13"/>
            </w:pPr>
            <w:r>
              <w:t>住房保障支出</w:t>
            </w:r>
          </w:p>
        </w:tc>
        <w:tc>
          <w:tcPr>
            <w:tcW w:w="1134" w:type="dxa"/>
            <w:vAlign w:val="center"/>
          </w:tcPr>
          <w:p>
            <w:pPr>
              <w:pStyle w:val="12"/>
            </w:pPr>
            <w:r>
              <w:t>10.69</w:t>
            </w:r>
          </w:p>
        </w:tc>
        <w:tc>
          <w:tcPr>
            <w:tcW w:w="1134" w:type="dxa"/>
            <w:vAlign w:val="center"/>
          </w:tcPr>
          <w:p>
            <w:pPr>
              <w:pStyle w:val="12"/>
            </w:pPr>
            <w:r>
              <w:t>10.69</w:t>
            </w:r>
          </w:p>
        </w:tc>
        <w:tc>
          <w:tcPr>
            <w:tcW w:w="1134" w:type="dxa"/>
            <w:vAlign w:val="center"/>
          </w:tcPr>
          <w:p>
            <w:pPr>
              <w:pStyle w:val="12"/>
            </w:pPr>
            <w:r>
              <w:t>10.69</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22</w:t>
            </w:r>
          </w:p>
        </w:tc>
        <w:tc>
          <w:tcPr>
            <w:tcW w:w="992" w:type="dxa"/>
            <w:vAlign w:val="center"/>
          </w:tcPr>
          <w:p>
            <w:pPr>
              <w:pStyle w:val="13"/>
            </w:pPr>
            <w:r>
              <w:t>22102</w:t>
            </w:r>
          </w:p>
        </w:tc>
        <w:tc>
          <w:tcPr>
            <w:tcW w:w="1559" w:type="dxa"/>
            <w:vAlign w:val="center"/>
          </w:tcPr>
          <w:p>
            <w:pPr>
              <w:pStyle w:val="13"/>
            </w:pPr>
            <w:r>
              <w:t>住房改革支出</w:t>
            </w:r>
          </w:p>
        </w:tc>
        <w:tc>
          <w:tcPr>
            <w:tcW w:w="1134" w:type="dxa"/>
            <w:vAlign w:val="center"/>
          </w:tcPr>
          <w:p>
            <w:pPr>
              <w:pStyle w:val="12"/>
            </w:pPr>
            <w:r>
              <w:t>10.69</w:t>
            </w:r>
          </w:p>
        </w:tc>
        <w:tc>
          <w:tcPr>
            <w:tcW w:w="1134" w:type="dxa"/>
            <w:vAlign w:val="center"/>
          </w:tcPr>
          <w:p>
            <w:pPr>
              <w:pStyle w:val="12"/>
            </w:pPr>
            <w:r>
              <w:t>10.69</w:t>
            </w:r>
          </w:p>
        </w:tc>
        <w:tc>
          <w:tcPr>
            <w:tcW w:w="1134" w:type="dxa"/>
            <w:vAlign w:val="center"/>
          </w:tcPr>
          <w:p>
            <w:pPr>
              <w:pStyle w:val="12"/>
            </w:pPr>
            <w:r>
              <w:t>10.69</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23</w:t>
            </w:r>
          </w:p>
        </w:tc>
        <w:tc>
          <w:tcPr>
            <w:tcW w:w="992" w:type="dxa"/>
            <w:vAlign w:val="center"/>
          </w:tcPr>
          <w:p>
            <w:pPr>
              <w:pStyle w:val="13"/>
            </w:pPr>
            <w:r>
              <w:t>2210201</w:t>
            </w:r>
          </w:p>
        </w:tc>
        <w:tc>
          <w:tcPr>
            <w:tcW w:w="1559" w:type="dxa"/>
            <w:vAlign w:val="center"/>
          </w:tcPr>
          <w:p>
            <w:pPr>
              <w:pStyle w:val="13"/>
            </w:pPr>
            <w:r>
              <w:t>住房公积金</w:t>
            </w:r>
          </w:p>
        </w:tc>
        <w:tc>
          <w:tcPr>
            <w:tcW w:w="1134" w:type="dxa"/>
            <w:vAlign w:val="center"/>
          </w:tcPr>
          <w:p>
            <w:pPr>
              <w:pStyle w:val="12"/>
            </w:pPr>
            <w:r>
              <w:t>10.69</w:t>
            </w:r>
          </w:p>
        </w:tc>
        <w:tc>
          <w:tcPr>
            <w:tcW w:w="1134" w:type="dxa"/>
            <w:vAlign w:val="center"/>
          </w:tcPr>
          <w:p>
            <w:pPr>
              <w:pStyle w:val="12"/>
            </w:pPr>
            <w:r>
              <w:t>10.69</w:t>
            </w:r>
          </w:p>
        </w:tc>
        <w:tc>
          <w:tcPr>
            <w:tcW w:w="1134" w:type="dxa"/>
            <w:vAlign w:val="center"/>
          </w:tcPr>
          <w:p>
            <w:pPr>
              <w:pStyle w:val="12"/>
            </w:pPr>
            <w:r>
              <w:t>10.69</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24</w:t>
            </w:r>
          </w:p>
        </w:tc>
        <w:tc>
          <w:tcPr>
            <w:tcW w:w="992" w:type="dxa"/>
            <w:vAlign w:val="center"/>
          </w:tcPr>
          <w:p>
            <w:pPr>
              <w:pStyle w:val="13"/>
            </w:pPr>
            <w:r>
              <w:t>229</w:t>
            </w:r>
          </w:p>
        </w:tc>
        <w:tc>
          <w:tcPr>
            <w:tcW w:w="1559" w:type="dxa"/>
            <w:vAlign w:val="center"/>
          </w:tcPr>
          <w:p>
            <w:pPr>
              <w:pStyle w:val="13"/>
            </w:pPr>
            <w:r>
              <w:t>其他支出</w:t>
            </w:r>
          </w:p>
        </w:tc>
        <w:tc>
          <w:tcPr>
            <w:tcW w:w="1134" w:type="dxa"/>
            <w:vAlign w:val="center"/>
          </w:tcPr>
          <w:p>
            <w:pPr>
              <w:pStyle w:val="12"/>
            </w:pPr>
            <w:r>
              <w:t>7000.00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r>
              <w:t>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25</w:t>
            </w:r>
          </w:p>
        </w:tc>
        <w:tc>
          <w:tcPr>
            <w:tcW w:w="992" w:type="dxa"/>
            <w:vAlign w:val="center"/>
          </w:tcPr>
          <w:p>
            <w:pPr>
              <w:pStyle w:val="13"/>
            </w:pPr>
            <w:r>
              <w:t>22904</w:t>
            </w:r>
          </w:p>
        </w:tc>
        <w:tc>
          <w:tcPr>
            <w:tcW w:w="1559" w:type="dxa"/>
            <w:vAlign w:val="center"/>
          </w:tcPr>
          <w:p>
            <w:pPr>
              <w:pStyle w:val="13"/>
            </w:pPr>
            <w:r>
              <w:t>其他政府性基金及对应专项债务收入安排的支出</w:t>
            </w:r>
          </w:p>
        </w:tc>
        <w:tc>
          <w:tcPr>
            <w:tcW w:w="1134" w:type="dxa"/>
            <w:vAlign w:val="center"/>
          </w:tcPr>
          <w:p>
            <w:pPr>
              <w:pStyle w:val="12"/>
            </w:pPr>
            <w:r>
              <w:t>7000.00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r>
              <w:t>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26</w:t>
            </w:r>
          </w:p>
        </w:tc>
        <w:tc>
          <w:tcPr>
            <w:tcW w:w="992" w:type="dxa"/>
            <w:vAlign w:val="center"/>
          </w:tcPr>
          <w:p>
            <w:pPr>
              <w:pStyle w:val="13"/>
            </w:pPr>
            <w:r>
              <w:t>2290402</w:t>
            </w:r>
          </w:p>
        </w:tc>
        <w:tc>
          <w:tcPr>
            <w:tcW w:w="1559" w:type="dxa"/>
            <w:vAlign w:val="center"/>
          </w:tcPr>
          <w:p>
            <w:pPr>
              <w:pStyle w:val="13"/>
            </w:pPr>
            <w:r>
              <w:t>其他地方自行试点项目收益专项债券收入安排的支出</w:t>
            </w:r>
          </w:p>
        </w:tc>
        <w:tc>
          <w:tcPr>
            <w:tcW w:w="1134" w:type="dxa"/>
            <w:vAlign w:val="center"/>
          </w:tcPr>
          <w:p>
            <w:pPr>
              <w:pStyle w:val="12"/>
            </w:pPr>
            <w:r>
              <w:t>7000.00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r>
              <w:t>7000.00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0"/>
            </w:pPr>
            <w:r>
              <w:t>348馆陶县交通运输局</w:t>
            </w:r>
          </w:p>
        </w:tc>
        <w:tc>
          <w:tcPr>
            <w:tcW w:w="2721" w:type="dxa"/>
            <w:gridSpan w:val="2"/>
            <w:tcBorders>
              <w:top w:val="single" w:color="FFFFFF" w:sz="6" w:space="0"/>
              <w:left w:val="single" w:color="FFFFFF" w:sz="6" w:space="0"/>
              <w:right w:val="single" w:color="FFFFFF" w:sz="6" w:space="0"/>
            </w:tcBorders>
            <w:vAlign w:val="center"/>
          </w:tcPr>
          <w:p>
            <w:pPr>
              <w:pStyle w:val="9"/>
            </w:pPr>
            <w:r>
              <w:t>预算年度：2024</w:t>
            </w:r>
          </w:p>
        </w:tc>
        <w:tc>
          <w:tcPr>
            <w:tcW w:w="5443" w:type="dxa"/>
            <w:gridSpan w:val="4"/>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528" w:type="dxa"/>
            <w:gridSpan w:val="2"/>
            <w:vAlign w:val="center"/>
          </w:tcPr>
          <w:p>
            <w:pPr>
              <w:pStyle w:val="11"/>
            </w:pPr>
            <w:r>
              <w:t>功能分类科目</w:t>
            </w:r>
          </w:p>
        </w:tc>
        <w:tc>
          <w:tcPr>
            <w:tcW w:w="1361" w:type="dxa"/>
            <w:vMerge w:val="restart"/>
            <w:vAlign w:val="center"/>
          </w:tcPr>
          <w:p>
            <w:pPr>
              <w:pStyle w:val="11"/>
            </w:pPr>
            <w:r>
              <w:t>合计</w:t>
            </w:r>
          </w:p>
        </w:tc>
        <w:tc>
          <w:tcPr>
            <w:tcW w:w="1361" w:type="dxa"/>
            <w:vMerge w:val="restart"/>
            <w:vAlign w:val="center"/>
          </w:tcPr>
          <w:p>
            <w:pPr>
              <w:pStyle w:val="11"/>
            </w:pPr>
            <w:r>
              <w:t>基本支出</w:t>
            </w:r>
          </w:p>
        </w:tc>
        <w:tc>
          <w:tcPr>
            <w:tcW w:w="1361" w:type="dxa"/>
            <w:vMerge w:val="restart"/>
            <w:vAlign w:val="center"/>
          </w:tcPr>
          <w:p>
            <w:pPr>
              <w:pStyle w:val="11"/>
            </w:pPr>
            <w:r>
              <w:t>项目支出</w:t>
            </w:r>
          </w:p>
        </w:tc>
        <w:tc>
          <w:tcPr>
            <w:tcW w:w="1361" w:type="dxa"/>
            <w:vMerge w:val="restart"/>
            <w:vAlign w:val="center"/>
          </w:tcPr>
          <w:p>
            <w:pPr>
              <w:pStyle w:val="11"/>
            </w:pPr>
            <w:r>
              <w:t>经营支出</w:t>
            </w:r>
          </w:p>
        </w:tc>
        <w:tc>
          <w:tcPr>
            <w:tcW w:w="1361" w:type="dxa"/>
            <w:vMerge w:val="restart"/>
            <w:vAlign w:val="center"/>
          </w:tcPr>
          <w:p>
            <w:pPr>
              <w:pStyle w:val="11"/>
            </w:pPr>
            <w:r>
              <w:t>上解上级     支出</w:t>
            </w:r>
          </w:p>
        </w:tc>
        <w:tc>
          <w:tcPr>
            <w:tcW w:w="1361" w:type="dxa"/>
            <w:vMerge w:val="restart"/>
            <w:vAlign w:val="center"/>
          </w:tcPr>
          <w:p>
            <w:pPr>
              <w:pStyle w:val="11"/>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1"/>
            </w:pPr>
            <w:r>
              <w:t>科目    编码</w:t>
            </w:r>
          </w:p>
        </w:tc>
        <w:tc>
          <w:tcPr>
            <w:tcW w:w="4535" w:type="dxa"/>
            <w:vAlign w:val="center"/>
          </w:tcPr>
          <w:p>
            <w:pPr>
              <w:pStyle w:val="11"/>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992" w:type="dxa"/>
            <w:vAlign w:val="center"/>
          </w:tcPr>
          <w:p>
            <w:pPr>
              <w:pStyle w:val="11"/>
            </w:pPr>
            <w:r>
              <w:t>1</w:t>
            </w:r>
          </w:p>
        </w:tc>
        <w:tc>
          <w:tcPr>
            <w:tcW w:w="4535" w:type="dxa"/>
            <w:vAlign w:val="center"/>
          </w:tcPr>
          <w:p>
            <w:pPr>
              <w:pStyle w:val="11"/>
            </w:pPr>
            <w:r>
              <w:t>2</w:t>
            </w:r>
          </w:p>
        </w:tc>
        <w:tc>
          <w:tcPr>
            <w:tcW w:w="1361" w:type="dxa"/>
            <w:vAlign w:val="center"/>
          </w:tcPr>
          <w:p>
            <w:pPr>
              <w:pStyle w:val="11"/>
            </w:pPr>
            <w:r>
              <w:t>3</w:t>
            </w:r>
          </w:p>
        </w:tc>
        <w:tc>
          <w:tcPr>
            <w:tcW w:w="1361" w:type="dxa"/>
            <w:vAlign w:val="center"/>
          </w:tcPr>
          <w:p>
            <w:pPr>
              <w:pStyle w:val="11"/>
            </w:pPr>
            <w:r>
              <w:t>4</w:t>
            </w:r>
          </w:p>
        </w:tc>
        <w:tc>
          <w:tcPr>
            <w:tcW w:w="1361" w:type="dxa"/>
            <w:vAlign w:val="center"/>
          </w:tcPr>
          <w:p>
            <w:pPr>
              <w:pStyle w:val="11"/>
            </w:pPr>
            <w:r>
              <w:t>5</w:t>
            </w:r>
          </w:p>
        </w:tc>
        <w:tc>
          <w:tcPr>
            <w:tcW w:w="1361" w:type="dxa"/>
            <w:vAlign w:val="center"/>
          </w:tcPr>
          <w:p>
            <w:pPr>
              <w:pStyle w:val="11"/>
            </w:pPr>
            <w:r>
              <w:t>6</w:t>
            </w:r>
          </w:p>
        </w:tc>
        <w:tc>
          <w:tcPr>
            <w:tcW w:w="1361" w:type="dxa"/>
            <w:vAlign w:val="center"/>
          </w:tcPr>
          <w:p>
            <w:pPr>
              <w:pStyle w:val="11"/>
            </w:pPr>
            <w:r>
              <w:t>7</w:t>
            </w:r>
          </w:p>
        </w:tc>
        <w:tc>
          <w:tcPr>
            <w:tcW w:w="1361" w:type="dxa"/>
            <w:vAlign w:val="center"/>
          </w:tcPr>
          <w:p>
            <w:pPr>
              <w:pStyle w:val="11"/>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992" w:type="dxa"/>
            <w:vAlign w:val="center"/>
          </w:tcPr>
          <w:p>
            <w:pPr>
              <w:pStyle w:val="17"/>
            </w:pPr>
          </w:p>
        </w:tc>
        <w:tc>
          <w:tcPr>
            <w:tcW w:w="4535" w:type="dxa"/>
            <w:vAlign w:val="center"/>
          </w:tcPr>
          <w:p>
            <w:pPr>
              <w:pStyle w:val="15"/>
            </w:pPr>
            <w:r>
              <w:t>合计</w:t>
            </w:r>
          </w:p>
        </w:tc>
        <w:tc>
          <w:tcPr>
            <w:tcW w:w="1361" w:type="dxa"/>
            <w:vAlign w:val="center"/>
          </w:tcPr>
          <w:p>
            <w:pPr>
              <w:pStyle w:val="16"/>
            </w:pPr>
            <w:r>
              <w:t>13816.72</w:t>
            </w:r>
          </w:p>
        </w:tc>
        <w:tc>
          <w:tcPr>
            <w:tcW w:w="1361" w:type="dxa"/>
            <w:vAlign w:val="center"/>
          </w:tcPr>
          <w:p>
            <w:pPr>
              <w:pStyle w:val="16"/>
            </w:pPr>
            <w:r>
              <w:t>1334.94</w:t>
            </w:r>
          </w:p>
        </w:tc>
        <w:tc>
          <w:tcPr>
            <w:tcW w:w="1361" w:type="dxa"/>
            <w:vAlign w:val="center"/>
          </w:tcPr>
          <w:p>
            <w:pPr>
              <w:pStyle w:val="16"/>
            </w:pPr>
            <w:r>
              <w:t>12481.78</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992" w:type="dxa"/>
            <w:vAlign w:val="center"/>
          </w:tcPr>
          <w:p>
            <w:pPr>
              <w:pStyle w:val="13"/>
            </w:pPr>
            <w:r>
              <w:t>208</w:t>
            </w:r>
          </w:p>
        </w:tc>
        <w:tc>
          <w:tcPr>
            <w:tcW w:w="4535" w:type="dxa"/>
            <w:vAlign w:val="center"/>
          </w:tcPr>
          <w:p>
            <w:pPr>
              <w:pStyle w:val="13"/>
            </w:pPr>
            <w:r>
              <w:t>社会保障和就业支出</w:t>
            </w:r>
          </w:p>
        </w:tc>
        <w:tc>
          <w:tcPr>
            <w:tcW w:w="1361" w:type="dxa"/>
            <w:vAlign w:val="center"/>
          </w:tcPr>
          <w:p>
            <w:pPr>
              <w:pStyle w:val="12"/>
            </w:pPr>
            <w:r>
              <w:t>35.30</w:t>
            </w:r>
          </w:p>
        </w:tc>
        <w:tc>
          <w:tcPr>
            <w:tcW w:w="1361" w:type="dxa"/>
            <w:vAlign w:val="center"/>
          </w:tcPr>
          <w:p>
            <w:pPr>
              <w:pStyle w:val="12"/>
            </w:pPr>
            <w:r>
              <w:t>35.30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992" w:type="dxa"/>
            <w:vAlign w:val="center"/>
          </w:tcPr>
          <w:p>
            <w:pPr>
              <w:pStyle w:val="13"/>
            </w:pPr>
            <w:r>
              <w:t>20805</w:t>
            </w:r>
          </w:p>
        </w:tc>
        <w:tc>
          <w:tcPr>
            <w:tcW w:w="4535" w:type="dxa"/>
            <w:vAlign w:val="center"/>
          </w:tcPr>
          <w:p>
            <w:pPr>
              <w:pStyle w:val="13"/>
            </w:pPr>
            <w:r>
              <w:t>行政事业单位养老支出</w:t>
            </w:r>
          </w:p>
        </w:tc>
        <w:tc>
          <w:tcPr>
            <w:tcW w:w="1361" w:type="dxa"/>
            <w:vAlign w:val="center"/>
          </w:tcPr>
          <w:p>
            <w:pPr>
              <w:pStyle w:val="12"/>
            </w:pPr>
            <w:r>
              <w:t>35.30</w:t>
            </w:r>
          </w:p>
        </w:tc>
        <w:tc>
          <w:tcPr>
            <w:tcW w:w="1361" w:type="dxa"/>
            <w:vAlign w:val="center"/>
          </w:tcPr>
          <w:p>
            <w:pPr>
              <w:pStyle w:val="12"/>
            </w:pPr>
            <w:r>
              <w:t>35.30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992" w:type="dxa"/>
            <w:vAlign w:val="center"/>
          </w:tcPr>
          <w:p>
            <w:pPr>
              <w:pStyle w:val="13"/>
            </w:pPr>
            <w:r>
              <w:t>2080505</w:t>
            </w:r>
          </w:p>
        </w:tc>
        <w:tc>
          <w:tcPr>
            <w:tcW w:w="4535" w:type="dxa"/>
            <w:vAlign w:val="center"/>
          </w:tcPr>
          <w:p>
            <w:pPr>
              <w:pStyle w:val="13"/>
            </w:pPr>
            <w:r>
              <w:t>机关事业单位基本养老保险缴费支出</w:t>
            </w:r>
          </w:p>
        </w:tc>
        <w:tc>
          <w:tcPr>
            <w:tcW w:w="1361" w:type="dxa"/>
            <w:vAlign w:val="center"/>
          </w:tcPr>
          <w:p>
            <w:pPr>
              <w:pStyle w:val="12"/>
            </w:pPr>
            <w:r>
              <w:t>14.30</w:t>
            </w:r>
          </w:p>
        </w:tc>
        <w:tc>
          <w:tcPr>
            <w:tcW w:w="1361" w:type="dxa"/>
            <w:vAlign w:val="center"/>
          </w:tcPr>
          <w:p>
            <w:pPr>
              <w:pStyle w:val="12"/>
            </w:pPr>
            <w:r>
              <w:t>14.30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992" w:type="dxa"/>
            <w:vAlign w:val="center"/>
          </w:tcPr>
          <w:p>
            <w:pPr>
              <w:pStyle w:val="13"/>
            </w:pPr>
            <w:r>
              <w:t>2080506</w:t>
            </w:r>
          </w:p>
        </w:tc>
        <w:tc>
          <w:tcPr>
            <w:tcW w:w="4535" w:type="dxa"/>
            <w:vAlign w:val="center"/>
          </w:tcPr>
          <w:p>
            <w:pPr>
              <w:pStyle w:val="13"/>
            </w:pPr>
            <w:r>
              <w:t>机关事业单位职业年金缴费支出</w:t>
            </w:r>
          </w:p>
        </w:tc>
        <w:tc>
          <w:tcPr>
            <w:tcW w:w="1361" w:type="dxa"/>
            <w:vAlign w:val="center"/>
          </w:tcPr>
          <w:p>
            <w:pPr>
              <w:pStyle w:val="12"/>
            </w:pPr>
            <w:r>
              <w:t>21.00</w:t>
            </w:r>
          </w:p>
        </w:tc>
        <w:tc>
          <w:tcPr>
            <w:tcW w:w="1361" w:type="dxa"/>
            <w:vAlign w:val="center"/>
          </w:tcPr>
          <w:p>
            <w:pPr>
              <w:pStyle w:val="12"/>
            </w:pPr>
            <w:r>
              <w:t>21.00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992" w:type="dxa"/>
            <w:vAlign w:val="center"/>
          </w:tcPr>
          <w:p>
            <w:pPr>
              <w:pStyle w:val="13"/>
            </w:pPr>
            <w:r>
              <w:t>210</w:t>
            </w:r>
          </w:p>
        </w:tc>
        <w:tc>
          <w:tcPr>
            <w:tcW w:w="4535" w:type="dxa"/>
            <w:vAlign w:val="center"/>
          </w:tcPr>
          <w:p>
            <w:pPr>
              <w:pStyle w:val="13"/>
            </w:pPr>
            <w:r>
              <w:t>卫生健康支出</w:t>
            </w:r>
          </w:p>
        </w:tc>
        <w:tc>
          <w:tcPr>
            <w:tcW w:w="1361" w:type="dxa"/>
            <w:vAlign w:val="center"/>
          </w:tcPr>
          <w:p>
            <w:pPr>
              <w:pStyle w:val="12"/>
            </w:pPr>
            <w:r>
              <w:t>7.14</w:t>
            </w:r>
          </w:p>
        </w:tc>
        <w:tc>
          <w:tcPr>
            <w:tcW w:w="1361" w:type="dxa"/>
            <w:vAlign w:val="center"/>
          </w:tcPr>
          <w:p>
            <w:pPr>
              <w:pStyle w:val="12"/>
            </w:pPr>
            <w:r>
              <w:t>7.14</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992" w:type="dxa"/>
            <w:vAlign w:val="center"/>
          </w:tcPr>
          <w:p>
            <w:pPr>
              <w:pStyle w:val="13"/>
            </w:pPr>
            <w:r>
              <w:t>21011</w:t>
            </w:r>
          </w:p>
        </w:tc>
        <w:tc>
          <w:tcPr>
            <w:tcW w:w="4535" w:type="dxa"/>
            <w:vAlign w:val="center"/>
          </w:tcPr>
          <w:p>
            <w:pPr>
              <w:pStyle w:val="13"/>
            </w:pPr>
            <w:r>
              <w:t>行政事业单位医疗</w:t>
            </w:r>
          </w:p>
        </w:tc>
        <w:tc>
          <w:tcPr>
            <w:tcW w:w="1361" w:type="dxa"/>
            <w:vAlign w:val="center"/>
          </w:tcPr>
          <w:p>
            <w:pPr>
              <w:pStyle w:val="12"/>
            </w:pPr>
            <w:r>
              <w:t>7.14</w:t>
            </w:r>
          </w:p>
        </w:tc>
        <w:tc>
          <w:tcPr>
            <w:tcW w:w="1361" w:type="dxa"/>
            <w:vAlign w:val="center"/>
          </w:tcPr>
          <w:p>
            <w:pPr>
              <w:pStyle w:val="12"/>
            </w:pPr>
            <w:r>
              <w:t>7.14</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992" w:type="dxa"/>
            <w:vAlign w:val="center"/>
          </w:tcPr>
          <w:p>
            <w:pPr>
              <w:pStyle w:val="13"/>
            </w:pPr>
            <w:r>
              <w:t>2101101</w:t>
            </w:r>
          </w:p>
        </w:tc>
        <w:tc>
          <w:tcPr>
            <w:tcW w:w="4535" w:type="dxa"/>
            <w:vAlign w:val="center"/>
          </w:tcPr>
          <w:p>
            <w:pPr>
              <w:pStyle w:val="13"/>
            </w:pPr>
            <w:r>
              <w:t>行政单位医疗</w:t>
            </w:r>
          </w:p>
        </w:tc>
        <w:tc>
          <w:tcPr>
            <w:tcW w:w="1361" w:type="dxa"/>
            <w:vAlign w:val="center"/>
          </w:tcPr>
          <w:p>
            <w:pPr>
              <w:pStyle w:val="12"/>
            </w:pPr>
            <w:r>
              <w:t>7.14</w:t>
            </w:r>
          </w:p>
        </w:tc>
        <w:tc>
          <w:tcPr>
            <w:tcW w:w="1361" w:type="dxa"/>
            <w:vAlign w:val="center"/>
          </w:tcPr>
          <w:p>
            <w:pPr>
              <w:pStyle w:val="12"/>
            </w:pPr>
            <w:r>
              <w:t>7.14</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992" w:type="dxa"/>
            <w:vAlign w:val="center"/>
          </w:tcPr>
          <w:p>
            <w:pPr>
              <w:pStyle w:val="13"/>
            </w:pPr>
            <w:r>
              <w:t>212</w:t>
            </w:r>
          </w:p>
        </w:tc>
        <w:tc>
          <w:tcPr>
            <w:tcW w:w="4535" w:type="dxa"/>
            <w:vAlign w:val="center"/>
          </w:tcPr>
          <w:p>
            <w:pPr>
              <w:pStyle w:val="13"/>
            </w:pPr>
            <w:r>
              <w:t>城乡社区支出</w:t>
            </w:r>
          </w:p>
        </w:tc>
        <w:tc>
          <w:tcPr>
            <w:tcW w:w="1361" w:type="dxa"/>
            <w:vAlign w:val="center"/>
          </w:tcPr>
          <w:p>
            <w:pPr>
              <w:pStyle w:val="12"/>
            </w:pPr>
            <w:r>
              <w:t>120.00</w:t>
            </w:r>
          </w:p>
        </w:tc>
        <w:tc>
          <w:tcPr>
            <w:tcW w:w="1361" w:type="dxa"/>
            <w:vAlign w:val="center"/>
          </w:tcPr>
          <w:p>
            <w:pPr>
              <w:pStyle w:val="12"/>
            </w:pPr>
          </w:p>
        </w:tc>
        <w:tc>
          <w:tcPr>
            <w:tcW w:w="1361" w:type="dxa"/>
            <w:vAlign w:val="center"/>
          </w:tcPr>
          <w:p>
            <w:pPr>
              <w:pStyle w:val="12"/>
            </w:pPr>
            <w:r>
              <w:t>120.00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992" w:type="dxa"/>
            <w:vAlign w:val="center"/>
          </w:tcPr>
          <w:p>
            <w:pPr>
              <w:pStyle w:val="13"/>
            </w:pPr>
            <w:r>
              <w:t>21208</w:t>
            </w:r>
          </w:p>
        </w:tc>
        <w:tc>
          <w:tcPr>
            <w:tcW w:w="4535" w:type="dxa"/>
            <w:vAlign w:val="center"/>
          </w:tcPr>
          <w:p>
            <w:pPr>
              <w:pStyle w:val="13"/>
            </w:pPr>
            <w:r>
              <w:t>国有土地使用权出让收入安排的支出</w:t>
            </w:r>
          </w:p>
        </w:tc>
        <w:tc>
          <w:tcPr>
            <w:tcW w:w="1361" w:type="dxa"/>
            <w:vAlign w:val="center"/>
          </w:tcPr>
          <w:p>
            <w:pPr>
              <w:pStyle w:val="12"/>
            </w:pPr>
            <w:r>
              <w:t>120.00</w:t>
            </w:r>
          </w:p>
        </w:tc>
        <w:tc>
          <w:tcPr>
            <w:tcW w:w="1361" w:type="dxa"/>
            <w:vAlign w:val="center"/>
          </w:tcPr>
          <w:p>
            <w:pPr>
              <w:pStyle w:val="12"/>
            </w:pPr>
          </w:p>
        </w:tc>
        <w:tc>
          <w:tcPr>
            <w:tcW w:w="1361" w:type="dxa"/>
            <w:vAlign w:val="center"/>
          </w:tcPr>
          <w:p>
            <w:pPr>
              <w:pStyle w:val="12"/>
            </w:pPr>
            <w:r>
              <w:t>120.00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992" w:type="dxa"/>
            <w:vAlign w:val="center"/>
          </w:tcPr>
          <w:p>
            <w:pPr>
              <w:pStyle w:val="13"/>
            </w:pPr>
            <w:r>
              <w:t>2120804</w:t>
            </w:r>
          </w:p>
        </w:tc>
        <w:tc>
          <w:tcPr>
            <w:tcW w:w="4535" w:type="dxa"/>
            <w:vAlign w:val="center"/>
          </w:tcPr>
          <w:p>
            <w:pPr>
              <w:pStyle w:val="13"/>
            </w:pPr>
            <w:r>
              <w:t>农村基础设施建设支出</w:t>
            </w:r>
          </w:p>
        </w:tc>
        <w:tc>
          <w:tcPr>
            <w:tcW w:w="1361" w:type="dxa"/>
            <w:vAlign w:val="center"/>
          </w:tcPr>
          <w:p>
            <w:pPr>
              <w:pStyle w:val="12"/>
            </w:pPr>
            <w:r>
              <w:t>120.00</w:t>
            </w:r>
          </w:p>
        </w:tc>
        <w:tc>
          <w:tcPr>
            <w:tcW w:w="1361" w:type="dxa"/>
            <w:vAlign w:val="center"/>
          </w:tcPr>
          <w:p>
            <w:pPr>
              <w:pStyle w:val="12"/>
            </w:pPr>
          </w:p>
        </w:tc>
        <w:tc>
          <w:tcPr>
            <w:tcW w:w="1361" w:type="dxa"/>
            <w:vAlign w:val="center"/>
          </w:tcPr>
          <w:p>
            <w:pPr>
              <w:pStyle w:val="12"/>
            </w:pPr>
            <w:r>
              <w:t>120.00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992" w:type="dxa"/>
            <w:vAlign w:val="center"/>
          </w:tcPr>
          <w:p>
            <w:pPr>
              <w:pStyle w:val="13"/>
            </w:pPr>
            <w:r>
              <w:t>214</w:t>
            </w:r>
          </w:p>
        </w:tc>
        <w:tc>
          <w:tcPr>
            <w:tcW w:w="4535" w:type="dxa"/>
            <w:vAlign w:val="center"/>
          </w:tcPr>
          <w:p>
            <w:pPr>
              <w:pStyle w:val="13"/>
            </w:pPr>
            <w:r>
              <w:t>交通运输支出</w:t>
            </w:r>
          </w:p>
        </w:tc>
        <w:tc>
          <w:tcPr>
            <w:tcW w:w="1361" w:type="dxa"/>
            <w:vAlign w:val="center"/>
          </w:tcPr>
          <w:p>
            <w:pPr>
              <w:pStyle w:val="12"/>
            </w:pPr>
            <w:r>
              <w:t>6643.59</w:t>
            </w:r>
          </w:p>
        </w:tc>
        <w:tc>
          <w:tcPr>
            <w:tcW w:w="1361" w:type="dxa"/>
            <w:vAlign w:val="center"/>
          </w:tcPr>
          <w:p>
            <w:pPr>
              <w:pStyle w:val="12"/>
            </w:pPr>
            <w:r>
              <w:t>1281.81</w:t>
            </w:r>
          </w:p>
        </w:tc>
        <w:tc>
          <w:tcPr>
            <w:tcW w:w="1361" w:type="dxa"/>
            <w:vAlign w:val="center"/>
          </w:tcPr>
          <w:p>
            <w:pPr>
              <w:pStyle w:val="12"/>
            </w:pPr>
            <w:r>
              <w:t>5361.78</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992" w:type="dxa"/>
            <w:vAlign w:val="center"/>
          </w:tcPr>
          <w:p>
            <w:pPr>
              <w:pStyle w:val="13"/>
            </w:pPr>
            <w:r>
              <w:t>21401</w:t>
            </w:r>
          </w:p>
        </w:tc>
        <w:tc>
          <w:tcPr>
            <w:tcW w:w="4535" w:type="dxa"/>
            <w:vAlign w:val="center"/>
          </w:tcPr>
          <w:p>
            <w:pPr>
              <w:pStyle w:val="13"/>
            </w:pPr>
            <w:r>
              <w:t>公路水路运输</w:t>
            </w:r>
          </w:p>
        </w:tc>
        <w:tc>
          <w:tcPr>
            <w:tcW w:w="1361" w:type="dxa"/>
            <w:vAlign w:val="center"/>
          </w:tcPr>
          <w:p>
            <w:pPr>
              <w:pStyle w:val="12"/>
            </w:pPr>
            <w:r>
              <w:t>6464.21</w:t>
            </w:r>
          </w:p>
        </w:tc>
        <w:tc>
          <w:tcPr>
            <w:tcW w:w="1361" w:type="dxa"/>
            <w:vAlign w:val="center"/>
          </w:tcPr>
          <w:p>
            <w:pPr>
              <w:pStyle w:val="12"/>
            </w:pPr>
            <w:r>
              <w:t>1281.81</w:t>
            </w:r>
          </w:p>
        </w:tc>
        <w:tc>
          <w:tcPr>
            <w:tcW w:w="1361" w:type="dxa"/>
            <w:vAlign w:val="center"/>
          </w:tcPr>
          <w:p>
            <w:pPr>
              <w:pStyle w:val="12"/>
            </w:pPr>
            <w:r>
              <w:t>5182.40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992" w:type="dxa"/>
            <w:vAlign w:val="center"/>
          </w:tcPr>
          <w:p>
            <w:pPr>
              <w:pStyle w:val="13"/>
            </w:pPr>
            <w:r>
              <w:t>2140101</w:t>
            </w:r>
          </w:p>
        </w:tc>
        <w:tc>
          <w:tcPr>
            <w:tcW w:w="4535" w:type="dxa"/>
            <w:vAlign w:val="center"/>
          </w:tcPr>
          <w:p>
            <w:pPr>
              <w:pStyle w:val="13"/>
            </w:pPr>
            <w:r>
              <w:t>行政运行</w:t>
            </w:r>
          </w:p>
        </w:tc>
        <w:tc>
          <w:tcPr>
            <w:tcW w:w="1361" w:type="dxa"/>
            <w:vAlign w:val="center"/>
          </w:tcPr>
          <w:p>
            <w:pPr>
              <w:pStyle w:val="12"/>
            </w:pPr>
            <w:r>
              <w:t>118.51</w:t>
            </w:r>
          </w:p>
        </w:tc>
        <w:tc>
          <w:tcPr>
            <w:tcW w:w="1361" w:type="dxa"/>
            <w:vAlign w:val="center"/>
          </w:tcPr>
          <w:p>
            <w:pPr>
              <w:pStyle w:val="12"/>
            </w:pPr>
            <w:r>
              <w:t>118.51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992" w:type="dxa"/>
            <w:vAlign w:val="center"/>
          </w:tcPr>
          <w:p>
            <w:pPr>
              <w:pStyle w:val="13"/>
            </w:pPr>
            <w:r>
              <w:t>2140104</w:t>
            </w:r>
          </w:p>
        </w:tc>
        <w:tc>
          <w:tcPr>
            <w:tcW w:w="4535" w:type="dxa"/>
            <w:vAlign w:val="center"/>
          </w:tcPr>
          <w:p>
            <w:pPr>
              <w:pStyle w:val="13"/>
            </w:pPr>
            <w:r>
              <w:t>公路建设</w:t>
            </w:r>
          </w:p>
        </w:tc>
        <w:tc>
          <w:tcPr>
            <w:tcW w:w="1361" w:type="dxa"/>
            <w:vAlign w:val="center"/>
          </w:tcPr>
          <w:p>
            <w:pPr>
              <w:pStyle w:val="12"/>
            </w:pPr>
            <w:r>
              <w:t>798.00</w:t>
            </w:r>
          </w:p>
        </w:tc>
        <w:tc>
          <w:tcPr>
            <w:tcW w:w="1361" w:type="dxa"/>
            <w:vAlign w:val="center"/>
          </w:tcPr>
          <w:p>
            <w:pPr>
              <w:pStyle w:val="12"/>
            </w:pPr>
          </w:p>
        </w:tc>
        <w:tc>
          <w:tcPr>
            <w:tcW w:w="1361" w:type="dxa"/>
            <w:vAlign w:val="center"/>
          </w:tcPr>
          <w:p>
            <w:pPr>
              <w:pStyle w:val="12"/>
            </w:pPr>
            <w:r>
              <w:t>798.00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992" w:type="dxa"/>
            <w:vAlign w:val="center"/>
          </w:tcPr>
          <w:p>
            <w:pPr>
              <w:pStyle w:val="13"/>
            </w:pPr>
            <w:r>
              <w:t>2140106</w:t>
            </w:r>
          </w:p>
        </w:tc>
        <w:tc>
          <w:tcPr>
            <w:tcW w:w="4535" w:type="dxa"/>
            <w:vAlign w:val="center"/>
          </w:tcPr>
          <w:p>
            <w:pPr>
              <w:pStyle w:val="13"/>
            </w:pPr>
            <w:r>
              <w:t>公路养护</w:t>
            </w:r>
          </w:p>
        </w:tc>
        <w:tc>
          <w:tcPr>
            <w:tcW w:w="1361" w:type="dxa"/>
            <w:vAlign w:val="center"/>
          </w:tcPr>
          <w:p>
            <w:pPr>
              <w:pStyle w:val="12"/>
            </w:pPr>
            <w:r>
              <w:t>3336.00</w:t>
            </w:r>
          </w:p>
        </w:tc>
        <w:tc>
          <w:tcPr>
            <w:tcW w:w="1361" w:type="dxa"/>
            <w:vAlign w:val="center"/>
          </w:tcPr>
          <w:p>
            <w:pPr>
              <w:pStyle w:val="12"/>
            </w:pPr>
          </w:p>
        </w:tc>
        <w:tc>
          <w:tcPr>
            <w:tcW w:w="1361" w:type="dxa"/>
            <w:vAlign w:val="center"/>
          </w:tcPr>
          <w:p>
            <w:pPr>
              <w:pStyle w:val="12"/>
            </w:pPr>
            <w:r>
              <w:t>3336.00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992" w:type="dxa"/>
            <w:vAlign w:val="center"/>
          </w:tcPr>
          <w:p>
            <w:pPr>
              <w:pStyle w:val="13"/>
            </w:pPr>
            <w:r>
              <w:t>2140112</w:t>
            </w:r>
          </w:p>
        </w:tc>
        <w:tc>
          <w:tcPr>
            <w:tcW w:w="4535" w:type="dxa"/>
            <w:vAlign w:val="center"/>
          </w:tcPr>
          <w:p>
            <w:pPr>
              <w:pStyle w:val="13"/>
            </w:pPr>
            <w:r>
              <w:t>公路运输管理</w:t>
            </w:r>
          </w:p>
        </w:tc>
        <w:tc>
          <w:tcPr>
            <w:tcW w:w="1361" w:type="dxa"/>
            <w:vAlign w:val="center"/>
          </w:tcPr>
          <w:p>
            <w:pPr>
              <w:pStyle w:val="12"/>
            </w:pPr>
            <w:r>
              <w:t>484.00</w:t>
            </w:r>
          </w:p>
        </w:tc>
        <w:tc>
          <w:tcPr>
            <w:tcW w:w="1361" w:type="dxa"/>
            <w:vAlign w:val="center"/>
          </w:tcPr>
          <w:p>
            <w:pPr>
              <w:pStyle w:val="12"/>
            </w:pPr>
            <w:r>
              <w:t>100.00</w:t>
            </w:r>
          </w:p>
        </w:tc>
        <w:tc>
          <w:tcPr>
            <w:tcW w:w="1361" w:type="dxa"/>
            <w:vAlign w:val="center"/>
          </w:tcPr>
          <w:p>
            <w:pPr>
              <w:pStyle w:val="12"/>
            </w:pPr>
            <w:r>
              <w:t>384.00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992" w:type="dxa"/>
            <w:vAlign w:val="center"/>
          </w:tcPr>
          <w:p>
            <w:pPr>
              <w:pStyle w:val="13"/>
            </w:pPr>
            <w:r>
              <w:t>2140199</w:t>
            </w:r>
          </w:p>
        </w:tc>
        <w:tc>
          <w:tcPr>
            <w:tcW w:w="4535" w:type="dxa"/>
            <w:vAlign w:val="center"/>
          </w:tcPr>
          <w:p>
            <w:pPr>
              <w:pStyle w:val="13"/>
            </w:pPr>
            <w:r>
              <w:t>其他公路水路运输支出</w:t>
            </w:r>
          </w:p>
        </w:tc>
        <w:tc>
          <w:tcPr>
            <w:tcW w:w="1361" w:type="dxa"/>
            <w:vAlign w:val="center"/>
          </w:tcPr>
          <w:p>
            <w:pPr>
              <w:pStyle w:val="12"/>
            </w:pPr>
            <w:r>
              <w:t>1727.70</w:t>
            </w:r>
          </w:p>
        </w:tc>
        <w:tc>
          <w:tcPr>
            <w:tcW w:w="1361" w:type="dxa"/>
            <w:vAlign w:val="center"/>
          </w:tcPr>
          <w:p>
            <w:pPr>
              <w:pStyle w:val="12"/>
            </w:pPr>
            <w:r>
              <w:t>1063.30</w:t>
            </w:r>
          </w:p>
        </w:tc>
        <w:tc>
          <w:tcPr>
            <w:tcW w:w="1361" w:type="dxa"/>
            <w:vAlign w:val="center"/>
          </w:tcPr>
          <w:p>
            <w:pPr>
              <w:pStyle w:val="12"/>
            </w:pPr>
            <w:r>
              <w:t>664.40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992" w:type="dxa"/>
            <w:vAlign w:val="center"/>
          </w:tcPr>
          <w:p>
            <w:pPr>
              <w:pStyle w:val="13"/>
            </w:pPr>
            <w:r>
              <w:t>21499</w:t>
            </w:r>
          </w:p>
        </w:tc>
        <w:tc>
          <w:tcPr>
            <w:tcW w:w="4535" w:type="dxa"/>
            <w:vAlign w:val="center"/>
          </w:tcPr>
          <w:p>
            <w:pPr>
              <w:pStyle w:val="13"/>
            </w:pPr>
            <w:r>
              <w:t>其他交通运输支出</w:t>
            </w:r>
          </w:p>
        </w:tc>
        <w:tc>
          <w:tcPr>
            <w:tcW w:w="1361" w:type="dxa"/>
            <w:vAlign w:val="center"/>
          </w:tcPr>
          <w:p>
            <w:pPr>
              <w:pStyle w:val="12"/>
            </w:pPr>
            <w:r>
              <w:t>179.38</w:t>
            </w:r>
          </w:p>
        </w:tc>
        <w:tc>
          <w:tcPr>
            <w:tcW w:w="1361" w:type="dxa"/>
            <w:vAlign w:val="center"/>
          </w:tcPr>
          <w:p>
            <w:pPr>
              <w:pStyle w:val="12"/>
            </w:pPr>
          </w:p>
        </w:tc>
        <w:tc>
          <w:tcPr>
            <w:tcW w:w="1361" w:type="dxa"/>
            <w:vAlign w:val="center"/>
          </w:tcPr>
          <w:p>
            <w:pPr>
              <w:pStyle w:val="12"/>
            </w:pPr>
            <w:r>
              <w:t>179.38</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992" w:type="dxa"/>
            <w:vAlign w:val="center"/>
          </w:tcPr>
          <w:p>
            <w:pPr>
              <w:pStyle w:val="13"/>
            </w:pPr>
            <w:r>
              <w:t>2149901</w:t>
            </w:r>
          </w:p>
        </w:tc>
        <w:tc>
          <w:tcPr>
            <w:tcW w:w="4535" w:type="dxa"/>
            <w:vAlign w:val="center"/>
          </w:tcPr>
          <w:p>
            <w:pPr>
              <w:pStyle w:val="13"/>
            </w:pPr>
            <w:r>
              <w:t>公共交通运营补助</w:t>
            </w:r>
          </w:p>
        </w:tc>
        <w:tc>
          <w:tcPr>
            <w:tcW w:w="1361" w:type="dxa"/>
            <w:vAlign w:val="center"/>
          </w:tcPr>
          <w:p>
            <w:pPr>
              <w:pStyle w:val="12"/>
            </w:pPr>
            <w:r>
              <w:t>179.38</w:t>
            </w:r>
          </w:p>
        </w:tc>
        <w:tc>
          <w:tcPr>
            <w:tcW w:w="1361" w:type="dxa"/>
            <w:vAlign w:val="center"/>
          </w:tcPr>
          <w:p>
            <w:pPr>
              <w:pStyle w:val="12"/>
            </w:pPr>
          </w:p>
        </w:tc>
        <w:tc>
          <w:tcPr>
            <w:tcW w:w="1361" w:type="dxa"/>
            <w:vAlign w:val="center"/>
          </w:tcPr>
          <w:p>
            <w:pPr>
              <w:pStyle w:val="12"/>
            </w:pPr>
            <w:r>
              <w:t>179.38</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992" w:type="dxa"/>
            <w:vAlign w:val="center"/>
          </w:tcPr>
          <w:p>
            <w:pPr>
              <w:pStyle w:val="13"/>
            </w:pPr>
            <w:r>
              <w:t>221</w:t>
            </w:r>
          </w:p>
        </w:tc>
        <w:tc>
          <w:tcPr>
            <w:tcW w:w="4535" w:type="dxa"/>
            <w:vAlign w:val="center"/>
          </w:tcPr>
          <w:p>
            <w:pPr>
              <w:pStyle w:val="13"/>
            </w:pPr>
            <w:r>
              <w:t>住房保障支出</w:t>
            </w:r>
          </w:p>
        </w:tc>
        <w:tc>
          <w:tcPr>
            <w:tcW w:w="1361" w:type="dxa"/>
            <w:vAlign w:val="center"/>
          </w:tcPr>
          <w:p>
            <w:pPr>
              <w:pStyle w:val="12"/>
            </w:pPr>
            <w:r>
              <w:t>10.69</w:t>
            </w:r>
          </w:p>
        </w:tc>
        <w:tc>
          <w:tcPr>
            <w:tcW w:w="1361" w:type="dxa"/>
            <w:vAlign w:val="center"/>
          </w:tcPr>
          <w:p>
            <w:pPr>
              <w:pStyle w:val="12"/>
            </w:pPr>
            <w:r>
              <w:t>10.69</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992" w:type="dxa"/>
            <w:vAlign w:val="center"/>
          </w:tcPr>
          <w:p>
            <w:pPr>
              <w:pStyle w:val="13"/>
            </w:pPr>
            <w:r>
              <w:t>22102</w:t>
            </w:r>
          </w:p>
        </w:tc>
        <w:tc>
          <w:tcPr>
            <w:tcW w:w="4535" w:type="dxa"/>
            <w:vAlign w:val="center"/>
          </w:tcPr>
          <w:p>
            <w:pPr>
              <w:pStyle w:val="13"/>
            </w:pPr>
            <w:r>
              <w:t>住房改革支出</w:t>
            </w:r>
          </w:p>
        </w:tc>
        <w:tc>
          <w:tcPr>
            <w:tcW w:w="1361" w:type="dxa"/>
            <w:vAlign w:val="center"/>
          </w:tcPr>
          <w:p>
            <w:pPr>
              <w:pStyle w:val="12"/>
            </w:pPr>
            <w:r>
              <w:t>10.69</w:t>
            </w:r>
          </w:p>
        </w:tc>
        <w:tc>
          <w:tcPr>
            <w:tcW w:w="1361" w:type="dxa"/>
            <w:vAlign w:val="center"/>
          </w:tcPr>
          <w:p>
            <w:pPr>
              <w:pStyle w:val="12"/>
            </w:pPr>
            <w:r>
              <w:t>10.69</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992" w:type="dxa"/>
            <w:vAlign w:val="center"/>
          </w:tcPr>
          <w:p>
            <w:pPr>
              <w:pStyle w:val="13"/>
            </w:pPr>
            <w:r>
              <w:t>2210201</w:t>
            </w:r>
          </w:p>
        </w:tc>
        <w:tc>
          <w:tcPr>
            <w:tcW w:w="4535" w:type="dxa"/>
            <w:vAlign w:val="center"/>
          </w:tcPr>
          <w:p>
            <w:pPr>
              <w:pStyle w:val="13"/>
            </w:pPr>
            <w:r>
              <w:t>住房公积金</w:t>
            </w:r>
          </w:p>
        </w:tc>
        <w:tc>
          <w:tcPr>
            <w:tcW w:w="1361" w:type="dxa"/>
            <w:vAlign w:val="center"/>
          </w:tcPr>
          <w:p>
            <w:pPr>
              <w:pStyle w:val="12"/>
            </w:pPr>
            <w:r>
              <w:t>10.69</w:t>
            </w:r>
          </w:p>
        </w:tc>
        <w:tc>
          <w:tcPr>
            <w:tcW w:w="1361" w:type="dxa"/>
            <w:vAlign w:val="center"/>
          </w:tcPr>
          <w:p>
            <w:pPr>
              <w:pStyle w:val="12"/>
            </w:pPr>
            <w:r>
              <w:t>10.69</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992" w:type="dxa"/>
            <w:vAlign w:val="center"/>
          </w:tcPr>
          <w:p>
            <w:pPr>
              <w:pStyle w:val="13"/>
            </w:pPr>
            <w:r>
              <w:t>229</w:t>
            </w:r>
          </w:p>
        </w:tc>
        <w:tc>
          <w:tcPr>
            <w:tcW w:w="4535" w:type="dxa"/>
            <w:vAlign w:val="center"/>
          </w:tcPr>
          <w:p>
            <w:pPr>
              <w:pStyle w:val="13"/>
            </w:pPr>
            <w:r>
              <w:t>其他支出</w:t>
            </w:r>
          </w:p>
        </w:tc>
        <w:tc>
          <w:tcPr>
            <w:tcW w:w="1361" w:type="dxa"/>
            <w:vAlign w:val="center"/>
          </w:tcPr>
          <w:p>
            <w:pPr>
              <w:pStyle w:val="12"/>
            </w:pPr>
            <w:r>
              <w:t>7000.00</w:t>
            </w:r>
          </w:p>
        </w:tc>
        <w:tc>
          <w:tcPr>
            <w:tcW w:w="1361" w:type="dxa"/>
            <w:vAlign w:val="center"/>
          </w:tcPr>
          <w:p>
            <w:pPr>
              <w:pStyle w:val="12"/>
            </w:pPr>
          </w:p>
        </w:tc>
        <w:tc>
          <w:tcPr>
            <w:tcW w:w="1361" w:type="dxa"/>
            <w:vAlign w:val="center"/>
          </w:tcPr>
          <w:p>
            <w:pPr>
              <w:pStyle w:val="12"/>
            </w:pPr>
            <w:r>
              <w:t>7000.00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992" w:type="dxa"/>
            <w:vAlign w:val="center"/>
          </w:tcPr>
          <w:p>
            <w:pPr>
              <w:pStyle w:val="13"/>
            </w:pPr>
            <w:r>
              <w:t>22904</w:t>
            </w:r>
          </w:p>
        </w:tc>
        <w:tc>
          <w:tcPr>
            <w:tcW w:w="4535" w:type="dxa"/>
            <w:vAlign w:val="center"/>
          </w:tcPr>
          <w:p>
            <w:pPr>
              <w:pStyle w:val="13"/>
            </w:pPr>
            <w:r>
              <w:t>其他政府性基金及对应专项债务收入安排的支出</w:t>
            </w:r>
          </w:p>
        </w:tc>
        <w:tc>
          <w:tcPr>
            <w:tcW w:w="1361" w:type="dxa"/>
            <w:vAlign w:val="center"/>
          </w:tcPr>
          <w:p>
            <w:pPr>
              <w:pStyle w:val="12"/>
            </w:pPr>
            <w:r>
              <w:t>7000.00</w:t>
            </w:r>
          </w:p>
        </w:tc>
        <w:tc>
          <w:tcPr>
            <w:tcW w:w="1361" w:type="dxa"/>
            <w:vAlign w:val="center"/>
          </w:tcPr>
          <w:p>
            <w:pPr>
              <w:pStyle w:val="12"/>
            </w:pPr>
          </w:p>
        </w:tc>
        <w:tc>
          <w:tcPr>
            <w:tcW w:w="1361" w:type="dxa"/>
            <w:vAlign w:val="center"/>
          </w:tcPr>
          <w:p>
            <w:pPr>
              <w:pStyle w:val="12"/>
            </w:pPr>
            <w:r>
              <w:t>7000.00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992" w:type="dxa"/>
            <w:vAlign w:val="center"/>
          </w:tcPr>
          <w:p>
            <w:pPr>
              <w:pStyle w:val="13"/>
            </w:pPr>
            <w:r>
              <w:t>2290402</w:t>
            </w:r>
          </w:p>
        </w:tc>
        <w:tc>
          <w:tcPr>
            <w:tcW w:w="4535" w:type="dxa"/>
            <w:vAlign w:val="center"/>
          </w:tcPr>
          <w:p>
            <w:pPr>
              <w:pStyle w:val="13"/>
            </w:pPr>
            <w:r>
              <w:t>其他地方自行试点项目收益专项债券收入安排的支出</w:t>
            </w:r>
          </w:p>
        </w:tc>
        <w:tc>
          <w:tcPr>
            <w:tcW w:w="1361" w:type="dxa"/>
            <w:vAlign w:val="center"/>
          </w:tcPr>
          <w:p>
            <w:pPr>
              <w:pStyle w:val="12"/>
            </w:pPr>
            <w:r>
              <w:t>7000.00</w:t>
            </w:r>
          </w:p>
        </w:tc>
        <w:tc>
          <w:tcPr>
            <w:tcW w:w="1361" w:type="dxa"/>
            <w:vAlign w:val="center"/>
          </w:tcPr>
          <w:p>
            <w:pPr>
              <w:pStyle w:val="12"/>
            </w:pPr>
          </w:p>
        </w:tc>
        <w:tc>
          <w:tcPr>
            <w:tcW w:w="1361" w:type="dxa"/>
            <w:vAlign w:val="center"/>
          </w:tcPr>
          <w:p>
            <w:pPr>
              <w:pStyle w:val="12"/>
            </w:pPr>
            <w:r>
              <w:t>7000.00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0"/>
            </w:pPr>
            <w:r>
              <w:t>348馆陶县交通运输局</w:t>
            </w:r>
          </w:p>
        </w:tc>
        <w:tc>
          <w:tcPr>
            <w:tcW w:w="3402" w:type="dxa"/>
            <w:tcBorders>
              <w:top w:val="single" w:color="FFFFFF" w:sz="6" w:space="0"/>
              <w:left w:val="single" w:color="FFFFFF" w:sz="6" w:space="0"/>
              <w:right w:val="single" w:color="FFFFFF" w:sz="6" w:space="0"/>
            </w:tcBorders>
            <w:vAlign w:val="center"/>
          </w:tcPr>
          <w:p>
            <w:pPr>
              <w:pStyle w:val="9"/>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4876" w:type="dxa"/>
            <w:gridSpan w:val="2"/>
            <w:vAlign w:val="center"/>
          </w:tcPr>
          <w:p>
            <w:pPr>
              <w:pStyle w:val="11"/>
            </w:pPr>
            <w:r>
              <w:t>收入</w:t>
            </w:r>
          </w:p>
        </w:tc>
        <w:tc>
          <w:tcPr>
            <w:tcW w:w="9298" w:type="dxa"/>
            <w:gridSpan w:val="5"/>
            <w:vAlign w:val="center"/>
          </w:tcPr>
          <w:p>
            <w:pPr>
              <w:pStyle w:val="11"/>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1"/>
            </w:pPr>
            <w:r>
              <w:t>项  目</w:t>
            </w:r>
          </w:p>
        </w:tc>
        <w:tc>
          <w:tcPr>
            <w:tcW w:w="1474" w:type="dxa"/>
            <w:vAlign w:val="center"/>
          </w:tcPr>
          <w:p>
            <w:pPr>
              <w:pStyle w:val="11"/>
            </w:pPr>
            <w:r>
              <w:t>金额</w:t>
            </w:r>
          </w:p>
        </w:tc>
        <w:tc>
          <w:tcPr>
            <w:tcW w:w="3402" w:type="dxa"/>
            <w:vAlign w:val="center"/>
          </w:tcPr>
          <w:p>
            <w:pPr>
              <w:pStyle w:val="11"/>
            </w:pPr>
            <w:r>
              <w:t>项  目</w:t>
            </w:r>
          </w:p>
        </w:tc>
        <w:tc>
          <w:tcPr>
            <w:tcW w:w="1474" w:type="dxa"/>
            <w:vAlign w:val="center"/>
          </w:tcPr>
          <w:p>
            <w:pPr>
              <w:pStyle w:val="11"/>
            </w:pPr>
            <w:r>
              <w:t>合计</w:t>
            </w:r>
          </w:p>
        </w:tc>
        <w:tc>
          <w:tcPr>
            <w:tcW w:w="1474" w:type="dxa"/>
            <w:vAlign w:val="center"/>
          </w:tcPr>
          <w:p>
            <w:pPr>
              <w:pStyle w:val="11"/>
            </w:pPr>
            <w:r>
              <w:t>一般公共预算财政拨款</w:t>
            </w:r>
          </w:p>
        </w:tc>
        <w:tc>
          <w:tcPr>
            <w:tcW w:w="1474" w:type="dxa"/>
            <w:vAlign w:val="center"/>
          </w:tcPr>
          <w:p>
            <w:pPr>
              <w:pStyle w:val="11"/>
            </w:pPr>
            <w:r>
              <w:t>政府性基金预算财政    拨款</w:t>
            </w:r>
          </w:p>
        </w:tc>
        <w:tc>
          <w:tcPr>
            <w:tcW w:w="1474" w:type="dxa"/>
            <w:vAlign w:val="center"/>
          </w:tcPr>
          <w:p>
            <w:pPr>
              <w:pStyle w:val="11"/>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3402" w:type="dxa"/>
            <w:vAlign w:val="center"/>
          </w:tcPr>
          <w:p>
            <w:pPr>
              <w:pStyle w:val="11"/>
            </w:pPr>
            <w:r>
              <w:t>1</w:t>
            </w:r>
          </w:p>
        </w:tc>
        <w:tc>
          <w:tcPr>
            <w:tcW w:w="1474" w:type="dxa"/>
            <w:vAlign w:val="center"/>
          </w:tcPr>
          <w:p>
            <w:pPr>
              <w:pStyle w:val="11"/>
            </w:pPr>
            <w:r>
              <w:t>2</w:t>
            </w:r>
          </w:p>
        </w:tc>
        <w:tc>
          <w:tcPr>
            <w:tcW w:w="3402" w:type="dxa"/>
            <w:vAlign w:val="center"/>
          </w:tcPr>
          <w:p>
            <w:pPr>
              <w:pStyle w:val="11"/>
            </w:pPr>
            <w:r>
              <w:t>3</w:t>
            </w:r>
          </w:p>
        </w:tc>
        <w:tc>
          <w:tcPr>
            <w:tcW w:w="1474" w:type="dxa"/>
            <w:vAlign w:val="center"/>
          </w:tcPr>
          <w:p>
            <w:pPr>
              <w:pStyle w:val="11"/>
            </w:pPr>
            <w:r>
              <w:t>4</w:t>
            </w:r>
          </w:p>
        </w:tc>
        <w:tc>
          <w:tcPr>
            <w:tcW w:w="1474" w:type="dxa"/>
            <w:vAlign w:val="center"/>
          </w:tcPr>
          <w:p>
            <w:pPr>
              <w:pStyle w:val="11"/>
            </w:pPr>
            <w:r>
              <w:t>5</w:t>
            </w:r>
          </w:p>
        </w:tc>
        <w:tc>
          <w:tcPr>
            <w:tcW w:w="1474" w:type="dxa"/>
            <w:vAlign w:val="center"/>
          </w:tcPr>
          <w:p>
            <w:pPr>
              <w:pStyle w:val="11"/>
            </w:pPr>
            <w:r>
              <w:t>6</w:t>
            </w:r>
          </w:p>
        </w:tc>
        <w:tc>
          <w:tcPr>
            <w:tcW w:w="1474" w:type="dxa"/>
            <w:vAlign w:val="center"/>
          </w:tcPr>
          <w:p>
            <w:pPr>
              <w:pStyle w:val="11"/>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3402" w:type="dxa"/>
            <w:vAlign w:val="center"/>
          </w:tcPr>
          <w:p>
            <w:pPr>
              <w:pStyle w:val="13"/>
            </w:pPr>
            <w:r>
              <w:t>一、一般公共预算拨款</w:t>
            </w:r>
          </w:p>
        </w:tc>
        <w:tc>
          <w:tcPr>
            <w:tcW w:w="1474" w:type="dxa"/>
            <w:vAlign w:val="center"/>
          </w:tcPr>
          <w:p>
            <w:pPr>
              <w:pStyle w:val="12"/>
            </w:pPr>
            <w:r>
              <w:t>6696.72</w:t>
            </w:r>
          </w:p>
        </w:tc>
        <w:tc>
          <w:tcPr>
            <w:tcW w:w="3402" w:type="dxa"/>
            <w:vAlign w:val="center"/>
          </w:tcPr>
          <w:p>
            <w:pPr>
              <w:pStyle w:val="13"/>
            </w:pPr>
            <w:r>
              <w:t>一、一般公共服务支出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3402" w:type="dxa"/>
            <w:vAlign w:val="center"/>
          </w:tcPr>
          <w:p>
            <w:pPr>
              <w:pStyle w:val="13"/>
            </w:pPr>
            <w:r>
              <w:t>二、政府性基金预算拨款</w:t>
            </w:r>
          </w:p>
        </w:tc>
        <w:tc>
          <w:tcPr>
            <w:tcW w:w="1474" w:type="dxa"/>
            <w:vAlign w:val="center"/>
          </w:tcPr>
          <w:p>
            <w:pPr>
              <w:pStyle w:val="12"/>
            </w:pPr>
            <w:r>
              <w:t>120.00</w:t>
            </w:r>
          </w:p>
        </w:tc>
        <w:tc>
          <w:tcPr>
            <w:tcW w:w="3402" w:type="dxa"/>
            <w:vAlign w:val="center"/>
          </w:tcPr>
          <w:p>
            <w:pPr>
              <w:pStyle w:val="13"/>
            </w:pPr>
            <w:r>
              <w:t>二、外交支出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3402" w:type="dxa"/>
            <w:vAlign w:val="center"/>
          </w:tcPr>
          <w:p>
            <w:pPr>
              <w:pStyle w:val="13"/>
            </w:pPr>
            <w:r>
              <w:t>三、国有资本经营预算拨款</w:t>
            </w:r>
          </w:p>
        </w:tc>
        <w:tc>
          <w:tcPr>
            <w:tcW w:w="1474" w:type="dxa"/>
            <w:vAlign w:val="center"/>
          </w:tcPr>
          <w:p>
            <w:pPr>
              <w:pStyle w:val="12"/>
            </w:pPr>
          </w:p>
        </w:tc>
        <w:tc>
          <w:tcPr>
            <w:tcW w:w="3402" w:type="dxa"/>
            <w:vAlign w:val="center"/>
          </w:tcPr>
          <w:p>
            <w:pPr>
              <w:pStyle w:val="13"/>
            </w:pPr>
            <w:r>
              <w:t>三、国防支出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四、公共安全支出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五、教育支出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六、科学技术支出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七、文化旅游体育与传媒支出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八、社会保障和就业支出</w:t>
            </w:r>
          </w:p>
        </w:tc>
        <w:tc>
          <w:tcPr>
            <w:tcW w:w="1474" w:type="dxa"/>
            <w:vAlign w:val="center"/>
          </w:tcPr>
          <w:p>
            <w:pPr>
              <w:pStyle w:val="12"/>
            </w:pPr>
            <w:r>
              <w:t>35.30</w:t>
            </w:r>
          </w:p>
        </w:tc>
        <w:tc>
          <w:tcPr>
            <w:tcW w:w="1474" w:type="dxa"/>
            <w:vAlign w:val="center"/>
          </w:tcPr>
          <w:p>
            <w:pPr>
              <w:pStyle w:val="12"/>
            </w:pPr>
            <w:r>
              <w:t>35.30</w:t>
            </w: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九、社会保险基金支出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十、卫生健康支出</w:t>
            </w:r>
          </w:p>
        </w:tc>
        <w:tc>
          <w:tcPr>
            <w:tcW w:w="1474" w:type="dxa"/>
            <w:vAlign w:val="center"/>
          </w:tcPr>
          <w:p>
            <w:pPr>
              <w:pStyle w:val="12"/>
            </w:pPr>
            <w:r>
              <w:t>7.14</w:t>
            </w:r>
          </w:p>
        </w:tc>
        <w:tc>
          <w:tcPr>
            <w:tcW w:w="1474" w:type="dxa"/>
            <w:vAlign w:val="center"/>
          </w:tcPr>
          <w:p>
            <w:pPr>
              <w:pStyle w:val="12"/>
            </w:pPr>
            <w:r>
              <w:t>7.14</w:t>
            </w: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十一、节能环保支出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十二、城乡社区支出</w:t>
            </w:r>
          </w:p>
        </w:tc>
        <w:tc>
          <w:tcPr>
            <w:tcW w:w="1474" w:type="dxa"/>
            <w:vAlign w:val="center"/>
          </w:tcPr>
          <w:p>
            <w:pPr>
              <w:pStyle w:val="12"/>
            </w:pPr>
            <w:r>
              <w:t>120.00</w:t>
            </w:r>
          </w:p>
        </w:tc>
        <w:tc>
          <w:tcPr>
            <w:tcW w:w="1474" w:type="dxa"/>
            <w:vAlign w:val="center"/>
          </w:tcPr>
          <w:p>
            <w:pPr>
              <w:pStyle w:val="12"/>
            </w:pPr>
          </w:p>
        </w:tc>
        <w:tc>
          <w:tcPr>
            <w:tcW w:w="1474" w:type="dxa"/>
            <w:vAlign w:val="center"/>
          </w:tcPr>
          <w:p>
            <w:pPr>
              <w:pStyle w:val="12"/>
            </w:pPr>
            <w:r>
              <w:t>120.00</w:t>
            </w: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十三、农林水支出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十四、交通运输支出</w:t>
            </w:r>
          </w:p>
        </w:tc>
        <w:tc>
          <w:tcPr>
            <w:tcW w:w="1474" w:type="dxa"/>
            <w:vAlign w:val="center"/>
          </w:tcPr>
          <w:p>
            <w:pPr>
              <w:pStyle w:val="12"/>
            </w:pPr>
            <w:r>
              <w:t>6643.59</w:t>
            </w:r>
          </w:p>
        </w:tc>
        <w:tc>
          <w:tcPr>
            <w:tcW w:w="1474" w:type="dxa"/>
            <w:vAlign w:val="center"/>
          </w:tcPr>
          <w:p>
            <w:pPr>
              <w:pStyle w:val="12"/>
            </w:pPr>
            <w:r>
              <w:t>6643.59</w:t>
            </w: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十五、资源勘探工业信息等支出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十六、商业服务业等支出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十七、金融支出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十八、援助其他地区支出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十九、自然资源海洋气象等支出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二十、住房保障支出</w:t>
            </w:r>
          </w:p>
        </w:tc>
        <w:tc>
          <w:tcPr>
            <w:tcW w:w="1474" w:type="dxa"/>
            <w:vAlign w:val="center"/>
          </w:tcPr>
          <w:p>
            <w:pPr>
              <w:pStyle w:val="12"/>
            </w:pPr>
            <w:r>
              <w:t>10.69</w:t>
            </w:r>
          </w:p>
        </w:tc>
        <w:tc>
          <w:tcPr>
            <w:tcW w:w="1474" w:type="dxa"/>
            <w:vAlign w:val="center"/>
          </w:tcPr>
          <w:p>
            <w:pPr>
              <w:pStyle w:val="12"/>
            </w:pPr>
            <w:r>
              <w:t>10.69</w:t>
            </w: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二十一、粮油物资储备支出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二十二、国有资本经营预算支出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二十三、灾害防治及应急管理支出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二十四、预备费</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二十五、其他支出</w:t>
            </w:r>
          </w:p>
        </w:tc>
        <w:tc>
          <w:tcPr>
            <w:tcW w:w="1474" w:type="dxa"/>
            <w:vAlign w:val="center"/>
          </w:tcPr>
          <w:p>
            <w:pPr>
              <w:pStyle w:val="12"/>
            </w:pPr>
            <w:r>
              <w:t>7000.00</w:t>
            </w:r>
          </w:p>
        </w:tc>
        <w:tc>
          <w:tcPr>
            <w:tcW w:w="1474" w:type="dxa"/>
            <w:vAlign w:val="center"/>
          </w:tcPr>
          <w:p>
            <w:pPr>
              <w:pStyle w:val="12"/>
            </w:pPr>
          </w:p>
        </w:tc>
        <w:tc>
          <w:tcPr>
            <w:tcW w:w="1474" w:type="dxa"/>
            <w:vAlign w:val="center"/>
          </w:tcPr>
          <w:p>
            <w:pPr>
              <w:pStyle w:val="12"/>
            </w:pPr>
            <w:r>
              <w:t>7000.00</w:t>
            </w: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二十六、转移性支出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二十七、债务还本支出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二十八、债务付息支出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二十九、债务发行费用支出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三十、抗疫特别国债安排的支出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三十一、人行科目</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3402" w:type="dxa"/>
            <w:vAlign w:val="center"/>
          </w:tcPr>
          <w:p>
            <w:pPr>
              <w:pStyle w:val="15"/>
            </w:pPr>
            <w:r>
              <w:t>本年收入合计</w:t>
            </w:r>
          </w:p>
        </w:tc>
        <w:tc>
          <w:tcPr>
            <w:tcW w:w="1474" w:type="dxa"/>
            <w:vAlign w:val="center"/>
          </w:tcPr>
          <w:p>
            <w:pPr>
              <w:pStyle w:val="16"/>
            </w:pPr>
            <w:r>
              <w:t>6816.72</w:t>
            </w:r>
          </w:p>
        </w:tc>
        <w:tc>
          <w:tcPr>
            <w:tcW w:w="3402" w:type="dxa"/>
            <w:vAlign w:val="center"/>
          </w:tcPr>
          <w:p>
            <w:pPr>
              <w:pStyle w:val="15"/>
            </w:pPr>
            <w:r>
              <w:t>本年支出合计</w:t>
            </w:r>
          </w:p>
        </w:tc>
        <w:tc>
          <w:tcPr>
            <w:tcW w:w="1474" w:type="dxa"/>
            <w:vAlign w:val="center"/>
          </w:tcPr>
          <w:p>
            <w:pPr>
              <w:pStyle w:val="16"/>
            </w:pPr>
            <w:r>
              <w:t>13816.72</w:t>
            </w:r>
          </w:p>
        </w:tc>
        <w:tc>
          <w:tcPr>
            <w:tcW w:w="1474" w:type="dxa"/>
            <w:vAlign w:val="center"/>
          </w:tcPr>
          <w:p>
            <w:pPr>
              <w:pStyle w:val="16"/>
            </w:pPr>
            <w:r>
              <w:t>6696.72</w:t>
            </w:r>
          </w:p>
        </w:tc>
        <w:tc>
          <w:tcPr>
            <w:tcW w:w="1474" w:type="dxa"/>
            <w:vAlign w:val="center"/>
          </w:tcPr>
          <w:p>
            <w:pPr>
              <w:pStyle w:val="16"/>
            </w:pPr>
            <w:r>
              <w:t>7120.00</w:t>
            </w: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3402" w:type="dxa"/>
            <w:vAlign w:val="center"/>
          </w:tcPr>
          <w:p>
            <w:pPr>
              <w:pStyle w:val="13"/>
            </w:pPr>
            <w:r>
              <w:t>年初财政拨款结转和结余</w:t>
            </w:r>
          </w:p>
        </w:tc>
        <w:tc>
          <w:tcPr>
            <w:tcW w:w="1474" w:type="dxa"/>
            <w:vAlign w:val="center"/>
          </w:tcPr>
          <w:p>
            <w:pPr>
              <w:pStyle w:val="12"/>
            </w:pPr>
            <w:r>
              <w:t>7000.00</w:t>
            </w:r>
          </w:p>
        </w:tc>
        <w:tc>
          <w:tcPr>
            <w:tcW w:w="3402" w:type="dxa"/>
            <w:vAlign w:val="center"/>
          </w:tcPr>
          <w:p>
            <w:pPr>
              <w:pStyle w:val="13"/>
            </w:pPr>
            <w:r>
              <w:t>年末财政拨款结转和结余</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34</w:t>
            </w:r>
          </w:p>
        </w:tc>
        <w:tc>
          <w:tcPr>
            <w:tcW w:w="3402" w:type="dxa"/>
            <w:vAlign w:val="center"/>
          </w:tcPr>
          <w:p>
            <w:pPr>
              <w:pStyle w:val="13"/>
            </w:pPr>
            <w:r>
              <w:t>一、一般公共预算拨款</w:t>
            </w:r>
          </w:p>
        </w:tc>
        <w:tc>
          <w:tcPr>
            <w:tcW w:w="1474" w:type="dxa"/>
            <w:vAlign w:val="center"/>
          </w:tcPr>
          <w:p>
            <w:pPr>
              <w:pStyle w:val="12"/>
            </w:pP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35</w:t>
            </w:r>
          </w:p>
        </w:tc>
        <w:tc>
          <w:tcPr>
            <w:tcW w:w="3402" w:type="dxa"/>
            <w:vAlign w:val="center"/>
          </w:tcPr>
          <w:p>
            <w:pPr>
              <w:pStyle w:val="13"/>
            </w:pPr>
            <w:r>
              <w:t>二、政府性基金预算拨款</w:t>
            </w:r>
          </w:p>
        </w:tc>
        <w:tc>
          <w:tcPr>
            <w:tcW w:w="1474" w:type="dxa"/>
            <w:vAlign w:val="center"/>
          </w:tcPr>
          <w:p>
            <w:pPr>
              <w:pStyle w:val="12"/>
            </w:pPr>
            <w:r>
              <w:t>7000.00</w:t>
            </w: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36</w:t>
            </w:r>
          </w:p>
        </w:tc>
        <w:tc>
          <w:tcPr>
            <w:tcW w:w="3402" w:type="dxa"/>
            <w:vAlign w:val="center"/>
          </w:tcPr>
          <w:p>
            <w:pPr>
              <w:pStyle w:val="13"/>
            </w:pPr>
            <w:r>
              <w:t>三、国有资本经营预算拨款</w:t>
            </w:r>
          </w:p>
        </w:tc>
        <w:tc>
          <w:tcPr>
            <w:tcW w:w="1474" w:type="dxa"/>
            <w:vAlign w:val="center"/>
          </w:tcPr>
          <w:p>
            <w:pPr>
              <w:pStyle w:val="12"/>
            </w:pP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37</w:t>
            </w:r>
          </w:p>
        </w:tc>
        <w:tc>
          <w:tcPr>
            <w:tcW w:w="3402" w:type="dxa"/>
            <w:vAlign w:val="center"/>
          </w:tcPr>
          <w:p>
            <w:pPr>
              <w:pStyle w:val="15"/>
            </w:pPr>
            <w:r>
              <w:t>收入总计</w:t>
            </w:r>
          </w:p>
        </w:tc>
        <w:tc>
          <w:tcPr>
            <w:tcW w:w="1474" w:type="dxa"/>
            <w:vAlign w:val="center"/>
          </w:tcPr>
          <w:p>
            <w:pPr>
              <w:pStyle w:val="16"/>
            </w:pPr>
            <w:r>
              <w:t>13816.72</w:t>
            </w:r>
          </w:p>
        </w:tc>
        <w:tc>
          <w:tcPr>
            <w:tcW w:w="3402" w:type="dxa"/>
            <w:vAlign w:val="center"/>
          </w:tcPr>
          <w:p>
            <w:pPr>
              <w:pStyle w:val="15"/>
            </w:pPr>
            <w:r>
              <w:t>支出总计</w:t>
            </w:r>
          </w:p>
        </w:tc>
        <w:tc>
          <w:tcPr>
            <w:tcW w:w="1474" w:type="dxa"/>
            <w:vAlign w:val="center"/>
          </w:tcPr>
          <w:p>
            <w:pPr>
              <w:pStyle w:val="16"/>
            </w:pPr>
            <w:r>
              <w:t>13816.72</w:t>
            </w:r>
          </w:p>
        </w:tc>
        <w:tc>
          <w:tcPr>
            <w:tcW w:w="1474" w:type="dxa"/>
            <w:vAlign w:val="center"/>
          </w:tcPr>
          <w:p>
            <w:pPr>
              <w:pStyle w:val="16"/>
            </w:pPr>
            <w:r>
              <w:t>6696.72</w:t>
            </w:r>
          </w:p>
        </w:tc>
        <w:tc>
          <w:tcPr>
            <w:tcW w:w="1474" w:type="dxa"/>
            <w:vAlign w:val="center"/>
          </w:tcPr>
          <w:p>
            <w:pPr>
              <w:pStyle w:val="16"/>
            </w:pPr>
            <w:r>
              <w:t>7120.00</w:t>
            </w:r>
          </w:p>
        </w:tc>
        <w:tc>
          <w:tcPr>
            <w:tcW w:w="1474" w:type="dxa"/>
            <w:vAlign w:val="center"/>
          </w:tcPr>
          <w:p>
            <w:pPr>
              <w:pStyle w:val="16"/>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348馆陶县交通运输局</w:t>
            </w:r>
          </w:p>
        </w:tc>
        <w:tc>
          <w:tcPr>
            <w:tcW w:w="2551" w:type="dxa"/>
            <w:tcBorders>
              <w:top w:val="single" w:color="FFFFFF" w:sz="6" w:space="0"/>
              <w:left w:val="single" w:color="FFFFFF" w:sz="6" w:space="0"/>
              <w:right w:val="single" w:color="FFFFFF" w:sz="6" w:space="0"/>
            </w:tcBorders>
            <w:vAlign w:val="center"/>
          </w:tcPr>
          <w:p>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6696.72</w:t>
            </w:r>
          </w:p>
        </w:tc>
        <w:tc>
          <w:tcPr>
            <w:tcW w:w="2551" w:type="dxa"/>
            <w:vAlign w:val="center"/>
          </w:tcPr>
          <w:p>
            <w:pPr>
              <w:pStyle w:val="16"/>
            </w:pPr>
            <w:r>
              <w:t>1334.94</w:t>
            </w:r>
          </w:p>
        </w:tc>
        <w:tc>
          <w:tcPr>
            <w:tcW w:w="2551" w:type="dxa"/>
            <w:vAlign w:val="center"/>
          </w:tcPr>
          <w:p>
            <w:pPr>
              <w:pStyle w:val="16"/>
            </w:pPr>
            <w:r>
              <w:t>5361.78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208</w:t>
            </w:r>
          </w:p>
        </w:tc>
        <w:tc>
          <w:tcPr>
            <w:tcW w:w="4535" w:type="dxa"/>
            <w:vAlign w:val="center"/>
          </w:tcPr>
          <w:p>
            <w:pPr>
              <w:pStyle w:val="13"/>
            </w:pPr>
            <w:r>
              <w:t>社会保障和就业支出</w:t>
            </w:r>
          </w:p>
        </w:tc>
        <w:tc>
          <w:tcPr>
            <w:tcW w:w="2551" w:type="dxa"/>
            <w:vAlign w:val="center"/>
          </w:tcPr>
          <w:p>
            <w:pPr>
              <w:pStyle w:val="12"/>
            </w:pPr>
            <w:r>
              <w:t>35.30</w:t>
            </w:r>
          </w:p>
        </w:tc>
        <w:tc>
          <w:tcPr>
            <w:tcW w:w="2551" w:type="dxa"/>
            <w:vAlign w:val="center"/>
          </w:tcPr>
          <w:p>
            <w:pPr>
              <w:pStyle w:val="12"/>
            </w:pPr>
            <w:r>
              <w:t>35.30</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20805</w:t>
            </w:r>
          </w:p>
        </w:tc>
        <w:tc>
          <w:tcPr>
            <w:tcW w:w="4535" w:type="dxa"/>
            <w:vAlign w:val="center"/>
          </w:tcPr>
          <w:p>
            <w:pPr>
              <w:pStyle w:val="13"/>
            </w:pPr>
            <w:r>
              <w:t>行政事业单位养老支出</w:t>
            </w:r>
          </w:p>
        </w:tc>
        <w:tc>
          <w:tcPr>
            <w:tcW w:w="2551" w:type="dxa"/>
            <w:vAlign w:val="center"/>
          </w:tcPr>
          <w:p>
            <w:pPr>
              <w:pStyle w:val="12"/>
            </w:pPr>
            <w:r>
              <w:t>35.30</w:t>
            </w:r>
          </w:p>
        </w:tc>
        <w:tc>
          <w:tcPr>
            <w:tcW w:w="2551" w:type="dxa"/>
            <w:vAlign w:val="center"/>
          </w:tcPr>
          <w:p>
            <w:pPr>
              <w:pStyle w:val="12"/>
            </w:pPr>
            <w:r>
              <w:t>35.30</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2080505</w:t>
            </w:r>
          </w:p>
        </w:tc>
        <w:tc>
          <w:tcPr>
            <w:tcW w:w="4535" w:type="dxa"/>
            <w:vAlign w:val="center"/>
          </w:tcPr>
          <w:p>
            <w:pPr>
              <w:pStyle w:val="13"/>
            </w:pPr>
            <w:r>
              <w:t>机关事业单位基本养老保险缴费支出</w:t>
            </w:r>
          </w:p>
        </w:tc>
        <w:tc>
          <w:tcPr>
            <w:tcW w:w="2551" w:type="dxa"/>
            <w:vAlign w:val="center"/>
          </w:tcPr>
          <w:p>
            <w:pPr>
              <w:pStyle w:val="12"/>
            </w:pPr>
            <w:r>
              <w:t>14.30</w:t>
            </w:r>
          </w:p>
        </w:tc>
        <w:tc>
          <w:tcPr>
            <w:tcW w:w="2551" w:type="dxa"/>
            <w:vAlign w:val="center"/>
          </w:tcPr>
          <w:p>
            <w:pPr>
              <w:pStyle w:val="12"/>
            </w:pPr>
            <w:r>
              <w:t>14.30</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2080506</w:t>
            </w:r>
          </w:p>
        </w:tc>
        <w:tc>
          <w:tcPr>
            <w:tcW w:w="4535" w:type="dxa"/>
            <w:vAlign w:val="center"/>
          </w:tcPr>
          <w:p>
            <w:pPr>
              <w:pStyle w:val="13"/>
            </w:pPr>
            <w:r>
              <w:t>机关事业单位职业年金缴费支出</w:t>
            </w:r>
          </w:p>
        </w:tc>
        <w:tc>
          <w:tcPr>
            <w:tcW w:w="2551" w:type="dxa"/>
            <w:vAlign w:val="center"/>
          </w:tcPr>
          <w:p>
            <w:pPr>
              <w:pStyle w:val="12"/>
            </w:pPr>
            <w:r>
              <w:t>21.00</w:t>
            </w:r>
          </w:p>
        </w:tc>
        <w:tc>
          <w:tcPr>
            <w:tcW w:w="2551" w:type="dxa"/>
            <w:vAlign w:val="center"/>
          </w:tcPr>
          <w:p>
            <w:pPr>
              <w:pStyle w:val="12"/>
            </w:pPr>
            <w:r>
              <w:t>21.00</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3"/>
            </w:pPr>
            <w:r>
              <w:t>210</w:t>
            </w:r>
          </w:p>
        </w:tc>
        <w:tc>
          <w:tcPr>
            <w:tcW w:w="4535" w:type="dxa"/>
            <w:vAlign w:val="center"/>
          </w:tcPr>
          <w:p>
            <w:pPr>
              <w:pStyle w:val="13"/>
            </w:pPr>
            <w:r>
              <w:t>卫生健康支出</w:t>
            </w:r>
          </w:p>
        </w:tc>
        <w:tc>
          <w:tcPr>
            <w:tcW w:w="2551" w:type="dxa"/>
            <w:vAlign w:val="center"/>
          </w:tcPr>
          <w:p>
            <w:pPr>
              <w:pStyle w:val="12"/>
            </w:pPr>
            <w:r>
              <w:t>7.14</w:t>
            </w:r>
          </w:p>
        </w:tc>
        <w:tc>
          <w:tcPr>
            <w:tcW w:w="2551" w:type="dxa"/>
            <w:vAlign w:val="center"/>
          </w:tcPr>
          <w:p>
            <w:pPr>
              <w:pStyle w:val="12"/>
            </w:pPr>
            <w:r>
              <w:t>7.14</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3"/>
            </w:pPr>
            <w:r>
              <w:t>21011</w:t>
            </w:r>
          </w:p>
        </w:tc>
        <w:tc>
          <w:tcPr>
            <w:tcW w:w="4535" w:type="dxa"/>
            <w:vAlign w:val="center"/>
          </w:tcPr>
          <w:p>
            <w:pPr>
              <w:pStyle w:val="13"/>
            </w:pPr>
            <w:r>
              <w:t>行政事业单位医疗</w:t>
            </w:r>
          </w:p>
        </w:tc>
        <w:tc>
          <w:tcPr>
            <w:tcW w:w="2551" w:type="dxa"/>
            <w:vAlign w:val="center"/>
          </w:tcPr>
          <w:p>
            <w:pPr>
              <w:pStyle w:val="12"/>
            </w:pPr>
            <w:r>
              <w:t>7.14</w:t>
            </w:r>
          </w:p>
        </w:tc>
        <w:tc>
          <w:tcPr>
            <w:tcW w:w="2551" w:type="dxa"/>
            <w:vAlign w:val="center"/>
          </w:tcPr>
          <w:p>
            <w:pPr>
              <w:pStyle w:val="12"/>
            </w:pPr>
            <w:r>
              <w:t>7.14</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1191" w:type="dxa"/>
            <w:vAlign w:val="center"/>
          </w:tcPr>
          <w:p>
            <w:pPr>
              <w:pStyle w:val="13"/>
            </w:pPr>
            <w:r>
              <w:t>2101101</w:t>
            </w:r>
          </w:p>
        </w:tc>
        <w:tc>
          <w:tcPr>
            <w:tcW w:w="4535" w:type="dxa"/>
            <w:vAlign w:val="center"/>
          </w:tcPr>
          <w:p>
            <w:pPr>
              <w:pStyle w:val="13"/>
            </w:pPr>
            <w:r>
              <w:t>行政单位医疗</w:t>
            </w:r>
          </w:p>
        </w:tc>
        <w:tc>
          <w:tcPr>
            <w:tcW w:w="2551" w:type="dxa"/>
            <w:vAlign w:val="center"/>
          </w:tcPr>
          <w:p>
            <w:pPr>
              <w:pStyle w:val="12"/>
            </w:pPr>
            <w:r>
              <w:t>7.14</w:t>
            </w:r>
          </w:p>
        </w:tc>
        <w:tc>
          <w:tcPr>
            <w:tcW w:w="2551" w:type="dxa"/>
            <w:vAlign w:val="center"/>
          </w:tcPr>
          <w:p>
            <w:pPr>
              <w:pStyle w:val="12"/>
            </w:pPr>
            <w:r>
              <w:t>7.14</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3"/>
            </w:pPr>
            <w:r>
              <w:t>214</w:t>
            </w:r>
          </w:p>
        </w:tc>
        <w:tc>
          <w:tcPr>
            <w:tcW w:w="4535" w:type="dxa"/>
            <w:vAlign w:val="center"/>
          </w:tcPr>
          <w:p>
            <w:pPr>
              <w:pStyle w:val="13"/>
            </w:pPr>
            <w:r>
              <w:t>交通运输支出</w:t>
            </w:r>
          </w:p>
        </w:tc>
        <w:tc>
          <w:tcPr>
            <w:tcW w:w="2551" w:type="dxa"/>
            <w:vAlign w:val="center"/>
          </w:tcPr>
          <w:p>
            <w:pPr>
              <w:pStyle w:val="12"/>
            </w:pPr>
            <w:r>
              <w:t>6643.59</w:t>
            </w:r>
          </w:p>
        </w:tc>
        <w:tc>
          <w:tcPr>
            <w:tcW w:w="2551" w:type="dxa"/>
            <w:vAlign w:val="center"/>
          </w:tcPr>
          <w:p>
            <w:pPr>
              <w:pStyle w:val="12"/>
            </w:pPr>
            <w:r>
              <w:t>1281.81</w:t>
            </w:r>
          </w:p>
        </w:tc>
        <w:tc>
          <w:tcPr>
            <w:tcW w:w="2551" w:type="dxa"/>
            <w:vAlign w:val="center"/>
          </w:tcPr>
          <w:p>
            <w:pPr>
              <w:pStyle w:val="12"/>
            </w:pPr>
            <w:r>
              <w:t>5361.78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1191" w:type="dxa"/>
            <w:vAlign w:val="center"/>
          </w:tcPr>
          <w:p>
            <w:pPr>
              <w:pStyle w:val="13"/>
            </w:pPr>
            <w:r>
              <w:t>21401</w:t>
            </w:r>
          </w:p>
        </w:tc>
        <w:tc>
          <w:tcPr>
            <w:tcW w:w="4535" w:type="dxa"/>
            <w:vAlign w:val="center"/>
          </w:tcPr>
          <w:p>
            <w:pPr>
              <w:pStyle w:val="13"/>
            </w:pPr>
            <w:r>
              <w:t>公路水路运输</w:t>
            </w:r>
          </w:p>
        </w:tc>
        <w:tc>
          <w:tcPr>
            <w:tcW w:w="2551" w:type="dxa"/>
            <w:vAlign w:val="center"/>
          </w:tcPr>
          <w:p>
            <w:pPr>
              <w:pStyle w:val="12"/>
            </w:pPr>
            <w:r>
              <w:t>6464.21</w:t>
            </w:r>
          </w:p>
        </w:tc>
        <w:tc>
          <w:tcPr>
            <w:tcW w:w="2551" w:type="dxa"/>
            <w:vAlign w:val="center"/>
          </w:tcPr>
          <w:p>
            <w:pPr>
              <w:pStyle w:val="12"/>
            </w:pPr>
            <w:r>
              <w:t>1281.81</w:t>
            </w:r>
          </w:p>
        </w:tc>
        <w:tc>
          <w:tcPr>
            <w:tcW w:w="2551" w:type="dxa"/>
            <w:vAlign w:val="center"/>
          </w:tcPr>
          <w:p>
            <w:pPr>
              <w:pStyle w:val="12"/>
            </w:pPr>
            <w:r>
              <w:t>5182.40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3"/>
            </w:pPr>
            <w:r>
              <w:t>2140101</w:t>
            </w:r>
          </w:p>
        </w:tc>
        <w:tc>
          <w:tcPr>
            <w:tcW w:w="4535" w:type="dxa"/>
            <w:vAlign w:val="center"/>
          </w:tcPr>
          <w:p>
            <w:pPr>
              <w:pStyle w:val="13"/>
            </w:pPr>
            <w:r>
              <w:t>行政运行</w:t>
            </w:r>
          </w:p>
        </w:tc>
        <w:tc>
          <w:tcPr>
            <w:tcW w:w="2551" w:type="dxa"/>
            <w:vAlign w:val="center"/>
          </w:tcPr>
          <w:p>
            <w:pPr>
              <w:pStyle w:val="12"/>
            </w:pPr>
            <w:r>
              <w:t>118.51</w:t>
            </w:r>
          </w:p>
        </w:tc>
        <w:tc>
          <w:tcPr>
            <w:tcW w:w="2551" w:type="dxa"/>
            <w:vAlign w:val="center"/>
          </w:tcPr>
          <w:p>
            <w:pPr>
              <w:pStyle w:val="12"/>
            </w:pPr>
            <w:r>
              <w:t>118.51</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1191" w:type="dxa"/>
            <w:vAlign w:val="center"/>
          </w:tcPr>
          <w:p>
            <w:pPr>
              <w:pStyle w:val="13"/>
            </w:pPr>
            <w:r>
              <w:t>2140104</w:t>
            </w:r>
          </w:p>
        </w:tc>
        <w:tc>
          <w:tcPr>
            <w:tcW w:w="4535" w:type="dxa"/>
            <w:vAlign w:val="center"/>
          </w:tcPr>
          <w:p>
            <w:pPr>
              <w:pStyle w:val="13"/>
            </w:pPr>
            <w:r>
              <w:t>公路建设</w:t>
            </w:r>
          </w:p>
        </w:tc>
        <w:tc>
          <w:tcPr>
            <w:tcW w:w="2551" w:type="dxa"/>
            <w:vAlign w:val="center"/>
          </w:tcPr>
          <w:p>
            <w:pPr>
              <w:pStyle w:val="12"/>
            </w:pPr>
            <w:r>
              <w:t>798.00</w:t>
            </w:r>
          </w:p>
        </w:tc>
        <w:tc>
          <w:tcPr>
            <w:tcW w:w="2551" w:type="dxa"/>
            <w:vAlign w:val="center"/>
          </w:tcPr>
          <w:p>
            <w:pPr>
              <w:pStyle w:val="12"/>
            </w:pPr>
          </w:p>
        </w:tc>
        <w:tc>
          <w:tcPr>
            <w:tcW w:w="2551" w:type="dxa"/>
            <w:vAlign w:val="center"/>
          </w:tcPr>
          <w:p>
            <w:pPr>
              <w:pStyle w:val="12"/>
            </w:pPr>
            <w:r>
              <w:t>798.00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1191" w:type="dxa"/>
            <w:vAlign w:val="center"/>
          </w:tcPr>
          <w:p>
            <w:pPr>
              <w:pStyle w:val="13"/>
            </w:pPr>
            <w:r>
              <w:t>2140106</w:t>
            </w:r>
          </w:p>
        </w:tc>
        <w:tc>
          <w:tcPr>
            <w:tcW w:w="4535" w:type="dxa"/>
            <w:vAlign w:val="center"/>
          </w:tcPr>
          <w:p>
            <w:pPr>
              <w:pStyle w:val="13"/>
            </w:pPr>
            <w:r>
              <w:t>公路养护</w:t>
            </w:r>
          </w:p>
        </w:tc>
        <w:tc>
          <w:tcPr>
            <w:tcW w:w="2551" w:type="dxa"/>
            <w:vAlign w:val="center"/>
          </w:tcPr>
          <w:p>
            <w:pPr>
              <w:pStyle w:val="12"/>
            </w:pPr>
            <w:r>
              <w:t>3336.00</w:t>
            </w:r>
          </w:p>
        </w:tc>
        <w:tc>
          <w:tcPr>
            <w:tcW w:w="2551" w:type="dxa"/>
            <w:vAlign w:val="center"/>
          </w:tcPr>
          <w:p>
            <w:pPr>
              <w:pStyle w:val="12"/>
            </w:pPr>
          </w:p>
        </w:tc>
        <w:tc>
          <w:tcPr>
            <w:tcW w:w="2551" w:type="dxa"/>
            <w:vAlign w:val="center"/>
          </w:tcPr>
          <w:p>
            <w:pPr>
              <w:pStyle w:val="12"/>
            </w:pPr>
            <w:r>
              <w:t>3336.00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1191" w:type="dxa"/>
            <w:vAlign w:val="center"/>
          </w:tcPr>
          <w:p>
            <w:pPr>
              <w:pStyle w:val="13"/>
            </w:pPr>
            <w:r>
              <w:t>2140112</w:t>
            </w:r>
          </w:p>
        </w:tc>
        <w:tc>
          <w:tcPr>
            <w:tcW w:w="4535" w:type="dxa"/>
            <w:vAlign w:val="center"/>
          </w:tcPr>
          <w:p>
            <w:pPr>
              <w:pStyle w:val="13"/>
            </w:pPr>
            <w:r>
              <w:t>公路运输管理</w:t>
            </w:r>
          </w:p>
        </w:tc>
        <w:tc>
          <w:tcPr>
            <w:tcW w:w="2551" w:type="dxa"/>
            <w:vAlign w:val="center"/>
          </w:tcPr>
          <w:p>
            <w:pPr>
              <w:pStyle w:val="12"/>
            </w:pPr>
            <w:r>
              <w:t>484.00</w:t>
            </w:r>
          </w:p>
        </w:tc>
        <w:tc>
          <w:tcPr>
            <w:tcW w:w="2551" w:type="dxa"/>
            <w:vAlign w:val="center"/>
          </w:tcPr>
          <w:p>
            <w:pPr>
              <w:pStyle w:val="12"/>
            </w:pPr>
            <w:r>
              <w:t>100.00</w:t>
            </w:r>
          </w:p>
        </w:tc>
        <w:tc>
          <w:tcPr>
            <w:tcW w:w="2551" w:type="dxa"/>
            <w:vAlign w:val="center"/>
          </w:tcPr>
          <w:p>
            <w:pPr>
              <w:pStyle w:val="12"/>
            </w:pPr>
            <w:r>
              <w:t>384.00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3"/>
            </w:pPr>
            <w:r>
              <w:t>2140199</w:t>
            </w:r>
          </w:p>
        </w:tc>
        <w:tc>
          <w:tcPr>
            <w:tcW w:w="4535" w:type="dxa"/>
            <w:vAlign w:val="center"/>
          </w:tcPr>
          <w:p>
            <w:pPr>
              <w:pStyle w:val="13"/>
            </w:pPr>
            <w:r>
              <w:t>其他公路水路运输支出</w:t>
            </w:r>
          </w:p>
        </w:tc>
        <w:tc>
          <w:tcPr>
            <w:tcW w:w="2551" w:type="dxa"/>
            <w:vAlign w:val="center"/>
          </w:tcPr>
          <w:p>
            <w:pPr>
              <w:pStyle w:val="12"/>
            </w:pPr>
            <w:r>
              <w:t>1727.70</w:t>
            </w:r>
          </w:p>
        </w:tc>
        <w:tc>
          <w:tcPr>
            <w:tcW w:w="2551" w:type="dxa"/>
            <w:vAlign w:val="center"/>
          </w:tcPr>
          <w:p>
            <w:pPr>
              <w:pStyle w:val="12"/>
            </w:pPr>
            <w:r>
              <w:t>1063.30</w:t>
            </w:r>
          </w:p>
        </w:tc>
        <w:tc>
          <w:tcPr>
            <w:tcW w:w="2551" w:type="dxa"/>
            <w:vAlign w:val="center"/>
          </w:tcPr>
          <w:p>
            <w:pPr>
              <w:pStyle w:val="12"/>
            </w:pPr>
            <w:r>
              <w:t>664.40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1191" w:type="dxa"/>
            <w:vAlign w:val="center"/>
          </w:tcPr>
          <w:p>
            <w:pPr>
              <w:pStyle w:val="13"/>
            </w:pPr>
            <w:r>
              <w:t>21499</w:t>
            </w:r>
          </w:p>
        </w:tc>
        <w:tc>
          <w:tcPr>
            <w:tcW w:w="4535" w:type="dxa"/>
            <w:vAlign w:val="center"/>
          </w:tcPr>
          <w:p>
            <w:pPr>
              <w:pStyle w:val="13"/>
            </w:pPr>
            <w:r>
              <w:t>其他交通运输支出</w:t>
            </w:r>
          </w:p>
        </w:tc>
        <w:tc>
          <w:tcPr>
            <w:tcW w:w="2551" w:type="dxa"/>
            <w:vAlign w:val="center"/>
          </w:tcPr>
          <w:p>
            <w:pPr>
              <w:pStyle w:val="12"/>
            </w:pPr>
            <w:r>
              <w:t>179.38</w:t>
            </w:r>
          </w:p>
        </w:tc>
        <w:tc>
          <w:tcPr>
            <w:tcW w:w="2551" w:type="dxa"/>
            <w:vAlign w:val="center"/>
          </w:tcPr>
          <w:p>
            <w:pPr>
              <w:pStyle w:val="12"/>
            </w:pPr>
          </w:p>
        </w:tc>
        <w:tc>
          <w:tcPr>
            <w:tcW w:w="2551" w:type="dxa"/>
            <w:vAlign w:val="center"/>
          </w:tcPr>
          <w:p>
            <w:pPr>
              <w:pStyle w:val="12"/>
            </w:pPr>
            <w:r>
              <w:t>179.38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1191" w:type="dxa"/>
            <w:vAlign w:val="center"/>
          </w:tcPr>
          <w:p>
            <w:pPr>
              <w:pStyle w:val="13"/>
            </w:pPr>
            <w:r>
              <w:t>2149901</w:t>
            </w:r>
          </w:p>
        </w:tc>
        <w:tc>
          <w:tcPr>
            <w:tcW w:w="4535" w:type="dxa"/>
            <w:vAlign w:val="center"/>
          </w:tcPr>
          <w:p>
            <w:pPr>
              <w:pStyle w:val="13"/>
            </w:pPr>
            <w:r>
              <w:t>公共交通运营补助</w:t>
            </w:r>
          </w:p>
        </w:tc>
        <w:tc>
          <w:tcPr>
            <w:tcW w:w="2551" w:type="dxa"/>
            <w:vAlign w:val="center"/>
          </w:tcPr>
          <w:p>
            <w:pPr>
              <w:pStyle w:val="12"/>
            </w:pPr>
            <w:r>
              <w:t>179.38</w:t>
            </w:r>
          </w:p>
        </w:tc>
        <w:tc>
          <w:tcPr>
            <w:tcW w:w="2551" w:type="dxa"/>
            <w:vAlign w:val="center"/>
          </w:tcPr>
          <w:p>
            <w:pPr>
              <w:pStyle w:val="12"/>
            </w:pPr>
          </w:p>
        </w:tc>
        <w:tc>
          <w:tcPr>
            <w:tcW w:w="2551" w:type="dxa"/>
            <w:vAlign w:val="center"/>
          </w:tcPr>
          <w:p>
            <w:pPr>
              <w:pStyle w:val="12"/>
            </w:pPr>
            <w:r>
              <w:t>179.38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1191" w:type="dxa"/>
            <w:vAlign w:val="center"/>
          </w:tcPr>
          <w:p>
            <w:pPr>
              <w:pStyle w:val="13"/>
            </w:pPr>
            <w:r>
              <w:t>221</w:t>
            </w:r>
          </w:p>
        </w:tc>
        <w:tc>
          <w:tcPr>
            <w:tcW w:w="4535" w:type="dxa"/>
            <w:vAlign w:val="center"/>
          </w:tcPr>
          <w:p>
            <w:pPr>
              <w:pStyle w:val="13"/>
            </w:pPr>
            <w:r>
              <w:t>住房保障支出</w:t>
            </w:r>
          </w:p>
        </w:tc>
        <w:tc>
          <w:tcPr>
            <w:tcW w:w="2551" w:type="dxa"/>
            <w:vAlign w:val="center"/>
          </w:tcPr>
          <w:p>
            <w:pPr>
              <w:pStyle w:val="12"/>
            </w:pPr>
            <w:r>
              <w:t>10.69</w:t>
            </w:r>
          </w:p>
        </w:tc>
        <w:tc>
          <w:tcPr>
            <w:tcW w:w="2551" w:type="dxa"/>
            <w:vAlign w:val="center"/>
          </w:tcPr>
          <w:p>
            <w:pPr>
              <w:pStyle w:val="12"/>
            </w:pPr>
            <w:r>
              <w:t>10.69</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1191" w:type="dxa"/>
            <w:vAlign w:val="center"/>
          </w:tcPr>
          <w:p>
            <w:pPr>
              <w:pStyle w:val="13"/>
            </w:pPr>
            <w:r>
              <w:t>22102</w:t>
            </w:r>
          </w:p>
        </w:tc>
        <w:tc>
          <w:tcPr>
            <w:tcW w:w="4535" w:type="dxa"/>
            <w:vAlign w:val="center"/>
          </w:tcPr>
          <w:p>
            <w:pPr>
              <w:pStyle w:val="13"/>
            </w:pPr>
            <w:r>
              <w:t>住房改革支出</w:t>
            </w:r>
          </w:p>
        </w:tc>
        <w:tc>
          <w:tcPr>
            <w:tcW w:w="2551" w:type="dxa"/>
            <w:vAlign w:val="center"/>
          </w:tcPr>
          <w:p>
            <w:pPr>
              <w:pStyle w:val="12"/>
            </w:pPr>
            <w:r>
              <w:t>10.69</w:t>
            </w:r>
          </w:p>
        </w:tc>
        <w:tc>
          <w:tcPr>
            <w:tcW w:w="2551" w:type="dxa"/>
            <w:vAlign w:val="center"/>
          </w:tcPr>
          <w:p>
            <w:pPr>
              <w:pStyle w:val="12"/>
            </w:pPr>
            <w:r>
              <w:t>10.69</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1191" w:type="dxa"/>
            <w:vAlign w:val="center"/>
          </w:tcPr>
          <w:p>
            <w:pPr>
              <w:pStyle w:val="13"/>
            </w:pPr>
            <w:r>
              <w:t>2210201</w:t>
            </w:r>
          </w:p>
        </w:tc>
        <w:tc>
          <w:tcPr>
            <w:tcW w:w="4535" w:type="dxa"/>
            <w:vAlign w:val="center"/>
          </w:tcPr>
          <w:p>
            <w:pPr>
              <w:pStyle w:val="13"/>
            </w:pPr>
            <w:r>
              <w:t>住房公积金</w:t>
            </w:r>
          </w:p>
        </w:tc>
        <w:tc>
          <w:tcPr>
            <w:tcW w:w="2551" w:type="dxa"/>
            <w:vAlign w:val="center"/>
          </w:tcPr>
          <w:p>
            <w:pPr>
              <w:pStyle w:val="12"/>
            </w:pPr>
            <w:r>
              <w:t>10.69</w:t>
            </w:r>
          </w:p>
        </w:tc>
        <w:tc>
          <w:tcPr>
            <w:tcW w:w="2551" w:type="dxa"/>
            <w:vAlign w:val="center"/>
          </w:tcPr>
          <w:p>
            <w:pPr>
              <w:pStyle w:val="12"/>
            </w:pPr>
            <w:r>
              <w:t>10.69</w:t>
            </w:r>
          </w:p>
        </w:tc>
        <w:tc>
          <w:tcPr>
            <w:tcW w:w="2551"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348馆陶县交通运输局</w:t>
            </w:r>
          </w:p>
        </w:tc>
        <w:tc>
          <w:tcPr>
            <w:tcW w:w="2551" w:type="dxa"/>
            <w:tcBorders>
              <w:top w:val="single" w:color="FFFFFF" w:sz="6" w:space="0"/>
              <w:left w:val="single" w:color="FFFFFF" w:sz="6" w:space="0"/>
              <w:right w:val="single" w:color="FFFFFF" w:sz="6" w:space="0"/>
            </w:tcBorders>
            <w:vAlign w:val="center"/>
          </w:tcPr>
          <w:p>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支出部门经济分类科目</w:t>
            </w:r>
          </w:p>
        </w:tc>
        <w:tc>
          <w:tcPr>
            <w:tcW w:w="7654" w:type="dxa"/>
            <w:gridSpan w:val="3"/>
            <w:vAlign w:val="center"/>
          </w:tcPr>
          <w:p>
            <w:pPr>
              <w:pStyle w:val="11"/>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Align w:val="center"/>
          </w:tcPr>
          <w:p>
            <w:pPr>
              <w:pStyle w:val="11"/>
            </w:pPr>
            <w:r>
              <w:t>合计</w:t>
            </w:r>
          </w:p>
        </w:tc>
        <w:tc>
          <w:tcPr>
            <w:tcW w:w="2551" w:type="dxa"/>
            <w:vAlign w:val="center"/>
          </w:tcPr>
          <w:p>
            <w:pPr>
              <w:pStyle w:val="11"/>
            </w:pPr>
            <w:r>
              <w:t>人员经费</w:t>
            </w:r>
          </w:p>
        </w:tc>
        <w:tc>
          <w:tcPr>
            <w:tcW w:w="2551" w:type="dxa"/>
            <w:vAlign w:val="center"/>
          </w:tcPr>
          <w:p>
            <w:pPr>
              <w:pStyle w:val="11"/>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1334.94</w:t>
            </w:r>
          </w:p>
        </w:tc>
        <w:tc>
          <w:tcPr>
            <w:tcW w:w="2551" w:type="dxa"/>
            <w:vAlign w:val="center"/>
          </w:tcPr>
          <w:p>
            <w:pPr>
              <w:pStyle w:val="16"/>
            </w:pPr>
            <w:r>
              <w:t>638.94</w:t>
            </w:r>
          </w:p>
        </w:tc>
        <w:tc>
          <w:tcPr>
            <w:tcW w:w="2551" w:type="dxa"/>
            <w:vAlign w:val="center"/>
          </w:tcPr>
          <w:p>
            <w:pPr>
              <w:pStyle w:val="16"/>
            </w:pPr>
            <w:r>
              <w:t>696.00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301</w:t>
            </w:r>
          </w:p>
        </w:tc>
        <w:tc>
          <w:tcPr>
            <w:tcW w:w="4535" w:type="dxa"/>
            <w:vAlign w:val="center"/>
          </w:tcPr>
          <w:p>
            <w:pPr>
              <w:pStyle w:val="13"/>
            </w:pPr>
            <w:r>
              <w:t>工资福利支出</w:t>
            </w:r>
          </w:p>
        </w:tc>
        <w:tc>
          <w:tcPr>
            <w:tcW w:w="2551" w:type="dxa"/>
            <w:vAlign w:val="center"/>
          </w:tcPr>
          <w:p>
            <w:pPr>
              <w:pStyle w:val="12"/>
            </w:pPr>
            <w:r>
              <w:t>638.94</w:t>
            </w:r>
          </w:p>
        </w:tc>
        <w:tc>
          <w:tcPr>
            <w:tcW w:w="2551" w:type="dxa"/>
            <w:vAlign w:val="center"/>
          </w:tcPr>
          <w:p>
            <w:pPr>
              <w:pStyle w:val="12"/>
            </w:pPr>
            <w:r>
              <w:t>638.94</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30101</w:t>
            </w:r>
          </w:p>
        </w:tc>
        <w:tc>
          <w:tcPr>
            <w:tcW w:w="4535" w:type="dxa"/>
            <w:vAlign w:val="center"/>
          </w:tcPr>
          <w:p>
            <w:pPr>
              <w:pStyle w:val="13"/>
            </w:pPr>
            <w:r>
              <w:t>基本工资</w:t>
            </w:r>
          </w:p>
        </w:tc>
        <w:tc>
          <w:tcPr>
            <w:tcW w:w="2551" w:type="dxa"/>
            <w:vAlign w:val="center"/>
          </w:tcPr>
          <w:p>
            <w:pPr>
              <w:pStyle w:val="12"/>
            </w:pPr>
            <w:r>
              <w:t>547.77</w:t>
            </w:r>
          </w:p>
        </w:tc>
        <w:tc>
          <w:tcPr>
            <w:tcW w:w="2551" w:type="dxa"/>
            <w:vAlign w:val="center"/>
          </w:tcPr>
          <w:p>
            <w:pPr>
              <w:pStyle w:val="12"/>
            </w:pPr>
            <w:r>
              <w:t>547.77</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30102</w:t>
            </w:r>
          </w:p>
        </w:tc>
        <w:tc>
          <w:tcPr>
            <w:tcW w:w="4535" w:type="dxa"/>
            <w:vAlign w:val="center"/>
          </w:tcPr>
          <w:p>
            <w:pPr>
              <w:pStyle w:val="13"/>
            </w:pPr>
            <w:r>
              <w:t>津贴补贴</w:t>
            </w:r>
          </w:p>
        </w:tc>
        <w:tc>
          <w:tcPr>
            <w:tcW w:w="2551" w:type="dxa"/>
            <w:vAlign w:val="center"/>
          </w:tcPr>
          <w:p>
            <w:pPr>
              <w:pStyle w:val="12"/>
            </w:pPr>
            <w:r>
              <w:t>18.12</w:t>
            </w:r>
          </w:p>
        </w:tc>
        <w:tc>
          <w:tcPr>
            <w:tcW w:w="2551" w:type="dxa"/>
            <w:vAlign w:val="center"/>
          </w:tcPr>
          <w:p>
            <w:pPr>
              <w:pStyle w:val="12"/>
            </w:pPr>
            <w:r>
              <w:t>18.12</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30103</w:t>
            </w:r>
          </w:p>
        </w:tc>
        <w:tc>
          <w:tcPr>
            <w:tcW w:w="4535" w:type="dxa"/>
            <w:vAlign w:val="center"/>
          </w:tcPr>
          <w:p>
            <w:pPr>
              <w:pStyle w:val="13"/>
            </w:pPr>
            <w:r>
              <w:t>奖金</w:t>
            </w:r>
          </w:p>
        </w:tc>
        <w:tc>
          <w:tcPr>
            <w:tcW w:w="2551" w:type="dxa"/>
            <w:vAlign w:val="center"/>
          </w:tcPr>
          <w:p>
            <w:pPr>
              <w:pStyle w:val="12"/>
            </w:pPr>
            <w:r>
              <w:t>10.66</w:t>
            </w:r>
          </w:p>
        </w:tc>
        <w:tc>
          <w:tcPr>
            <w:tcW w:w="2551" w:type="dxa"/>
            <w:vAlign w:val="center"/>
          </w:tcPr>
          <w:p>
            <w:pPr>
              <w:pStyle w:val="12"/>
            </w:pPr>
            <w:r>
              <w:t>10.66</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3"/>
            </w:pPr>
            <w:r>
              <w:t>30107</w:t>
            </w:r>
          </w:p>
        </w:tc>
        <w:tc>
          <w:tcPr>
            <w:tcW w:w="4535" w:type="dxa"/>
            <w:vAlign w:val="center"/>
          </w:tcPr>
          <w:p>
            <w:pPr>
              <w:pStyle w:val="13"/>
            </w:pPr>
            <w:r>
              <w:t>绩效工资</w:t>
            </w:r>
          </w:p>
        </w:tc>
        <w:tc>
          <w:tcPr>
            <w:tcW w:w="2551" w:type="dxa"/>
            <w:vAlign w:val="center"/>
          </w:tcPr>
          <w:p>
            <w:pPr>
              <w:pStyle w:val="12"/>
            </w:pPr>
            <w:r>
              <w:t>8.81</w:t>
            </w:r>
          </w:p>
        </w:tc>
        <w:tc>
          <w:tcPr>
            <w:tcW w:w="2551" w:type="dxa"/>
            <w:vAlign w:val="center"/>
          </w:tcPr>
          <w:p>
            <w:pPr>
              <w:pStyle w:val="12"/>
            </w:pPr>
            <w:r>
              <w:t>8.81</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3"/>
            </w:pPr>
            <w:r>
              <w:t>30108</w:t>
            </w:r>
          </w:p>
        </w:tc>
        <w:tc>
          <w:tcPr>
            <w:tcW w:w="4535" w:type="dxa"/>
            <w:vAlign w:val="center"/>
          </w:tcPr>
          <w:p>
            <w:pPr>
              <w:pStyle w:val="13"/>
            </w:pPr>
            <w:r>
              <w:t>机关事业单位基本养老保险缴费</w:t>
            </w:r>
          </w:p>
        </w:tc>
        <w:tc>
          <w:tcPr>
            <w:tcW w:w="2551" w:type="dxa"/>
            <w:vAlign w:val="center"/>
          </w:tcPr>
          <w:p>
            <w:pPr>
              <w:pStyle w:val="12"/>
            </w:pPr>
            <w:r>
              <w:t>14.30</w:t>
            </w:r>
          </w:p>
        </w:tc>
        <w:tc>
          <w:tcPr>
            <w:tcW w:w="2551" w:type="dxa"/>
            <w:vAlign w:val="center"/>
          </w:tcPr>
          <w:p>
            <w:pPr>
              <w:pStyle w:val="12"/>
            </w:pPr>
            <w:r>
              <w:t>14.30</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1191" w:type="dxa"/>
            <w:vAlign w:val="center"/>
          </w:tcPr>
          <w:p>
            <w:pPr>
              <w:pStyle w:val="13"/>
            </w:pPr>
            <w:r>
              <w:t>30109</w:t>
            </w:r>
          </w:p>
        </w:tc>
        <w:tc>
          <w:tcPr>
            <w:tcW w:w="4535" w:type="dxa"/>
            <w:vAlign w:val="center"/>
          </w:tcPr>
          <w:p>
            <w:pPr>
              <w:pStyle w:val="13"/>
            </w:pPr>
            <w:r>
              <w:t>职业年金缴费</w:t>
            </w:r>
          </w:p>
        </w:tc>
        <w:tc>
          <w:tcPr>
            <w:tcW w:w="2551" w:type="dxa"/>
            <w:vAlign w:val="center"/>
          </w:tcPr>
          <w:p>
            <w:pPr>
              <w:pStyle w:val="12"/>
            </w:pPr>
            <w:r>
              <w:t>21.00</w:t>
            </w:r>
          </w:p>
        </w:tc>
        <w:tc>
          <w:tcPr>
            <w:tcW w:w="2551" w:type="dxa"/>
            <w:vAlign w:val="center"/>
          </w:tcPr>
          <w:p>
            <w:pPr>
              <w:pStyle w:val="12"/>
            </w:pPr>
            <w:r>
              <w:t>21.00</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3"/>
            </w:pPr>
            <w:r>
              <w:t>30110</w:t>
            </w:r>
          </w:p>
        </w:tc>
        <w:tc>
          <w:tcPr>
            <w:tcW w:w="4535" w:type="dxa"/>
            <w:vAlign w:val="center"/>
          </w:tcPr>
          <w:p>
            <w:pPr>
              <w:pStyle w:val="13"/>
            </w:pPr>
            <w:r>
              <w:t>职工基本医疗保险缴费</w:t>
            </w:r>
          </w:p>
        </w:tc>
        <w:tc>
          <w:tcPr>
            <w:tcW w:w="2551" w:type="dxa"/>
            <w:vAlign w:val="center"/>
          </w:tcPr>
          <w:p>
            <w:pPr>
              <w:pStyle w:val="12"/>
            </w:pPr>
            <w:r>
              <w:t>7.14</w:t>
            </w:r>
          </w:p>
        </w:tc>
        <w:tc>
          <w:tcPr>
            <w:tcW w:w="2551" w:type="dxa"/>
            <w:vAlign w:val="center"/>
          </w:tcPr>
          <w:p>
            <w:pPr>
              <w:pStyle w:val="12"/>
            </w:pPr>
            <w:r>
              <w:t>7.14</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1191" w:type="dxa"/>
            <w:vAlign w:val="center"/>
          </w:tcPr>
          <w:p>
            <w:pPr>
              <w:pStyle w:val="13"/>
            </w:pPr>
            <w:r>
              <w:t>30112</w:t>
            </w:r>
          </w:p>
        </w:tc>
        <w:tc>
          <w:tcPr>
            <w:tcW w:w="4535" w:type="dxa"/>
            <w:vAlign w:val="center"/>
          </w:tcPr>
          <w:p>
            <w:pPr>
              <w:pStyle w:val="13"/>
            </w:pPr>
            <w:r>
              <w:t>其他社会保障缴费</w:t>
            </w:r>
          </w:p>
        </w:tc>
        <w:tc>
          <w:tcPr>
            <w:tcW w:w="2551" w:type="dxa"/>
            <w:vAlign w:val="center"/>
          </w:tcPr>
          <w:p>
            <w:pPr>
              <w:pStyle w:val="12"/>
            </w:pPr>
            <w:r>
              <w:t>0.45</w:t>
            </w:r>
          </w:p>
        </w:tc>
        <w:tc>
          <w:tcPr>
            <w:tcW w:w="2551" w:type="dxa"/>
            <w:vAlign w:val="center"/>
          </w:tcPr>
          <w:p>
            <w:pPr>
              <w:pStyle w:val="12"/>
            </w:pPr>
            <w:r>
              <w:t>0.45</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3"/>
            </w:pPr>
            <w:r>
              <w:t>30113</w:t>
            </w:r>
          </w:p>
        </w:tc>
        <w:tc>
          <w:tcPr>
            <w:tcW w:w="4535" w:type="dxa"/>
            <w:vAlign w:val="center"/>
          </w:tcPr>
          <w:p>
            <w:pPr>
              <w:pStyle w:val="13"/>
            </w:pPr>
            <w:r>
              <w:t>住房公积金</w:t>
            </w:r>
          </w:p>
        </w:tc>
        <w:tc>
          <w:tcPr>
            <w:tcW w:w="2551" w:type="dxa"/>
            <w:vAlign w:val="center"/>
          </w:tcPr>
          <w:p>
            <w:pPr>
              <w:pStyle w:val="12"/>
            </w:pPr>
            <w:r>
              <w:t>10.69</w:t>
            </w:r>
          </w:p>
        </w:tc>
        <w:tc>
          <w:tcPr>
            <w:tcW w:w="2551" w:type="dxa"/>
            <w:vAlign w:val="center"/>
          </w:tcPr>
          <w:p>
            <w:pPr>
              <w:pStyle w:val="12"/>
            </w:pPr>
            <w:r>
              <w:t>10.69</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1191" w:type="dxa"/>
            <w:vAlign w:val="center"/>
          </w:tcPr>
          <w:p>
            <w:pPr>
              <w:pStyle w:val="13"/>
            </w:pPr>
            <w:r>
              <w:t>302</w:t>
            </w:r>
          </w:p>
        </w:tc>
        <w:tc>
          <w:tcPr>
            <w:tcW w:w="4535" w:type="dxa"/>
            <w:vAlign w:val="center"/>
          </w:tcPr>
          <w:p>
            <w:pPr>
              <w:pStyle w:val="13"/>
            </w:pPr>
            <w:r>
              <w:t>商品和服务支出</w:t>
            </w:r>
          </w:p>
        </w:tc>
        <w:tc>
          <w:tcPr>
            <w:tcW w:w="2551" w:type="dxa"/>
            <w:vAlign w:val="center"/>
          </w:tcPr>
          <w:p>
            <w:pPr>
              <w:pStyle w:val="12"/>
            </w:pPr>
            <w:r>
              <w:t>674.00</w:t>
            </w:r>
          </w:p>
        </w:tc>
        <w:tc>
          <w:tcPr>
            <w:tcW w:w="2551" w:type="dxa"/>
            <w:vAlign w:val="center"/>
          </w:tcPr>
          <w:p>
            <w:pPr>
              <w:pStyle w:val="12"/>
            </w:pPr>
          </w:p>
        </w:tc>
        <w:tc>
          <w:tcPr>
            <w:tcW w:w="2551" w:type="dxa"/>
            <w:vAlign w:val="center"/>
          </w:tcPr>
          <w:p>
            <w:pPr>
              <w:pStyle w:val="12"/>
            </w:pPr>
            <w:r>
              <w:t>674.00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1191" w:type="dxa"/>
            <w:vAlign w:val="center"/>
          </w:tcPr>
          <w:p>
            <w:pPr>
              <w:pStyle w:val="13"/>
            </w:pPr>
            <w:r>
              <w:t>30201</w:t>
            </w:r>
          </w:p>
        </w:tc>
        <w:tc>
          <w:tcPr>
            <w:tcW w:w="4535" w:type="dxa"/>
            <w:vAlign w:val="center"/>
          </w:tcPr>
          <w:p>
            <w:pPr>
              <w:pStyle w:val="13"/>
            </w:pPr>
            <w:r>
              <w:t>办公费</w:t>
            </w:r>
          </w:p>
        </w:tc>
        <w:tc>
          <w:tcPr>
            <w:tcW w:w="2551" w:type="dxa"/>
            <w:vAlign w:val="center"/>
          </w:tcPr>
          <w:p>
            <w:pPr>
              <w:pStyle w:val="12"/>
            </w:pPr>
            <w:r>
              <w:t>573.00</w:t>
            </w:r>
          </w:p>
        </w:tc>
        <w:tc>
          <w:tcPr>
            <w:tcW w:w="2551" w:type="dxa"/>
            <w:vAlign w:val="center"/>
          </w:tcPr>
          <w:p>
            <w:pPr>
              <w:pStyle w:val="12"/>
            </w:pPr>
          </w:p>
        </w:tc>
        <w:tc>
          <w:tcPr>
            <w:tcW w:w="2551" w:type="dxa"/>
            <w:vAlign w:val="center"/>
          </w:tcPr>
          <w:p>
            <w:pPr>
              <w:pStyle w:val="12"/>
            </w:pPr>
            <w:r>
              <w:t>573.00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1191" w:type="dxa"/>
            <w:vAlign w:val="center"/>
          </w:tcPr>
          <w:p>
            <w:pPr>
              <w:pStyle w:val="13"/>
            </w:pPr>
            <w:r>
              <w:t>30207</w:t>
            </w:r>
          </w:p>
        </w:tc>
        <w:tc>
          <w:tcPr>
            <w:tcW w:w="4535" w:type="dxa"/>
            <w:vAlign w:val="center"/>
          </w:tcPr>
          <w:p>
            <w:pPr>
              <w:pStyle w:val="13"/>
            </w:pPr>
            <w:r>
              <w:t>邮电费</w:t>
            </w:r>
          </w:p>
        </w:tc>
        <w:tc>
          <w:tcPr>
            <w:tcW w:w="2551" w:type="dxa"/>
            <w:vAlign w:val="center"/>
          </w:tcPr>
          <w:p>
            <w:pPr>
              <w:pStyle w:val="12"/>
            </w:pPr>
            <w:r>
              <w:t>6.00</w:t>
            </w:r>
          </w:p>
        </w:tc>
        <w:tc>
          <w:tcPr>
            <w:tcW w:w="2551" w:type="dxa"/>
            <w:vAlign w:val="center"/>
          </w:tcPr>
          <w:p>
            <w:pPr>
              <w:pStyle w:val="12"/>
            </w:pPr>
          </w:p>
        </w:tc>
        <w:tc>
          <w:tcPr>
            <w:tcW w:w="2551" w:type="dxa"/>
            <w:vAlign w:val="center"/>
          </w:tcPr>
          <w:p>
            <w:pPr>
              <w:pStyle w:val="12"/>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3"/>
            </w:pPr>
            <w:r>
              <w:t>30213</w:t>
            </w:r>
          </w:p>
        </w:tc>
        <w:tc>
          <w:tcPr>
            <w:tcW w:w="4535" w:type="dxa"/>
            <w:vAlign w:val="center"/>
          </w:tcPr>
          <w:p>
            <w:pPr>
              <w:pStyle w:val="13"/>
            </w:pPr>
            <w:r>
              <w:t>维修(护)费</w:t>
            </w:r>
          </w:p>
        </w:tc>
        <w:tc>
          <w:tcPr>
            <w:tcW w:w="2551" w:type="dxa"/>
            <w:vAlign w:val="center"/>
          </w:tcPr>
          <w:p>
            <w:pPr>
              <w:pStyle w:val="12"/>
            </w:pPr>
            <w:r>
              <w:t>68.00</w:t>
            </w:r>
          </w:p>
        </w:tc>
        <w:tc>
          <w:tcPr>
            <w:tcW w:w="2551" w:type="dxa"/>
            <w:vAlign w:val="center"/>
          </w:tcPr>
          <w:p>
            <w:pPr>
              <w:pStyle w:val="12"/>
            </w:pPr>
          </w:p>
        </w:tc>
        <w:tc>
          <w:tcPr>
            <w:tcW w:w="2551" w:type="dxa"/>
            <w:vAlign w:val="center"/>
          </w:tcPr>
          <w:p>
            <w:pPr>
              <w:pStyle w:val="12"/>
            </w:pPr>
            <w:r>
              <w:t>68.00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1191" w:type="dxa"/>
            <w:vAlign w:val="center"/>
          </w:tcPr>
          <w:p>
            <w:pPr>
              <w:pStyle w:val="13"/>
            </w:pPr>
            <w:r>
              <w:t>30215</w:t>
            </w:r>
          </w:p>
        </w:tc>
        <w:tc>
          <w:tcPr>
            <w:tcW w:w="4535" w:type="dxa"/>
            <w:vAlign w:val="center"/>
          </w:tcPr>
          <w:p>
            <w:pPr>
              <w:pStyle w:val="13"/>
            </w:pPr>
            <w:r>
              <w:t>会议费</w:t>
            </w:r>
          </w:p>
        </w:tc>
        <w:tc>
          <w:tcPr>
            <w:tcW w:w="2551" w:type="dxa"/>
            <w:vAlign w:val="center"/>
          </w:tcPr>
          <w:p>
            <w:pPr>
              <w:pStyle w:val="12"/>
            </w:pPr>
            <w:r>
              <w:t>0.80</w:t>
            </w:r>
          </w:p>
        </w:tc>
        <w:tc>
          <w:tcPr>
            <w:tcW w:w="2551" w:type="dxa"/>
            <w:vAlign w:val="center"/>
          </w:tcPr>
          <w:p>
            <w:pPr>
              <w:pStyle w:val="12"/>
            </w:pPr>
          </w:p>
        </w:tc>
        <w:tc>
          <w:tcPr>
            <w:tcW w:w="2551" w:type="dxa"/>
            <w:vAlign w:val="center"/>
          </w:tcPr>
          <w:p>
            <w:pPr>
              <w:pStyle w:val="12"/>
            </w:pPr>
            <w:r>
              <w:t>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1191" w:type="dxa"/>
            <w:vAlign w:val="center"/>
          </w:tcPr>
          <w:p>
            <w:pPr>
              <w:pStyle w:val="13"/>
            </w:pPr>
            <w:r>
              <w:t>30216</w:t>
            </w:r>
          </w:p>
        </w:tc>
        <w:tc>
          <w:tcPr>
            <w:tcW w:w="4535" w:type="dxa"/>
            <w:vAlign w:val="center"/>
          </w:tcPr>
          <w:p>
            <w:pPr>
              <w:pStyle w:val="13"/>
            </w:pPr>
            <w:r>
              <w:t>培训费</w:t>
            </w:r>
          </w:p>
        </w:tc>
        <w:tc>
          <w:tcPr>
            <w:tcW w:w="2551" w:type="dxa"/>
            <w:vAlign w:val="center"/>
          </w:tcPr>
          <w:p>
            <w:pPr>
              <w:pStyle w:val="12"/>
            </w:pPr>
            <w:r>
              <w:t>1.20</w:t>
            </w:r>
          </w:p>
        </w:tc>
        <w:tc>
          <w:tcPr>
            <w:tcW w:w="2551" w:type="dxa"/>
            <w:vAlign w:val="center"/>
          </w:tcPr>
          <w:p>
            <w:pPr>
              <w:pStyle w:val="12"/>
            </w:pPr>
          </w:p>
        </w:tc>
        <w:tc>
          <w:tcPr>
            <w:tcW w:w="2551" w:type="dxa"/>
            <w:vAlign w:val="center"/>
          </w:tcPr>
          <w:p>
            <w:pPr>
              <w:pStyle w:val="12"/>
            </w:pPr>
            <w:r>
              <w:t>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1191" w:type="dxa"/>
            <w:vAlign w:val="center"/>
          </w:tcPr>
          <w:p>
            <w:pPr>
              <w:pStyle w:val="13"/>
            </w:pPr>
            <w:r>
              <w:t>30231</w:t>
            </w:r>
          </w:p>
        </w:tc>
        <w:tc>
          <w:tcPr>
            <w:tcW w:w="4535" w:type="dxa"/>
            <w:vAlign w:val="center"/>
          </w:tcPr>
          <w:p>
            <w:pPr>
              <w:pStyle w:val="13"/>
            </w:pPr>
            <w:r>
              <w:t>公务用车运行维护费</w:t>
            </w:r>
          </w:p>
        </w:tc>
        <w:tc>
          <w:tcPr>
            <w:tcW w:w="2551" w:type="dxa"/>
            <w:vAlign w:val="center"/>
          </w:tcPr>
          <w:p>
            <w:pPr>
              <w:pStyle w:val="12"/>
            </w:pPr>
            <w:r>
              <w:t>15.00</w:t>
            </w:r>
          </w:p>
        </w:tc>
        <w:tc>
          <w:tcPr>
            <w:tcW w:w="2551" w:type="dxa"/>
            <w:vAlign w:val="center"/>
          </w:tcPr>
          <w:p>
            <w:pPr>
              <w:pStyle w:val="12"/>
            </w:pPr>
          </w:p>
        </w:tc>
        <w:tc>
          <w:tcPr>
            <w:tcW w:w="2551" w:type="dxa"/>
            <w:vAlign w:val="center"/>
          </w:tcPr>
          <w:p>
            <w:pPr>
              <w:pStyle w:val="12"/>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1191" w:type="dxa"/>
            <w:vAlign w:val="center"/>
          </w:tcPr>
          <w:p>
            <w:pPr>
              <w:pStyle w:val="13"/>
            </w:pPr>
            <w:r>
              <w:t>30239</w:t>
            </w:r>
          </w:p>
        </w:tc>
        <w:tc>
          <w:tcPr>
            <w:tcW w:w="4535" w:type="dxa"/>
            <w:vAlign w:val="center"/>
          </w:tcPr>
          <w:p>
            <w:pPr>
              <w:pStyle w:val="13"/>
            </w:pPr>
            <w:r>
              <w:t>其他交通费用</w:t>
            </w:r>
          </w:p>
        </w:tc>
        <w:tc>
          <w:tcPr>
            <w:tcW w:w="2551" w:type="dxa"/>
            <w:vAlign w:val="center"/>
          </w:tcPr>
          <w:p>
            <w:pPr>
              <w:pStyle w:val="12"/>
            </w:pPr>
            <w:r>
              <w:t>10.00</w:t>
            </w:r>
          </w:p>
        </w:tc>
        <w:tc>
          <w:tcPr>
            <w:tcW w:w="2551" w:type="dxa"/>
            <w:vAlign w:val="center"/>
          </w:tcPr>
          <w:p>
            <w:pPr>
              <w:pStyle w:val="12"/>
            </w:pPr>
          </w:p>
        </w:tc>
        <w:tc>
          <w:tcPr>
            <w:tcW w:w="2551" w:type="dxa"/>
            <w:vAlign w:val="center"/>
          </w:tcPr>
          <w:p>
            <w:pPr>
              <w:pStyle w:val="12"/>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1191" w:type="dxa"/>
            <w:vAlign w:val="center"/>
          </w:tcPr>
          <w:p>
            <w:pPr>
              <w:pStyle w:val="13"/>
            </w:pPr>
            <w:r>
              <w:t>310</w:t>
            </w:r>
          </w:p>
        </w:tc>
        <w:tc>
          <w:tcPr>
            <w:tcW w:w="4535" w:type="dxa"/>
            <w:vAlign w:val="center"/>
          </w:tcPr>
          <w:p>
            <w:pPr>
              <w:pStyle w:val="13"/>
            </w:pPr>
            <w:r>
              <w:t>资本性支出</w:t>
            </w:r>
          </w:p>
        </w:tc>
        <w:tc>
          <w:tcPr>
            <w:tcW w:w="2551" w:type="dxa"/>
            <w:vAlign w:val="center"/>
          </w:tcPr>
          <w:p>
            <w:pPr>
              <w:pStyle w:val="12"/>
            </w:pPr>
            <w:r>
              <w:t>22.00</w:t>
            </w:r>
          </w:p>
        </w:tc>
        <w:tc>
          <w:tcPr>
            <w:tcW w:w="2551" w:type="dxa"/>
            <w:vAlign w:val="center"/>
          </w:tcPr>
          <w:p>
            <w:pPr>
              <w:pStyle w:val="12"/>
            </w:pPr>
          </w:p>
        </w:tc>
        <w:tc>
          <w:tcPr>
            <w:tcW w:w="2551" w:type="dxa"/>
            <w:vAlign w:val="center"/>
          </w:tcPr>
          <w:p>
            <w:pPr>
              <w:pStyle w:val="12"/>
            </w:pPr>
            <w:r>
              <w:t>22.00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1191" w:type="dxa"/>
            <w:vAlign w:val="center"/>
          </w:tcPr>
          <w:p>
            <w:pPr>
              <w:pStyle w:val="13"/>
            </w:pPr>
            <w:r>
              <w:t>31002</w:t>
            </w:r>
          </w:p>
        </w:tc>
        <w:tc>
          <w:tcPr>
            <w:tcW w:w="4535" w:type="dxa"/>
            <w:vAlign w:val="center"/>
          </w:tcPr>
          <w:p>
            <w:pPr>
              <w:pStyle w:val="13"/>
            </w:pPr>
            <w:r>
              <w:t>办公设备购置</w:t>
            </w:r>
          </w:p>
        </w:tc>
        <w:tc>
          <w:tcPr>
            <w:tcW w:w="2551" w:type="dxa"/>
            <w:vAlign w:val="center"/>
          </w:tcPr>
          <w:p>
            <w:pPr>
              <w:pStyle w:val="12"/>
            </w:pPr>
            <w:r>
              <w:t>22.00</w:t>
            </w:r>
          </w:p>
        </w:tc>
        <w:tc>
          <w:tcPr>
            <w:tcW w:w="2551" w:type="dxa"/>
            <w:vAlign w:val="center"/>
          </w:tcPr>
          <w:p>
            <w:pPr>
              <w:pStyle w:val="12"/>
            </w:pPr>
          </w:p>
        </w:tc>
        <w:tc>
          <w:tcPr>
            <w:tcW w:w="2551" w:type="dxa"/>
            <w:vAlign w:val="center"/>
          </w:tcPr>
          <w:p>
            <w:pPr>
              <w:pStyle w:val="12"/>
            </w:pPr>
            <w:r>
              <w:t>22.00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348馆陶县交通运输局</w:t>
            </w:r>
          </w:p>
        </w:tc>
        <w:tc>
          <w:tcPr>
            <w:tcW w:w="2551" w:type="dxa"/>
            <w:tcBorders>
              <w:top w:val="single" w:color="FFFFFF" w:sz="6" w:space="0"/>
              <w:left w:val="single" w:color="FFFFFF" w:sz="6" w:space="0"/>
              <w:right w:val="single" w:color="FFFFFF" w:sz="6" w:space="0"/>
            </w:tcBorders>
            <w:vAlign w:val="center"/>
          </w:tcPr>
          <w:p>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7120.00</w:t>
            </w:r>
          </w:p>
        </w:tc>
        <w:tc>
          <w:tcPr>
            <w:tcW w:w="2551" w:type="dxa"/>
            <w:vAlign w:val="center"/>
          </w:tcPr>
          <w:p>
            <w:pPr>
              <w:pStyle w:val="16"/>
            </w:pPr>
          </w:p>
        </w:tc>
        <w:tc>
          <w:tcPr>
            <w:tcW w:w="2551" w:type="dxa"/>
            <w:vAlign w:val="center"/>
          </w:tcPr>
          <w:p>
            <w:pPr>
              <w:pStyle w:val="16"/>
            </w:pPr>
            <w:r>
              <w:t>7120.00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212</w:t>
            </w:r>
          </w:p>
        </w:tc>
        <w:tc>
          <w:tcPr>
            <w:tcW w:w="4535" w:type="dxa"/>
            <w:vAlign w:val="center"/>
          </w:tcPr>
          <w:p>
            <w:pPr>
              <w:pStyle w:val="13"/>
            </w:pPr>
            <w:r>
              <w:t>城乡社区支出</w:t>
            </w:r>
          </w:p>
        </w:tc>
        <w:tc>
          <w:tcPr>
            <w:tcW w:w="2551" w:type="dxa"/>
            <w:vAlign w:val="center"/>
          </w:tcPr>
          <w:p>
            <w:pPr>
              <w:pStyle w:val="12"/>
            </w:pPr>
            <w:r>
              <w:t>120.00</w:t>
            </w:r>
          </w:p>
        </w:tc>
        <w:tc>
          <w:tcPr>
            <w:tcW w:w="2551" w:type="dxa"/>
            <w:vAlign w:val="center"/>
          </w:tcPr>
          <w:p>
            <w:pPr>
              <w:pStyle w:val="12"/>
            </w:pPr>
          </w:p>
        </w:tc>
        <w:tc>
          <w:tcPr>
            <w:tcW w:w="2551" w:type="dxa"/>
            <w:vAlign w:val="center"/>
          </w:tcPr>
          <w:p>
            <w:pPr>
              <w:pStyle w:val="12"/>
            </w:pPr>
            <w:r>
              <w:t>120.00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21208</w:t>
            </w:r>
          </w:p>
        </w:tc>
        <w:tc>
          <w:tcPr>
            <w:tcW w:w="4535" w:type="dxa"/>
            <w:vAlign w:val="center"/>
          </w:tcPr>
          <w:p>
            <w:pPr>
              <w:pStyle w:val="13"/>
            </w:pPr>
            <w:r>
              <w:t>国有土地使用权出让收入安排的支出</w:t>
            </w:r>
          </w:p>
        </w:tc>
        <w:tc>
          <w:tcPr>
            <w:tcW w:w="2551" w:type="dxa"/>
            <w:vAlign w:val="center"/>
          </w:tcPr>
          <w:p>
            <w:pPr>
              <w:pStyle w:val="12"/>
            </w:pPr>
            <w:r>
              <w:t>120.00</w:t>
            </w:r>
          </w:p>
        </w:tc>
        <w:tc>
          <w:tcPr>
            <w:tcW w:w="2551" w:type="dxa"/>
            <w:vAlign w:val="center"/>
          </w:tcPr>
          <w:p>
            <w:pPr>
              <w:pStyle w:val="12"/>
            </w:pPr>
          </w:p>
        </w:tc>
        <w:tc>
          <w:tcPr>
            <w:tcW w:w="2551" w:type="dxa"/>
            <w:vAlign w:val="center"/>
          </w:tcPr>
          <w:p>
            <w:pPr>
              <w:pStyle w:val="12"/>
            </w:pPr>
            <w:r>
              <w:t>120.00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2120804</w:t>
            </w:r>
          </w:p>
        </w:tc>
        <w:tc>
          <w:tcPr>
            <w:tcW w:w="4535" w:type="dxa"/>
            <w:vAlign w:val="center"/>
          </w:tcPr>
          <w:p>
            <w:pPr>
              <w:pStyle w:val="13"/>
            </w:pPr>
            <w:r>
              <w:t>农村基础设施建设支出</w:t>
            </w:r>
          </w:p>
        </w:tc>
        <w:tc>
          <w:tcPr>
            <w:tcW w:w="2551" w:type="dxa"/>
            <w:vAlign w:val="center"/>
          </w:tcPr>
          <w:p>
            <w:pPr>
              <w:pStyle w:val="12"/>
            </w:pPr>
            <w:r>
              <w:t>120.00</w:t>
            </w:r>
          </w:p>
        </w:tc>
        <w:tc>
          <w:tcPr>
            <w:tcW w:w="2551" w:type="dxa"/>
            <w:vAlign w:val="center"/>
          </w:tcPr>
          <w:p>
            <w:pPr>
              <w:pStyle w:val="12"/>
            </w:pPr>
          </w:p>
        </w:tc>
        <w:tc>
          <w:tcPr>
            <w:tcW w:w="2551" w:type="dxa"/>
            <w:vAlign w:val="center"/>
          </w:tcPr>
          <w:p>
            <w:pPr>
              <w:pStyle w:val="12"/>
            </w:pPr>
            <w:r>
              <w:t>120.00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229</w:t>
            </w:r>
          </w:p>
        </w:tc>
        <w:tc>
          <w:tcPr>
            <w:tcW w:w="4535" w:type="dxa"/>
            <w:vAlign w:val="center"/>
          </w:tcPr>
          <w:p>
            <w:pPr>
              <w:pStyle w:val="13"/>
            </w:pPr>
            <w:r>
              <w:t>其他支出</w:t>
            </w:r>
          </w:p>
        </w:tc>
        <w:tc>
          <w:tcPr>
            <w:tcW w:w="2551" w:type="dxa"/>
            <w:vAlign w:val="center"/>
          </w:tcPr>
          <w:p>
            <w:pPr>
              <w:pStyle w:val="12"/>
            </w:pPr>
            <w:r>
              <w:t>7000.00</w:t>
            </w:r>
          </w:p>
        </w:tc>
        <w:tc>
          <w:tcPr>
            <w:tcW w:w="2551" w:type="dxa"/>
            <w:vAlign w:val="center"/>
          </w:tcPr>
          <w:p>
            <w:pPr>
              <w:pStyle w:val="12"/>
            </w:pPr>
          </w:p>
        </w:tc>
        <w:tc>
          <w:tcPr>
            <w:tcW w:w="2551" w:type="dxa"/>
            <w:vAlign w:val="center"/>
          </w:tcPr>
          <w:p>
            <w:pPr>
              <w:pStyle w:val="12"/>
            </w:pPr>
            <w:r>
              <w:t>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3"/>
            </w:pPr>
            <w:r>
              <w:t>22904</w:t>
            </w:r>
          </w:p>
        </w:tc>
        <w:tc>
          <w:tcPr>
            <w:tcW w:w="4535" w:type="dxa"/>
            <w:vAlign w:val="center"/>
          </w:tcPr>
          <w:p>
            <w:pPr>
              <w:pStyle w:val="13"/>
            </w:pPr>
            <w:r>
              <w:t>其他政府性基金及对应专项债务收入安排的支出</w:t>
            </w:r>
          </w:p>
        </w:tc>
        <w:tc>
          <w:tcPr>
            <w:tcW w:w="2551" w:type="dxa"/>
            <w:vAlign w:val="center"/>
          </w:tcPr>
          <w:p>
            <w:pPr>
              <w:pStyle w:val="12"/>
            </w:pPr>
            <w:r>
              <w:t>7000.00</w:t>
            </w:r>
          </w:p>
        </w:tc>
        <w:tc>
          <w:tcPr>
            <w:tcW w:w="2551" w:type="dxa"/>
            <w:vAlign w:val="center"/>
          </w:tcPr>
          <w:p>
            <w:pPr>
              <w:pStyle w:val="12"/>
            </w:pPr>
          </w:p>
        </w:tc>
        <w:tc>
          <w:tcPr>
            <w:tcW w:w="2551" w:type="dxa"/>
            <w:vAlign w:val="center"/>
          </w:tcPr>
          <w:p>
            <w:pPr>
              <w:pStyle w:val="12"/>
            </w:pPr>
            <w:r>
              <w:t>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3"/>
            </w:pPr>
            <w:r>
              <w:t>2290402</w:t>
            </w:r>
          </w:p>
        </w:tc>
        <w:tc>
          <w:tcPr>
            <w:tcW w:w="4535" w:type="dxa"/>
            <w:vAlign w:val="center"/>
          </w:tcPr>
          <w:p>
            <w:pPr>
              <w:pStyle w:val="13"/>
            </w:pPr>
            <w:r>
              <w:t>其他地方自行试点项目收益专项债券收入安排的支出</w:t>
            </w:r>
          </w:p>
        </w:tc>
        <w:tc>
          <w:tcPr>
            <w:tcW w:w="2551" w:type="dxa"/>
            <w:vAlign w:val="center"/>
          </w:tcPr>
          <w:p>
            <w:pPr>
              <w:pStyle w:val="12"/>
            </w:pPr>
            <w:r>
              <w:t>7000.00</w:t>
            </w:r>
          </w:p>
        </w:tc>
        <w:tc>
          <w:tcPr>
            <w:tcW w:w="2551" w:type="dxa"/>
            <w:vAlign w:val="center"/>
          </w:tcPr>
          <w:p>
            <w:pPr>
              <w:pStyle w:val="12"/>
            </w:pPr>
          </w:p>
        </w:tc>
        <w:tc>
          <w:tcPr>
            <w:tcW w:w="2551" w:type="dxa"/>
            <w:vAlign w:val="center"/>
          </w:tcPr>
          <w:p>
            <w:pPr>
              <w:pStyle w:val="12"/>
            </w:pPr>
            <w:r>
              <w:t>7000.00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348馆陶县交通运输局</w:t>
            </w:r>
          </w:p>
        </w:tc>
        <w:tc>
          <w:tcPr>
            <w:tcW w:w="2551" w:type="dxa"/>
            <w:tcBorders>
              <w:top w:val="single" w:color="FFFFFF" w:sz="6" w:space="0"/>
              <w:left w:val="single" w:color="FFFFFF" w:sz="6" w:space="0"/>
              <w:right w:val="single" w:color="FFFFFF" w:sz="6" w:space="0"/>
            </w:tcBorders>
            <w:vAlign w:val="center"/>
          </w:tcPr>
          <w:p>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p>
        </w:tc>
        <w:tc>
          <w:tcPr>
            <w:tcW w:w="1191" w:type="dxa"/>
            <w:vAlign w:val="center"/>
          </w:tcPr>
          <w:p>
            <w:pPr>
              <w:pStyle w:val="13"/>
            </w:pPr>
          </w:p>
        </w:tc>
        <w:tc>
          <w:tcPr>
            <w:tcW w:w="4535" w:type="dxa"/>
            <w:vAlign w:val="center"/>
          </w:tcPr>
          <w:p>
            <w:pPr>
              <w:pStyle w:val="13"/>
            </w:pPr>
          </w:p>
        </w:tc>
        <w:tc>
          <w:tcPr>
            <w:tcW w:w="2551" w:type="dxa"/>
            <w:vAlign w:val="center"/>
          </w:tcPr>
          <w:p>
            <w:pPr>
              <w:pStyle w:val="12"/>
            </w:pPr>
          </w:p>
        </w:tc>
        <w:tc>
          <w:tcPr>
            <w:tcW w:w="2551" w:type="dxa"/>
            <w:vAlign w:val="center"/>
          </w:tcPr>
          <w:p>
            <w:pPr>
              <w:pStyle w:val="12"/>
            </w:pPr>
          </w:p>
        </w:tc>
        <w:tc>
          <w:tcPr>
            <w:tcW w:w="2551" w:type="dxa"/>
            <w:vAlign w:val="center"/>
          </w:tcPr>
          <w:p>
            <w:pPr>
              <w:pStyle w:val="12"/>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0"/>
            </w:pPr>
            <w:r>
              <w:t>348馆陶县交通运输局</w:t>
            </w:r>
          </w:p>
        </w:tc>
        <w:tc>
          <w:tcPr>
            <w:tcW w:w="2381" w:type="dxa"/>
            <w:tcBorders>
              <w:top w:val="single" w:color="FFFFFF" w:sz="6" w:space="0"/>
              <w:left w:val="single" w:color="FFFFFF" w:sz="6" w:space="0"/>
              <w:right w:val="single" w:color="FFFFFF" w:sz="6" w:space="0"/>
            </w:tcBorders>
            <w:vAlign w:val="center"/>
          </w:tcPr>
          <w:p>
            <w:pPr>
              <w:pStyle w:val="9"/>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3798" w:type="dxa"/>
            <w:vMerge w:val="restart"/>
            <w:vAlign w:val="center"/>
          </w:tcPr>
          <w:p>
            <w:pPr>
              <w:pStyle w:val="11"/>
            </w:pPr>
            <w:r>
              <w:t>项  目</w:t>
            </w:r>
          </w:p>
        </w:tc>
        <w:tc>
          <w:tcPr>
            <w:tcW w:w="9524" w:type="dxa"/>
            <w:gridSpan w:val="4"/>
            <w:vAlign w:val="center"/>
          </w:tcPr>
          <w:p>
            <w:pPr>
              <w:pStyle w:val="11"/>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1"/>
            </w:pPr>
            <w:r>
              <w:t>合计</w:t>
            </w:r>
          </w:p>
        </w:tc>
        <w:tc>
          <w:tcPr>
            <w:tcW w:w="2381" w:type="dxa"/>
            <w:vAlign w:val="center"/>
          </w:tcPr>
          <w:p>
            <w:pPr>
              <w:pStyle w:val="11"/>
            </w:pPr>
            <w:r>
              <w:t>一般公共预算              财政拨款</w:t>
            </w:r>
          </w:p>
        </w:tc>
        <w:tc>
          <w:tcPr>
            <w:tcW w:w="2381" w:type="dxa"/>
            <w:vAlign w:val="center"/>
          </w:tcPr>
          <w:p>
            <w:pPr>
              <w:pStyle w:val="11"/>
            </w:pPr>
            <w:r>
              <w:t>政府性基金                  预算拨款</w:t>
            </w:r>
          </w:p>
        </w:tc>
        <w:tc>
          <w:tcPr>
            <w:tcW w:w="2381" w:type="dxa"/>
            <w:vAlign w:val="center"/>
          </w:tcPr>
          <w:p>
            <w:pPr>
              <w:pStyle w:val="11"/>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1"/>
            </w:pPr>
            <w:r>
              <w:t>栏次</w:t>
            </w:r>
          </w:p>
        </w:tc>
        <w:tc>
          <w:tcPr>
            <w:tcW w:w="3798" w:type="dxa"/>
            <w:vAlign w:val="center"/>
          </w:tcPr>
          <w:p>
            <w:pPr>
              <w:pStyle w:val="11"/>
            </w:pPr>
            <w:r>
              <w:t>1</w:t>
            </w:r>
          </w:p>
        </w:tc>
        <w:tc>
          <w:tcPr>
            <w:tcW w:w="2381" w:type="dxa"/>
            <w:vAlign w:val="center"/>
          </w:tcPr>
          <w:p>
            <w:pPr>
              <w:pStyle w:val="11"/>
            </w:pPr>
            <w:r>
              <w:t>2</w:t>
            </w:r>
          </w:p>
        </w:tc>
        <w:tc>
          <w:tcPr>
            <w:tcW w:w="2381" w:type="dxa"/>
            <w:vAlign w:val="center"/>
          </w:tcPr>
          <w:p>
            <w:pPr>
              <w:pStyle w:val="11"/>
            </w:pPr>
            <w:r>
              <w:t>3</w:t>
            </w:r>
          </w:p>
        </w:tc>
        <w:tc>
          <w:tcPr>
            <w:tcW w:w="2381" w:type="dxa"/>
            <w:vAlign w:val="center"/>
          </w:tcPr>
          <w:p>
            <w:pPr>
              <w:pStyle w:val="11"/>
            </w:pPr>
            <w:r>
              <w:t>4</w:t>
            </w:r>
          </w:p>
        </w:tc>
        <w:tc>
          <w:tcPr>
            <w:tcW w:w="238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1</w:t>
            </w:r>
          </w:p>
        </w:tc>
        <w:tc>
          <w:tcPr>
            <w:tcW w:w="3798" w:type="dxa"/>
            <w:vAlign w:val="center"/>
          </w:tcPr>
          <w:p>
            <w:pPr>
              <w:pStyle w:val="15"/>
            </w:pPr>
            <w:r>
              <w:t>合计</w:t>
            </w:r>
          </w:p>
        </w:tc>
        <w:tc>
          <w:tcPr>
            <w:tcW w:w="2381" w:type="dxa"/>
            <w:vAlign w:val="center"/>
          </w:tcPr>
          <w:p>
            <w:pPr>
              <w:pStyle w:val="12"/>
              <w:ind w:firstLine="0" w:firstLineChars="0"/>
              <w:rPr>
                <w:b/>
                <w:bCs/>
              </w:rPr>
            </w:pPr>
            <w:r>
              <w:rPr>
                <w:b/>
                <w:bCs/>
              </w:rPr>
              <w:t>15.00</w:t>
            </w:r>
          </w:p>
        </w:tc>
        <w:tc>
          <w:tcPr>
            <w:tcW w:w="2381" w:type="dxa"/>
            <w:vAlign w:val="center"/>
          </w:tcPr>
          <w:p>
            <w:pPr>
              <w:pStyle w:val="12"/>
              <w:ind w:firstLine="0" w:firstLineChars="0"/>
              <w:rPr>
                <w:b/>
                <w:bCs/>
              </w:rPr>
            </w:pPr>
            <w:r>
              <w:rPr>
                <w:b/>
                <w:bCs/>
              </w:rPr>
              <w:t>15.00</w:t>
            </w:r>
          </w:p>
        </w:tc>
        <w:tc>
          <w:tcPr>
            <w:tcW w:w="2381" w:type="dxa"/>
            <w:vAlign w:val="center"/>
          </w:tcPr>
          <w:p>
            <w:pPr>
              <w:pStyle w:val="16"/>
            </w:pPr>
          </w:p>
        </w:tc>
        <w:tc>
          <w:tcPr>
            <w:tcW w:w="238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2</w:t>
            </w:r>
          </w:p>
        </w:tc>
        <w:tc>
          <w:tcPr>
            <w:tcW w:w="3798" w:type="dxa"/>
            <w:vAlign w:val="center"/>
          </w:tcPr>
          <w:p>
            <w:pPr>
              <w:pStyle w:val="13"/>
            </w:pPr>
            <w:r>
              <w:t>“三公”经费小计</w:t>
            </w:r>
          </w:p>
        </w:tc>
        <w:tc>
          <w:tcPr>
            <w:tcW w:w="2381" w:type="dxa"/>
            <w:vAlign w:val="center"/>
          </w:tcPr>
          <w:p>
            <w:pPr>
              <w:pStyle w:val="12"/>
              <w:ind w:firstLine="0" w:firstLineChars="0"/>
            </w:pPr>
            <w:r>
              <w:t>15.00</w:t>
            </w:r>
          </w:p>
        </w:tc>
        <w:tc>
          <w:tcPr>
            <w:tcW w:w="2381" w:type="dxa"/>
            <w:vAlign w:val="center"/>
          </w:tcPr>
          <w:p>
            <w:pPr>
              <w:pStyle w:val="12"/>
              <w:ind w:firstLine="0" w:firstLineChars="0"/>
            </w:pPr>
            <w:r>
              <w:t>15.00</w:t>
            </w:r>
          </w:p>
        </w:tc>
        <w:tc>
          <w:tcPr>
            <w:tcW w:w="2381" w:type="dxa"/>
            <w:vAlign w:val="center"/>
          </w:tcPr>
          <w:p>
            <w:pPr>
              <w:pStyle w:val="12"/>
            </w:pPr>
          </w:p>
        </w:tc>
        <w:tc>
          <w:tcPr>
            <w:tcW w:w="238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3</w:t>
            </w:r>
          </w:p>
        </w:tc>
        <w:tc>
          <w:tcPr>
            <w:tcW w:w="3798" w:type="dxa"/>
            <w:vAlign w:val="center"/>
          </w:tcPr>
          <w:p>
            <w:pPr>
              <w:pStyle w:val="13"/>
            </w:pPr>
            <w:r>
              <w:t>一、因公出国（境）费</w:t>
            </w: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4</w:t>
            </w:r>
          </w:p>
        </w:tc>
        <w:tc>
          <w:tcPr>
            <w:tcW w:w="3798" w:type="dxa"/>
            <w:vAlign w:val="center"/>
          </w:tcPr>
          <w:p>
            <w:pPr>
              <w:pStyle w:val="13"/>
            </w:pPr>
            <w:r>
              <w:t xml:space="preserve">    其中：教学科研人员因公出国（境）费</w:t>
            </w: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5</w:t>
            </w:r>
          </w:p>
        </w:tc>
        <w:tc>
          <w:tcPr>
            <w:tcW w:w="3798" w:type="dxa"/>
            <w:vAlign w:val="center"/>
          </w:tcPr>
          <w:p>
            <w:pPr>
              <w:pStyle w:val="13"/>
            </w:pPr>
            <w:r>
              <w:t xml:space="preserve">          其他因公出国（境）费</w:t>
            </w: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6</w:t>
            </w:r>
          </w:p>
        </w:tc>
        <w:tc>
          <w:tcPr>
            <w:tcW w:w="3798" w:type="dxa"/>
            <w:vAlign w:val="center"/>
          </w:tcPr>
          <w:p>
            <w:pPr>
              <w:pStyle w:val="13"/>
            </w:pPr>
            <w:r>
              <w:t>二、公务用车购置及运维费</w:t>
            </w:r>
          </w:p>
        </w:tc>
        <w:tc>
          <w:tcPr>
            <w:tcW w:w="2381" w:type="dxa"/>
            <w:vAlign w:val="center"/>
          </w:tcPr>
          <w:p>
            <w:pPr>
              <w:pStyle w:val="12"/>
              <w:ind w:firstLine="0" w:firstLineChars="0"/>
            </w:pPr>
            <w:r>
              <w:t>15.00</w:t>
            </w:r>
          </w:p>
        </w:tc>
        <w:tc>
          <w:tcPr>
            <w:tcW w:w="2381" w:type="dxa"/>
            <w:vAlign w:val="center"/>
          </w:tcPr>
          <w:p>
            <w:pPr>
              <w:pStyle w:val="12"/>
              <w:ind w:firstLine="0" w:firstLineChars="0"/>
            </w:pPr>
            <w:r>
              <w:t>15.00</w:t>
            </w:r>
          </w:p>
        </w:tc>
        <w:tc>
          <w:tcPr>
            <w:tcW w:w="2381" w:type="dxa"/>
            <w:vAlign w:val="center"/>
          </w:tcPr>
          <w:p>
            <w:pPr>
              <w:pStyle w:val="12"/>
            </w:pPr>
          </w:p>
        </w:tc>
        <w:tc>
          <w:tcPr>
            <w:tcW w:w="238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7</w:t>
            </w:r>
          </w:p>
        </w:tc>
        <w:tc>
          <w:tcPr>
            <w:tcW w:w="3798" w:type="dxa"/>
            <w:vAlign w:val="center"/>
          </w:tcPr>
          <w:p>
            <w:pPr>
              <w:pStyle w:val="13"/>
            </w:pPr>
            <w:r>
              <w:t xml:space="preserve">    其中：公务用车购置费</w:t>
            </w: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8</w:t>
            </w:r>
          </w:p>
        </w:tc>
        <w:tc>
          <w:tcPr>
            <w:tcW w:w="3798" w:type="dxa"/>
            <w:vAlign w:val="center"/>
          </w:tcPr>
          <w:p>
            <w:pPr>
              <w:pStyle w:val="13"/>
            </w:pPr>
            <w:r>
              <w:t xml:space="preserve">          公务用车运行维护费</w:t>
            </w:r>
          </w:p>
        </w:tc>
        <w:tc>
          <w:tcPr>
            <w:tcW w:w="2381" w:type="dxa"/>
            <w:vAlign w:val="center"/>
          </w:tcPr>
          <w:p>
            <w:pPr>
              <w:pStyle w:val="12"/>
            </w:pPr>
            <w:r>
              <w:t>15.00</w:t>
            </w:r>
          </w:p>
        </w:tc>
        <w:tc>
          <w:tcPr>
            <w:tcW w:w="2381" w:type="dxa"/>
            <w:vAlign w:val="center"/>
          </w:tcPr>
          <w:p>
            <w:pPr>
              <w:pStyle w:val="12"/>
            </w:pPr>
            <w:r>
              <w:t>15.00</w:t>
            </w:r>
          </w:p>
        </w:tc>
        <w:tc>
          <w:tcPr>
            <w:tcW w:w="2381" w:type="dxa"/>
            <w:vAlign w:val="center"/>
          </w:tcPr>
          <w:p>
            <w:pPr>
              <w:pStyle w:val="12"/>
            </w:pPr>
          </w:p>
        </w:tc>
        <w:tc>
          <w:tcPr>
            <w:tcW w:w="238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9</w:t>
            </w:r>
          </w:p>
        </w:tc>
        <w:tc>
          <w:tcPr>
            <w:tcW w:w="3798" w:type="dxa"/>
            <w:vAlign w:val="center"/>
          </w:tcPr>
          <w:p>
            <w:pPr>
              <w:pStyle w:val="13"/>
            </w:pPr>
            <w:r>
              <w:t>三、公务接待费</w:t>
            </w: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bl>
    <w:p>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馆陶县交通运输局2024年部门预算信息公开情况说明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馆陶县交通运输局2024年部门预算信息公开情况说明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按照《中华人民共和国预算法》、《地方预决算公开操作规程》和《关于进一步推进预算公开工作的实施意见》规定，现将馆陶县交通运输局2024年部门预算公开如下：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pStyle w:val="18"/>
      </w:pPr>
      <w:r>
        <w:t>（一）承担全</w:t>
      </w:r>
      <w:r>
        <w:rPr>
          <w:rFonts w:hint="eastAsia"/>
          <w:lang w:eastAsia="zh-CN"/>
        </w:rPr>
        <w:t>县</w:t>
      </w:r>
      <w:r>
        <w:t>综合运输体系的规划协调工作，会同有关部门组织编制综合运输体系规划，负责交通运输枢纽规划、建设和管理。</w:t>
      </w:r>
    </w:p>
    <w:p>
      <w:pPr>
        <w:pStyle w:val="18"/>
      </w:pPr>
      <w:r>
        <w:t>（二）组织拟定并监督实施全县公路、水路、地铁和轨道运输等行业方针政策、地方法规草案、发展战略和规划、中长期计划和年度计划。参与拟定有关政策和标准监督实施。指导公路、水路、地铁行业有关体制改革工作。</w:t>
      </w:r>
    </w:p>
    <w:p>
      <w:pPr>
        <w:pStyle w:val="18"/>
      </w:pPr>
      <w:r>
        <w:t>（三）组织推进全县城乡公交一体化的实施，指导协调运输企业客运线路运营。</w:t>
      </w:r>
    </w:p>
    <w:p>
      <w:pPr>
        <w:pStyle w:val="18"/>
      </w:pPr>
      <w:r>
        <w:t>（四）承担全县公路、水路运输市场监管职责。组织拟定公路、水路运输有关政策、准入退出制度、技术标准和运营规范并监督实施。负责运输市场、运输服务、车辆维修、停车场、搬运装卸、机动车性能检测、机动车驾驶学校和驾驶员培训的行业管理。负责和指导城乡客运及有关设施规划和管理，负责出租汽车行业管理工作。</w:t>
      </w:r>
    </w:p>
    <w:p>
      <w:pPr>
        <w:pStyle w:val="18"/>
      </w:pPr>
      <w:r>
        <w:t>（五）承担全县管辖水域水上交通安全监管责任。负责水上交通管制、船舶及相关水上设施检验、登记和防治污染及安全监管，负责船员管理、参与事故调查有关工作。</w:t>
      </w:r>
    </w:p>
    <w:p>
      <w:pPr>
        <w:pStyle w:val="18"/>
      </w:pPr>
      <w:r>
        <w:t>（六）负责提出全县交通运输行业固定资产投资规模和投资项目的报批工作；负责交通国有资产管理和交通专项资金的管理、使用；负责行业内部审计。</w:t>
      </w:r>
    </w:p>
    <w:p>
      <w:pPr>
        <w:pStyle w:val="18"/>
      </w:pPr>
      <w:r>
        <w:t>（七）承担全县公路建设市场监管责任。负责贯彻落实公路工程建设有关政策、制度和技术标准。组织公路及其设施建设、养护和管理；组织协调公路工程建设和工程质量、安全生产监督管理工作；负责全县交通基本建设项目招投标活动的监督管理；负责全县收费公路管理。</w:t>
      </w:r>
    </w:p>
    <w:p>
      <w:pPr>
        <w:pStyle w:val="18"/>
      </w:pPr>
      <w:r>
        <w:t>（八）承担全县公路、水路行业安全生产和应急管理工作。按规定组织协调国家、省、市重点物资和紧急客货运输。承担国防交通战备工作。</w:t>
      </w:r>
    </w:p>
    <w:p>
      <w:pPr>
        <w:pStyle w:val="18"/>
      </w:pPr>
      <w:r>
        <w:t>（九）拟定全县民航行业有关规划，负责全市民航业发展和管理的组织协调。</w:t>
      </w:r>
    </w:p>
    <w:p>
      <w:pPr>
        <w:pStyle w:val="18"/>
      </w:pPr>
      <w:r>
        <w:t>（十）承担全县公路路政管理，会同有关部门治理运输车辆超载。</w:t>
      </w:r>
    </w:p>
    <w:p>
      <w:pPr>
        <w:pStyle w:val="18"/>
      </w:pPr>
      <w:r>
        <w:t>（十一）负责全县交通运输信息化建设，监测分析运行情况并发布有关信息。指导公路、水路行业环境保护和节能减排工作。</w:t>
      </w:r>
    </w:p>
    <w:p>
      <w:pPr>
        <w:pStyle w:val="18"/>
      </w:pPr>
      <w:r>
        <w:t>（十二）拟定全县交通运输行业科技政策、技术标准和规范；指导交通运输行业精神文明建设。</w:t>
      </w:r>
    </w:p>
    <w:p>
      <w:pPr>
        <w:pStyle w:val="18"/>
      </w:pPr>
      <w:r>
        <w:t>（十三）负责全县交通运输行业涉外事宜，指导利用外资，开展国际交通运输经济技术合作与交流。</w:t>
      </w:r>
    </w:p>
    <w:p>
      <w:pPr>
        <w:pStyle w:val="18"/>
      </w:pPr>
      <w:r>
        <w:t>（十四）负责城市公共交通的行业管理，会同有关部门做好相关场站建设和线路设置工作。</w:t>
      </w:r>
    </w:p>
    <w:p>
      <w:pPr>
        <w:pStyle w:val="18"/>
      </w:pPr>
    </w:p>
    <w:p>
      <w:pPr>
        <w:pStyle w:val="18"/>
      </w:pPr>
    </w:p>
    <w:p>
      <w:pPr>
        <w:pStyle w:val="18"/>
      </w:pPr>
    </w:p>
    <w:p>
      <w:pPr>
        <w:pStyle w:val="18"/>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1"/>
            </w:pPr>
            <w:r>
              <w:t>单位名称</w:t>
            </w:r>
          </w:p>
        </w:tc>
        <w:tc>
          <w:tcPr>
            <w:tcW w:w="1843" w:type="dxa"/>
            <w:vAlign w:val="center"/>
          </w:tcPr>
          <w:p>
            <w:pPr>
              <w:pStyle w:val="11"/>
            </w:pPr>
            <w:r>
              <w:t>单位性质</w:t>
            </w:r>
          </w:p>
        </w:tc>
        <w:tc>
          <w:tcPr>
            <w:tcW w:w="2126" w:type="dxa"/>
            <w:vAlign w:val="center"/>
          </w:tcPr>
          <w:p>
            <w:pPr>
              <w:pStyle w:val="11"/>
            </w:pPr>
            <w:r>
              <w:t>单位规格</w:t>
            </w:r>
          </w:p>
        </w:tc>
        <w:tc>
          <w:tcPr>
            <w:tcW w:w="3827" w:type="dxa"/>
            <w:vAlign w:val="center"/>
          </w:tcPr>
          <w:p>
            <w:pPr>
              <w:pStyle w:val="11"/>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馆陶县交通运输局本级</w:t>
            </w:r>
          </w:p>
        </w:tc>
        <w:tc>
          <w:tcPr>
            <w:tcW w:w="1843" w:type="dxa"/>
            <w:vAlign w:val="center"/>
          </w:tcPr>
          <w:p>
            <w:pPr>
              <w:pStyle w:val="14"/>
            </w:pPr>
            <w:r>
              <w:t>行政</w:t>
            </w:r>
          </w:p>
        </w:tc>
        <w:tc>
          <w:tcPr>
            <w:tcW w:w="2126" w:type="dxa"/>
            <w:vAlign w:val="center"/>
          </w:tcPr>
          <w:p>
            <w:pPr>
              <w:pStyle w:val="14"/>
            </w:pPr>
            <w:r>
              <w:t>正科级</w:t>
            </w:r>
          </w:p>
        </w:tc>
        <w:tc>
          <w:tcPr>
            <w:tcW w:w="3827" w:type="dxa"/>
            <w:vAlign w:val="center"/>
          </w:tcPr>
          <w:p>
            <w:pPr>
              <w:pStyle w:val="14"/>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馆陶县交通运输局公路路政管理站</w:t>
            </w:r>
          </w:p>
        </w:tc>
        <w:tc>
          <w:tcPr>
            <w:tcW w:w="1843" w:type="dxa"/>
            <w:vAlign w:val="center"/>
          </w:tcPr>
          <w:p>
            <w:pPr>
              <w:pStyle w:val="14"/>
            </w:pPr>
            <w:r>
              <w:t>事业</w:t>
            </w:r>
          </w:p>
        </w:tc>
        <w:tc>
          <w:tcPr>
            <w:tcW w:w="2126" w:type="dxa"/>
            <w:vAlign w:val="center"/>
          </w:tcPr>
          <w:p>
            <w:pPr>
              <w:pStyle w:val="14"/>
            </w:pPr>
            <w:r>
              <w:t>股级</w:t>
            </w:r>
          </w:p>
        </w:tc>
        <w:tc>
          <w:tcPr>
            <w:tcW w:w="3827" w:type="dxa"/>
            <w:vAlign w:val="center"/>
          </w:tcPr>
          <w:p>
            <w:pPr>
              <w:pStyle w:val="14"/>
            </w:pPr>
            <w:r>
              <w:t>财政性资金基本保证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馆陶县交通局运输管理站</w:t>
            </w:r>
          </w:p>
        </w:tc>
        <w:tc>
          <w:tcPr>
            <w:tcW w:w="1843" w:type="dxa"/>
            <w:vAlign w:val="center"/>
          </w:tcPr>
          <w:p>
            <w:pPr>
              <w:pStyle w:val="14"/>
            </w:pPr>
            <w:r>
              <w:t>事业</w:t>
            </w:r>
          </w:p>
        </w:tc>
        <w:tc>
          <w:tcPr>
            <w:tcW w:w="2126" w:type="dxa"/>
            <w:vAlign w:val="center"/>
          </w:tcPr>
          <w:p>
            <w:pPr>
              <w:pStyle w:val="14"/>
            </w:pPr>
            <w:r>
              <w:t>股级</w:t>
            </w:r>
          </w:p>
        </w:tc>
        <w:tc>
          <w:tcPr>
            <w:tcW w:w="3827" w:type="dxa"/>
            <w:vAlign w:val="center"/>
          </w:tcPr>
          <w:p>
            <w:pPr>
              <w:pStyle w:val="14"/>
            </w:pPr>
            <w:r>
              <w:t>财政性资金基本保证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馆陶县交通局出租车客运管理站</w:t>
            </w:r>
          </w:p>
        </w:tc>
        <w:tc>
          <w:tcPr>
            <w:tcW w:w="1843" w:type="dxa"/>
            <w:vAlign w:val="center"/>
          </w:tcPr>
          <w:p>
            <w:pPr>
              <w:pStyle w:val="14"/>
            </w:pPr>
            <w:r>
              <w:t>事业</w:t>
            </w:r>
          </w:p>
        </w:tc>
        <w:tc>
          <w:tcPr>
            <w:tcW w:w="2126" w:type="dxa"/>
            <w:vAlign w:val="center"/>
          </w:tcPr>
          <w:p>
            <w:pPr>
              <w:pStyle w:val="14"/>
            </w:pPr>
            <w:r>
              <w:t>股级</w:t>
            </w:r>
          </w:p>
        </w:tc>
        <w:tc>
          <w:tcPr>
            <w:tcW w:w="3827" w:type="dxa"/>
            <w:vAlign w:val="center"/>
          </w:tcPr>
          <w:p>
            <w:pPr>
              <w:pStyle w:val="14"/>
            </w:pPr>
            <w:r>
              <w:t>财政性资金基本保证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馆陶县公路站</w:t>
            </w:r>
          </w:p>
        </w:tc>
        <w:tc>
          <w:tcPr>
            <w:tcW w:w="1843" w:type="dxa"/>
            <w:vAlign w:val="center"/>
          </w:tcPr>
          <w:p>
            <w:pPr>
              <w:pStyle w:val="14"/>
            </w:pPr>
            <w:r>
              <w:t>事业</w:t>
            </w:r>
          </w:p>
        </w:tc>
        <w:tc>
          <w:tcPr>
            <w:tcW w:w="2126" w:type="dxa"/>
            <w:vAlign w:val="center"/>
          </w:tcPr>
          <w:p>
            <w:pPr>
              <w:pStyle w:val="14"/>
            </w:pPr>
            <w:r>
              <w:t>股级</w:t>
            </w:r>
          </w:p>
        </w:tc>
        <w:tc>
          <w:tcPr>
            <w:tcW w:w="3827" w:type="dxa"/>
            <w:vAlign w:val="center"/>
          </w:tcPr>
          <w:p>
            <w:pPr>
              <w:pStyle w:val="14"/>
            </w:pPr>
            <w:r>
              <w:t>财政性资金基本保证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馆陶县地方公路站</w:t>
            </w:r>
          </w:p>
        </w:tc>
        <w:tc>
          <w:tcPr>
            <w:tcW w:w="1843" w:type="dxa"/>
            <w:vAlign w:val="center"/>
          </w:tcPr>
          <w:p>
            <w:pPr>
              <w:pStyle w:val="14"/>
            </w:pPr>
            <w:r>
              <w:t>事业</w:t>
            </w:r>
          </w:p>
        </w:tc>
        <w:tc>
          <w:tcPr>
            <w:tcW w:w="2126" w:type="dxa"/>
            <w:vAlign w:val="center"/>
          </w:tcPr>
          <w:p>
            <w:pPr>
              <w:pStyle w:val="14"/>
            </w:pPr>
            <w:r>
              <w:t>股级</w:t>
            </w:r>
          </w:p>
        </w:tc>
        <w:tc>
          <w:tcPr>
            <w:tcW w:w="3827" w:type="dxa"/>
            <w:vAlign w:val="center"/>
          </w:tcPr>
          <w:p>
            <w:pPr>
              <w:pStyle w:val="14"/>
            </w:pPr>
            <w:r>
              <w:t>财政性资金基本保证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馆陶县交通局公路工程质量监督站</w:t>
            </w:r>
          </w:p>
        </w:tc>
        <w:tc>
          <w:tcPr>
            <w:tcW w:w="1843" w:type="dxa"/>
            <w:vAlign w:val="center"/>
          </w:tcPr>
          <w:p>
            <w:pPr>
              <w:pStyle w:val="14"/>
            </w:pPr>
            <w:r>
              <w:t>事业</w:t>
            </w:r>
          </w:p>
        </w:tc>
        <w:tc>
          <w:tcPr>
            <w:tcW w:w="2126" w:type="dxa"/>
            <w:vAlign w:val="center"/>
          </w:tcPr>
          <w:p>
            <w:pPr>
              <w:pStyle w:val="14"/>
            </w:pPr>
            <w:r>
              <w:t>股级</w:t>
            </w:r>
          </w:p>
        </w:tc>
        <w:tc>
          <w:tcPr>
            <w:tcW w:w="3827" w:type="dxa"/>
            <w:vAlign w:val="center"/>
          </w:tcPr>
          <w:p>
            <w:pPr>
              <w:pStyle w:val="14"/>
            </w:pPr>
            <w:r>
              <w:t>财政性资金基本保证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馆陶县交通局联合稽查大队</w:t>
            </w:r>
          </w:p>
        </w:tc>
        <w:tc>
          <w:tcPr>
            <w:tcW w:w="1843" w:type="dxa"/>
            <w:vAlign w:val="center"/>
          </w:tcPr>
          <w:p>
            <w:pPr>
              <w:pStyle w:val="14"/>
            </w:pPr>
            <w:r>
              <w:t>事业</w:t>
            </w:r>
          </w:p>
        </w:tc>
        <w:tc>
          <w:tcPr>
            <w:tcW w:w="2126" w:type="dxa"/>
            <w:vAlign w:val="center"/>
          </w:tcPr>
          <w:p>
            <w:pPr>
              <w:pStyle w:val="14"/>
            </w:pPr>
            <w:r>
              <w:t>股级</w:t>
            </w:r>
          </w:p>
        </w:tc>
        <w:tc>
          <w:tcPr>
            <w:tcW w:w="3827" w:type="dxa"/>
            <w:vAlign w:val="center"/>
          </w:tcPr>
          <w:p>
            <w:pPr>
              <w:pStyle w:val="14"/>
            </w:pPr>
            <w:r>
              <w:t>财政性资金基本保证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馆陶县交通运输局公路运输超限管理站</w:t>
            </w:r>
          </w:p>
        </w:tc>
        <w:tc>
          <w:tcPr>
            <w:tcW w:w="1843" w:type="dxa"/>
            <w:vAlign w:val="center"/>
          </w:tcPr>
          <w:p>
            <w:pPr>
              <w:pStyle w:val="14"/>
            </w:pPr>
            <w:r>
              <w:t>事业</w:t>
            </w:r>
          </w:p>
        </w:tc>
        <w:tc>
          <w:tcPr>
            <w:tcW w:w="2126" w:type="dxa"/>
            <w:vAlign w:val="center"/>
          </w:tcPr>
          <w:p>
            <w:pPr>
              <w:pStyle w:val="14"/>
            </w:pPr>
            <w:r>
              <w:t>股级</w:t>
            </w:r>
          </w:p>
        </w:tc>
        <w:tc>
          <w:tcPr>
            <w:tcW w:w="3827" w:type="dxa"/>
            <w:vAlign w:val="center"/>
          </w:tcPr>
          <w:p>
            <w:pPr>
              <w:pStyle w:val="14"/>
            </w:pPr>
            <w:r>
              <w:t>财政性资金基本保证</w:t>
            </w:r>
          </w:p>
        </w:tc>
      </w:tr>
    </w:tbl>
    <w:p>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pPr>
        <w:pStyle w:val="19"/>
      </w:pPr>
      <w:r>
        <w:t>按照预算管理有关规定，目前部门预算的编制实行综合预算管理，即全部收入和支出都反映在预算中。馆陶县交通运输局机关及所属事业单位的收支包含在部门预算中。</w:t>
      </w:r>
    </w:p>
    <w:p>
      <w:pPr>
        <w:pStyle w:val="19"/>
      </w:pPr>
      <w:r>
        <w:t>1、收入说明</w:t>
      </w:r>
    </w:p>
    <w:p>
      <w:pPr>
        <w:pStyle w:val="19"/>
      </w:pPr>
      <w:r>
        <w:t>反映本部门当年全部收入。2024年预算收入13816.72万元，其中：一般公共预算收入6696.72万元，基金预算收入120.00万元，国有资本经营预算收入0.00万元，财政专户核拨收入0.00万元，单位资金收入0.00万元，上年结转结余7000.00万元。</w:t>
      </w:r>
    </w:p>
    <w:p>
      <w:pPr>
        <w:pStyle w:val="19"/>
      </w:pPr>
      <w:r>
        <w:t>2、支出说明</w:t>
      </w:r>
    </w:p>
    <w:p>
      <w:pPr>
        <w:pStyle w:val="19"/>
      </w:pPr>
      <w:r>
        <w:t>收支预算总表支出栏、基本支出表、项目支出表按经济分类和支出功能分类科目编制，反映馆陶县交通运输局年度部门预算中支出预算的总体情况。2024年支出预算13816.72万元，其中基本支出1334.94万元，包括人员经费638.94万元和日常公用经费696.00万元；项目支出12481.78万元，主要为</w:t>
      </w:r>
      <w:r>
        <w:rPr>
          <w:rFonts w:hint="eastAsia"/>
          <w:lang w:eastAsia="zh-CN"/>
        </w:rPr>
        <w:t>：</w:t>
      </w:r>
      <w:r>
        <w:t>馆陶县人居环境基础设施提升项目120万元，农村公路建设改造工程567万元，农村公路养护经费1586万元，交通系统人员及公用经费882万元，城市交通发展奖励资金78.37万元，物流快件补助资金16.4万元，农村客运补贴101.01万元，国省干线日常养护264万元，扬尘治理50万元，普通国省干线日常养护286万元，示范创建168万元，农村公路建设养护发展专项资金43万元，2024年中央车辆购置税收入补助资金798万元，2024年农村公路建设养护发展专项资金130万元，省厅下达成品油税费改革返还资金202万元，治超经费190万元，冀财债[2023]42号关于下达2023年第七批新增政府债券资金7000万元。</w:t>
      </w:r>
    </w:p>
    <w:p>
      <w:pPr>
        <w:pStyle w:val="19"/>
      </w:pPr>
      <w:r>
        <w:t>3、比上年增减情况</w:t>
      </w:r>
    </w:p>
    <w:p>
      <w:pPr>
        <w:pStyle w:val="19"/>
      </w:pPr>
      <w:r>
        <w:t>2024年预算收支安排13816.72万元，较2023年预算增加6759.08万元，其中：基本支出增加170.94万元，主要为人员经费减少33.56万元，公用经费增加204.5万元。项目支出增加6588.14万元，主要为冀财债[2023]42号关于下达2023年第七批新增政府债券资金</w:t>
      </w:r>
      <w:r>
        <w:rPr>
          <w:rFonts w:hint="eastAsia"/>
          <w:lang w:eastAsia="zh-CN"/>
        </w:rPr>
        <w:t>增加</w:t>
      </w:r>
      <w:r>
        <w:t>。</w:t>
      </w:r>
    </w:p>
    <w:p>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pPr>
        <w:pStyle w:val="20"/>
      </w:pPr>
      <w:r>
        <w:t>2024年，我部门机关运行经费共计安排696.00万元，主要用于日常维修、办公用房水电费、办公用房取暖费、办公用房物业管理费等日常运行支出。</w:t>
      </w: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1"/>
      </w:pPr>
      <w:r>
        <w:t>2024年，我部门财政拨款“三公”经费预算安排15.00万元，其中因公出国（境）费0.00万元；公务用车购置及运维费15.00万元（其中：公务用车购置费为0.00万元，公务用车运维费15.00万元)；公务接待费0.00万元。与2023年相比减少5.10万元，主要原因是压减公务用车运行维护费和公务接待费。</w:t>
      </w:r>
    </w:p>
    <w:p>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2"/>
      </w:pPr>
      <w:r>
        <w:t>2024年，是</w:t>
      </w:r>
      <w:r>
        <w:rPr>
          <w:rFonts w:hint="eastAsia"/>
        </w:rPr>
        <w:t>“十四五”规划</w:t>
      </w:r>
      <w:r>
        <w:t>重要的攻坚年，馆陶县交</w:t>
      </w:r>
      <w:bookmarkStart w:id="20" w:name="_GoBack"/>
      <w:bookmarkEnd w:id="20"/>
      <w:r>
        <w:t>通运输局将在县委、县政府的正确领导下，认真贯彻落实科学发展观，树立“建设小康社会，交通必须先行”的思想，深入开展“新思路、新发展、新举措”的三新活动，牢固树立“抓项目就是抓发展，抓项目就是抓落实”的理念;强力推进交通重点工程建设;全面加强农村公路养护，不断提高管护水平;全面加强农村公路养护，不断提高管护水平;进一步提高交通行政执法人员的执法能力、执法水平和自身素质；加快农村客运发展，科学制定农村客运发展规划和年度实施计划；以交通重点工程和农村公路建设为重点，开拓创新，扎实推进，继续保持交通事业持续快速健康发展的势头，努力推进全县交通事业又好又快的发展目标。</w:t>
      </w:r>
    </w:p>
    <w:p>
      <w:pPr>
        <w:pStyle w:val="22"/>
      </w:pP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3"/>
      </w:pPr>
      <w:r>
        <w:t>1、交通运输基础设施建设职责绩效目标情况说明。</w:t>
      </w:r>
    </w:p>
    <w:p>
      <w:pPr>
        <w:pStyle w:val="23"/>
      </w:pPr>
      <w:r>
        <w:t>绩效目标：通过提出全县交通运输行业固定资产投资规模和方向,按县政府规定权限审批、核准县规划内和年度计划规模内的固定资产投资项目，完成交通基础设施投资；对重点工程建设、工程质量和安全生产进行监管，对招投标活动进行监督管理。实现交通基础设施建设市场运转有序，各项业务顺利开展，工作任务按时完成。</w:t>
      </w:r>
    </w:p>
    <w:p>
      <w:pPr>
        <w:pStyle w:val="23"/>
      </w:pPr>
      <w:r>
        <w:t>绩效指标：确保年度普通干线公路建设项目投资完成率80%以上，社会公众或服务对象对项目实施效果的满意程度达到75%以上。</w:t>
      </w:r>
    </w:p>
    <w:p>
      <w:pPr>
        <w:pStyle w:val="23"/>
      </w:pPr>
      <w:r>
        <w:t>2、交通运输基础设施养护、维护职责绩效目标情况说明。</w:t>
      </w:r>
    </w:p>
    <w:p>
      <w:pPr>
        <w:pStyle w:val="23"/>
      </w:pPr>
      <w:r>
        <w:t>绩效目标：通过组织交通运输基础设施养护、维护，对普通干线公路主体及其附属设施、设备进行保养中修、大修、维护等进行监督管理，实现恢复、提升农村公路原有基数指标，维护、完善交通工程、安全设施、服务管理等附属设施，保持良好的技术状况。</w:t>
      </w:r>
    </w:p>
    <w:p>
      <w:pPr>
        <w:pStyle w:val="23"/>
      </w:pPr>
      <w:r>
        <w:t>绩效指标：确保年度普通干线公路养护投资完成率85%以上，项目质量合格率、年度普通干线公路养护投资完成率均在75%以上。</w:t>
      </w:r>
    </w:p>
    <w:p>
      <w:pPr>
        <w:pStyle w:val="23"/>
      </w:pPr>
      <w:r>
        <w:t>3、交通运输管理职责绩效目标情况说明。</w:t>
      </w:r>
    </w:p>
    <w:p>
      <w:pPr>
        <w:pStyle w:val="23"/>
      </w:pPr>
      <w:r>
        <w:t>绩效目标：通过对全县公路及其设施的建设和养护进行管理；对全县交通运输市场进行监管，指导城乡客运及有关设施规划和管理，指导出租汽车行业管理，实现提高公路运行能力，缓解繁忙路段交通压力；维护路产路权，治理超限运输，保障通行能力，提高服务水平。</w:t>
      </w:r>
    </w:p>
    <w:p>
      <w:pPr>
        <w:pStyle w:val="23"/>
      </w:pPr>
      <w:r>
        <w:t>绩效指标：确保超限超载率小于3%，营业性客货运周转量目标完成达到80%以上。</w:t>
      </w:r>
    </w:p>
    <w:p>
      <w:pPr>
        <w:pStyle w:val="23"/>
      </w:pPr>
      <w:r>
        <w:t>4、收费公路管理职责绩效目标情况说明。</w:t>
      </w:r>
    </w:p>
    <w:p>
      <w:pPr>
        <w:pStyle w:val="23"/>
      </w:pPr>
      <w:r>
        <w:t>绩效目标：根据《收费公路管理条例》等相关规定，对收费公路进行管理。实现收费设施正常运营，道路安全畅通。</w:t>
      </w:r>
    </w:p>
    <w:p>
      <w:pPr>
        <w:pStyle w:val="23"/>
      </w:pPr>
      <w:r>
        <w:t>绩效指标：确保收费设施（设备）运行正常率达到80%以上。</w:t>
      </w:r>
    </w:p>
    <w:p>
      <w:pPr>
        <w:pStyle w:val="23"/>
      </w:pPr>
      <w:r>
        <w:t>5、交通政务管理职责绩效目标情况说明。</w:t>
      </w:r>
    </w:p>
    <w:p>
      <w:pPr>
        <w:pStyle w:val="23"/>
      </w:pPr>
      <w:r>
        <w:t>绩效目标：通过对交通运输综合交通运输体系建设，综合业务管理和综合事物管理。实现加强机关事务性管理，提高机关自身工作能力。</w:t>
      </w:r>
    </w:p>
    <w:p>
      <w:pPr>
        <w:pStyle w:val="23"/>
      </w:pPr>
      <w:r>
        <w:t>绩效指标：确保综合事务管理工作完成率90%以上。</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4"/>
      </w:pPr>
      <w:r>
        <w:t>1、完善制度建设。制定完善预算绩效管理制度、资金管理办法、工作保障制度等，为全年预算绩效目标的实现奠定制度基础。制定和实施农村公路养护质量办法，建立管养长效机制；实行安全稳定工作责任制，确保系统持久平安。</w:t>
      </w:r>
    </w:p>
    <w:p>
      <w:pPr>
        <w:pStyle w:val="24"/>
      </w:pPr>
      <w:r>
        <w:t>2、加强支出管理。通过优化支出结构、编细编实预算、加快履行政府采购手续、尽快启动项目、及时支付资金，确保支出进度达标。</w:t>
      </w:r>
    </w:p>
    <w:p>
      <w:pPr>
        <w:pStyle w:val="24"/>
      </w:pPr>
      <w:r>
        <w:t>3、加强绩效运行监控。按要求开展绩效运行监控，发现问题及时采取措施，确保绩效目标如期保质实现。</w:t>
      </w:r>
    </w:p>
    <w:p>
      <w:pPr>
        <w:pStyle w:val="24"/>
      </w:pPr>
      <w:r>
        <w:t>4、做好绩效自评。按要求开展上年度部门预算绩效自评和重点评价工作，对评价中发现的问题及时整改，调整优化支出结构，提高财政资金使用效益。</w:t>
      </w:r>
    </w:p>
    <w:p>
      <w:pPr>
        <w:pStyle w:val="24"/>
      </w:pPr>
      <w:r>
        <w:t>5、规范财务资产管理。完善财务管理制度，严格审批程序，加强固定资产登记、使用和报废处置管理，做到支出合理，物尽其用。</w:t>
      </w:r>
    </w:p>
    <w:p>
      <w:pPr>
        <w:pStyle w:val="24"/>
      </w:pPr>
      <w: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pPr>
        <w:pStyle w:val="24"/>
      </w:pPr>
      <w:r>
        <w:t>7、加强宣传培训调研等。加强人员培训，提高本部门职工业务素质；加强调研，提出优化财政资金配置、提高资金使用效益的意见；加大宣传力度，强化预算绩效管理意识，促进预算绩效管理水平进一步提升。　</w:t>
      </w:r>
    </w:p>
    <w:p>
      <w:pPr>
        <w:pStyle w:val="24"/>
        <w:sectPr>
          <w:pgSz w:w="16840" w:h="11900" w:orient="landscape"/>
          <w:pgMar w:top="1361" w:right="1020" w:bottom="1361" w:left="1020" w:header="720" w:footer="720" w:gutter="0"/>
          <w:cols w:space="720" w:num="1"/>
        </w:sectPr>
      </w:pPr>
    </w:p>
    <w:p>
      <w:pPr>
        <w:numPr>
          <w:ilvl w:val="0"/>
          <w:numId w:val="1"/>
        </w:num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pPr>
        <w:numPr>
          <w:ilvl w:val="0"/>
          <w:numId w:val="0"/>
        </w:numPr>
        <w:spacing w:before="10" w:after="10" w:line="360" w:lineRule="auto"/>
        <w:jc w:val="left"/>
        <w:outlineLvl w:val="2"/>
        <w:rPr>
          <w:rFonts w:ascii="黑体" w:hAnsi="黑体" w:eastAsia="黑体" w:cs="黑体"/>
          <w:color w:val="000000"/>
          <w:sz w:val="32"/>
        </w:rPr>
      </w:pPr>
    </w:p>
    <w:p>
      <w:pPr>
        <w:numPr>
          <w:ilvl w:val="0"/>
          <w:numId w:val="0"/>
        </w:numPr>
        <w:spacing w:before="10" w:after="10" w:line="360" w:lineRule="auto"/>
        <w:jc w:val="left"/>
        <w:outlineLvl w:val="2"/>
        <w:rPr>
          <w:rFonts w:hint="default" w:ascii="黑体" w:hAnsi="黑体" w:eastAsia="黑体" w:cs="黑体"/>
          <w:color w:val="000000"/>
          <w:sz w:val="32"/>
          <w:lang w:val="en-US" w:eastAsia="zh-CN"/>
        </w:rPr>
        <w:sectPr>
          <w:pgSz w:w="16840" w:h="11900" w:orient="landscape"/>
          <w:pgMar w:top="1361" w:right="1020" w:bottom="1134" w:left="1020" w:header="720" w:footer="720" w:gutter="0"/>
          <w:cols w:space="720" w:num="1"/>
        </w:sectPr>
      </w:pPr>
      <w:r>
        <w:rPr>
          <w:rFonts w:hint="eastAsia" w:ascii="黑体" w:hAnsi="黑体" w:eastAsia="黑体" w:cs="黑体"/>
          <w:color w:val="000000"/>
          <w:sz w:val="32"/>
          <w:lang w:val="en-US" w:eastAsia="zh-CN"/>
        </w:rPr>
        <w:t xml:space="preserve">  无</w:t>
      </w:r>
    </w:p>
    <w:p>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pPr>
        <w:spacing w:before="0" w:after="0"/>
        <w:ind w:firstLine="560"/>
        <w:jc w:val="left"/>
        <w:outlineLvl w:val="9"/>
      </w:pPr>
      <w:r>
        <w:rPr>
          <w:rFonts w:ascii="方正仿宋_GBK" w:hAnsi="方正仿宋_GBK" w:eastAsia="方正仿宋_GBK" w:cs="方正仿宋_GBK"/>
          <w:color w:val="000000"/>
          <w:sz w:val="28"/>
        </w:rPr>
        <w:t>1、馆陶县人居环境基础设施提升改造项目资金绩效目标表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13043324P007801100012</w:t>
            </w:r>
          </w:p>
        </w:tc>
        <w:tc>
          <w:tcPr>
            <w:tcW w:w="2835" w:type="dxa"/>
            <w:vAlign w:val="center"/>
          </w:tcPr>
          <w:p>
            <w:pPr>
              <w:pStyle w:val="11"/>
            </w:pPr>
            <w:r>
              <w:t>项目名称</w:t>
            </w:r>
          </w:p>
        </w:tc>
        <w:tc>
          <w:tcPr>
            <w:tcW w:w="6094" w:type="dxa"/>
            <w:gridSpan w:val="3"/>
            <w:vAlign w:val="center"/>
          </w:tcPr>
          <w:p>
            <w:pPr>
              <w:pStyle w:val="13"/>
            </w:pPr>
            <w:r>
              <w:t>馆陶县人居环境基础设施提升改造项目资金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120.00</w:t>
            </w:r>
          </w:p>
        </w:tc>
        <w:tc>
          <w:tcPr>
            <w:tcW w:w="2835" w:type="dxa"/>
            <w:vAlign w:val="center"/>
          </w:tcPr>
          <w:p>
            <w:pPr>
              <w:pStyle w:val="11"/>
            </w:pPr>
            <w:r>
              <w:t>其中：财政    资金</w:t>
            </w:r>
          </w:p>
        </w:tc>
        <w:tc>
          <w:tcPr>
            <w:tcW w:w="2551" w:type="dxa"/>
            <w:vAlign w:val="center"/>
          </w:tcPr>
          <w:p>
            <w:pPr>
              <w:pStyle w:val="13"/>
            </w:pPr>
            <w:r>
              <w:t>120.00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该资金用于馆陶县农村公路基础设施改造提升项目。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1.通过对部分县乡道路基础设施提升改造，有效改善农村人居环境，完善安全设施，整体提升道路两侧环境卫生。</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改造农村公路条数</w:t>
            </w:r>
          </w:p>
        </w:tc>
        <w:tc>
          <w:tcPr>
            <w:tcW w:w="5386" w:type="dxa"/>
            <w:vAlign w:val="center"/>
          </w:tcPr>
          <w:p>
            <w:pPr>
              <w:pStyle w:val="13"/>
            </w:pPr>
            <w:r>
              <w:t>改造提升县乡农村公路条数</w:t>
            </w:r>
          </w:p>
        </w:tc>
        <w:tc>
          <w:tcPr>
            <w:tcW w:w="2268" w:type="dxa"/>
            <w:vAlign w:val="center"/>
          </w:tcPr>
          <w:p>
            <w:pPr>
              <w:pStyle w:val="13"/>
            </w:pPr>
            <w:r>
              <w:t>≥5条</w:t>
            </w:r>
          </w:p>
        </w:tc>
        <w:tc>
          <w:tcPr>
            <w:tcW w:w="1276" w:type="dxa"/>
            <w:vAlign w:val="center"/>
          </w:tcPr>
          <w:p>
            <w:pPr>
              <w:pStyle w:val="13"/>
            </w:pPr>
            <w:r>
              <w:t>馆审批发[2022]2号可研批复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验收合格率</w:t>
            </w:r>
          </w:p>
        </w:tc>
        <w:tc>
          <w:tcPr>
            <w:tcW w:w="5386" w:type="dxa"/>
            <w:vAlign w:val="center"/>
          </w:tcPr>
          <w:p>
            <w:pPr>
              <w:pStyle w:val="13"/>
            </w:pPr>
            <w:r>
              <w:t>按照农村公路配套设施建设标准验收合格工程量与总工程量的比率</w:t>
            </w:r>
          </w:p>
        </w:tc>
        <w:tc>
          <w:tcPr>
            <w:tcW w:w="2268" w:type="dxa"/>
            <w:vAlign w:val="center"/>
          </w:tcPr>
          <w:p>
            <w:pPr>
              <w:pStyle w:val="13"/>
            </w:pPr>
            <w:r>
              <w:t>≥95%</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按时完成</w:t>
            </w:r>
          </w:p>
        </w:tc>
        <w:tc>
          <w:tcPr>
            <w:tcW w:w="5386" w:type="dxa"/>
            <w:vAlign w:val="center"/>
          </w:tcPr>
          <w:p>
            <w:pPr>
              <w:pStyle w:val="13"/>
            </w:pPr>
            <w:r>
              <w:t>按照合同要求按时完成</w:t>
            </w:r>
          </w:p>
        </w:tc>
        <w:tc>
          <w:tcPr>
            <w:tcW w:w="2268" w:type="dxa"/>
            <w:vAlign w:val="center"/>
          </w:tcPr>
          <w:p>
            <w:pPr>
              <w:pStyle w:val="13"/>
            </w:pPr>
            <w:r>
              <w:t>≤3月</w:t>
            </w:r>
          </w:p>
        </w:tc>
        <w:tc>
          <w:tcPr>
            <w:tcW w:w="1276" w:type="dxa"/>
            <w:vAlign w:val="center"/>
          </w:tcPr>
          <w:p>
            <w:pPr>
              <w:pStyle w:val="13"/>
            </w:pPr>
            <w:r>
              <w:t>合同协议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改造项目资金成本</w:t>
            </w:r>
          </w:p>
        </w:tc>
        <w:tc>
          <w:tcPr>
            <w:tcW w:w="5386" w:type="dxa"/>
            <w:vAlign w:val="center"/>
          </w:tcPr>
          <w:p>
            <w:pPr>
              <w:pStyle w:val="13"/>
            </w:pPr>
            <w:r>
              <w:t>本期人居环境基础设施提升改造资金成本</w:t>
            </w:r>
          </w:p>
        </w:tc>
        <w:tc>
          <w:tcPr>
            <w:tcW w:w="2268" w:type="dxa"/>
            <w:vAlign w:val="center"/>
          </w:tcPr>
          <w:p>
            <w:pPr>
              <w:pStyle w:val="13"/>
            </w:pPr>
            <w:r>
              <w:t>120万元</w:t>
            </w:r>
          </w:p>
        </w:tc>
        <w:tc>
          <w:tcPr>
            <w:tcW w:w="1276" w:type="dxa"/>
            <w:vAlign w:val="center"/>
          </w:tcPr>
          <w:p>
            <w:pPr>
              <w:pStyle w:val="13"/>
            </w:pPr>
            <w:r>
              <w:t>合同协议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促进当地经济发展</w:t>
            </w:r>
          </w:p>
        </w:tc>
        <w:tc>
          <w:tcPr>
            <w:tcW w:w="5386" w:type="dxa"/>
            <w:vAlign w:val="center"/>
          </w:tcPr>
          <w:p>
            <w:pPr>
              <w:pStyle w:val="13"/>
            </w:pPr>
            <w:r>
              <w:t>通过农村公路改造提升，能发展旅游业及运输业，促进当地经济发展。</w:t>
            </w:r>
          </w:p>
        </w:tc>
        <w:tc>
          <w:tcPr>
            <w:tcW w:w="2268" w:type="dxa"/>
            <w:vAlign w:val="center"/>
          </w:tcPr>
          <w:p>
            <w:pPr>
              <w:pStyle w:val="13"/>
            </w:pPr>
            <w:r>
              <w:t>≥30%</w:t>
            </w:r>
          </w:p>
        </w:tc>
        <w:tc>
          <w:tcPr>
            <w:tcW w:w="1276" w:type="dxa"/>
            <w:vAlign w:val="center"/>
          </w:tcPr>
          <w:p>
            <w:pPr>
              <w:pStyle w:val="13"/>
            </w:pPr>
            <w:r>
              <w:t>人居环境实施方案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改善人居环境</w:t>
            </w:r>
          </w:p>
        </w:tc>
        <w:tc>
          <w:tcPr>
            <w:tcW w:w="5386" w:type="dxa"/>
            <w:vAlign w:val="center"/>
          </w:tcPr>
          <w:p>
            <w:pPr>
              <w:pStyle w:val="13"/>
            </w:pPr>
            <w:r>
              <w:t>改善周边群众人居环境效果明显</w:t>
            </w:r>
          </w:p>
        </w:tc>
        <w:tc>
          <w:tcPr>
            <w:tcW w:w="2268" w:type="dxa"/>
            <w:vAlign w:val="center"/>
          </w:tcPr>
          <w:p>
            <w:pPr>
              <w:pStyle w:val="13"/>
            </w:pPr>
            <w:r>
              <w:t>≥25%</w:t>
            </w:r>
          </w:p>
        </w:tc>
        <w:tc>
          <w:tcPr>
            <w:tcW w:w="1276" w:type="dxa"/>
            <w:vAlign w:val="center"/>
          </w:tcPr>
          <w:p>
            <w:pPr>
              <w:pStyle w:val="13"/>
            </w:pPr>
            <w:r>
              <w:t>人居环境实施方案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周边群众及车户对道路出行环境的满意程度。</w:t>
            </w:r>
          </w:p>
        </w:tc>
        <w:tc>
          <w:tcPr>
            <w:tcW w:w="2268" w:type="dxa"/>
            <w:vAlign w:val="center"/>
          </w:tcPr>
          <w:p>
            <w:pPr>
              <w:pStyle w:val="13"/>
            </w:pPr>
            <w:r>
              <w:t>≥90%</w:t>
            </w:r>
          </w:p>
        </w:tc>
        <w:tc>
          <w:tcPr>
            <w:tcW w:w="1276" w:type="dxa"/>
            <w:vAlign w:val="center"/>
          </w:tcPr>
          <w:p>
            <w:pPr>
              <w:pStyle w:val="13"/>
            </w:pPr>
            <w:r>
              <w:t>问卷调查</w:t>
            </w:r>
          </w:p>
        </w:tc>
      </w:tr>
    </w:tbl>
    <w:p>
      <w:pPr>
        <w:sectPr>
          <w:type w:val="continuous"/>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2、馆陶县乡村特色产业发展基础配套设施建设工程资金绩效目标表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13043323P000141100043</w:t>
            </w:r>
          </w:p>
        </w:tc>
        <w:tc>
          <w:tcPr>
            <w:tcW w:w="2835" w:type="dxa"/>
            <w:vAlign w:val="center"/>
          </w:tcPr>
          <w:p>
            <w:pPr>
              <w:pStyle w:val="11"/>
            </w:pPr>
            <w:r>
              <w:t>项目名称</w:t>
            </w:r>
          </w:p>
        </w:tc>
        <w:tc>
          <w:tcPr>
            <w:tcW w:w="6094" w:type="dxa"/>
            <w:gridSpan w:val="3"/>
            <w:vAlign w:val="center"/>
          </w:tcPr>
          <w:p>
            <w:pPr>
              <w:pStyle w:val="13"/>
            </w:pPr>
            <w:r>
              <w:t>馆陶县乡村特色产业发展基础配套设施建设工程资金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7000.00</w:t>
            </w:r>
          </w:p>
        </w:tc>
        <w:tc>
          <w:tcPr>
            <w:tcW w:w="2835" w:type="dxa"/>
            <w:vAlign w:val="center"/>
          </w:tcPr>
          <w:p>
            <w:pPr>
              <w:pStyle w:val="11"/>
            </w:pPr>
            <w:r>
              <w:t>其中：财政    资金</w:t>
            </w:r>
          </w:p>
        </w:tc>
        <w:tc>
          <w:tcPr>
            <w:tcW w:w="2551" w:type="dxa"/>
            <w:vAlign w:val="center"/>
          </w:tcPr>
          <w:p>
            <w:pPr>
              <w:pStyle w:val="13"/>
            </w:pPr>
            <w:r>
              <w:t>7000.00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通过对乡村特色产业发展基础配套设施修复、改造、升级，可以改善周边群众出行环境，提升生活质量，促进县域旅游业的发展。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1.通过对乡村特色产业发展基础配套设施修复、改造、升级，可以改善周边群众出行环境，提升生活质量，促进县域旅游业的发展。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建设道路里程</w:t>
            </w:r>
          </w:p>
        </w:tc>
        <w:tc>
          <w:tcPr>
            <w:tcW w:w="5386" w:type="dxa"/>
            <w:vAlign w:val="center"/>
          </w:tcPr>
          <w:p>
            <w:pPr>
              <w:pStyle w:val="13"/>
            </w:pPr>
            <w:r>
              <w:t>年度内建设修复道路里程</w:t>
            </w:r>
          </w:p>
        </w:tc>
        <w:tc>
          <w:tcPr>
            <w:tcW w:w="2268" w:type="dxa"/>
            <w:vAlign w:val="center"/>
          </w:tcPr>
          <w:p>
            <w:pPr>
              <w:pStyle w:val="13"/>
            </w:pPr>
            <w:r>
              <w:t>≥90公里</w:t>
            </w:r>
          </w:p>
        </w:tc>
        <w:tc>
          <w:tcPr>
            <w:tcW w:w="1276" w:type="dxa"/>
            <w:vAlign w:val="center"/>
          </w:tcPr>
          <w:p>
            <w:pPr>
              <w:pStyle w:val="13"/>
            </w:pPr>
            <w:r>
              <w:t>冀发改基础【2023】002号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工程竣工验收合格率（%）</w:t>
            </w:r>
          </w:p>
        </w:tc>
        <w:tc>
          <w:tcPr>
            <w:tcW w:w="5386" w:type="dxa"/>
            <w:vAlign w:val="center"/>
          </w:tcPr>
          <w:p>
            <w:pPr>
              <w:pStyle w:val="13"/>
            </w:pPr>
            <w:r>
              <w:t>年内竣工项目验收合格占总开工项目的比例</w:t>
            </w:r>
          </w:p>
        </w:tc>
        <w:tc>
          <w:tcPr>
            <w:tcW w:w="2268" w:type="dxa"/>
            <w:vAlign w:val="center"/>
          </w:tcPr>
          <w:p>
            <w:pPr>
              <w:pStyle w:val="13"/>
            </w:pPr>
            <w:r>
              <w:t>≥95%</w:t>
            </w:r>
          </w:p>
        </w:tc>
        <w:tc>
          <w:tcPr>
            <w:tcW w:w="1276" w:type="dxa"/>
            <w:vAlign w:val="center"/>
          </w:tcPr>
          <w:p>
            <w:pPr>
              <w:pStyle w:val="13"/>
            </w:pPr>
            <w:r>
              <w:t>工程竣工验收报告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工程及时完成</w:t>
            </w:r>
          </w:p>
        </w:tc>
        <w:tc>
          <w:tcPr>
            <w:tcW w:w="5386" w:type="dxa"/>
            <w:vAlign w:val="center"/>
          </w:tcPr>
          <w:p>
            <w:pPr>
              <w:pStyle w:val="13"/>
            </w:pPr>
            <w:r>
              <w:t>按照合同要求时限内完成</w:t>
            </w:r>
          </w:p>
        </w:tc>
        <w:tc>
          <w:tcPr>
            <w:tcW w:w="2268" w:type="dxa"/>
            <w:vAlign w:val="center"/>
          </w:tcPr>
          <w:p>
            <w:pPr>
              <w:pStyle w:val="13"/>
            </w:pPr>
            <w:r>
              <w:t>≤3月</w:t>
            </w:r>
          </w:p>
        </w:tc>
        <w:tc>
          <w:tcPr>
            <w:tcW w:w="1276" w:type="dxa"/>
            <w:vAlign w:val="center"/>
          </w:tcPr>
          <w:p>
            <w:pPr>
              <w:pStyle w:val="13"/>
            </w:pPr>
            <w:r>
              <w:t>合同协议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工程项目成本投入</w:t>
            </w:r>
          </w:p>
        </w:tc>
        <w:tc>
          <w:tcPr>
            <w:tcW w:w="5386" w:type="dxa"/>
            <w:vAlign w:val="center"/>
          </w:tcPr>
          <w:p>
            <w:pPr>
              <w:pStyle w:val="13"/>
            </w:pPr>
            <w:r>
              <w:t>乡村特色产业发展基础配套设施建设工程计量支付款投入</w:t>
            </w:r>
          </w:p>
        </w:tc>
        <w:tc>
          <w:tcPr>
            <w:tcW w:w="2268" w:type="dxa"/>
            <w:vAlign w:val="center"/>
          </w:tcPr>
          <w:p>
            <w:pPr>
              <w:pStyle w:val="13"/>
            </w:pPr>
            <w:r>
              <w:t>≤8000万元</w:t>
            </w:r>
          </w:p>
        </w:tc>
        <w:tc>
          <w:tcPr>
            <w:tcW w:w="1276" w:type="dxa"/>
            <w:vAlign w:val="center"/>
          </w:tcPr>
          <w:p>
            <w:pPr>
              <w:pStyle w:val="13"/>
            </w:pPr>
            <w:r>
              <w:t>专项资金审批表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促进当地经济发展</w:t>
            </w:r>
          </w:p>
        </w:tc>
        <w:tc>
          <w:tcPr>
            <w:tcW w:w="5386" w:type="dxa"/>
            <w:vAlign w:val="center"/>
          </w:tcPr>
          <w:p>
            <w:pPr>
              <w:pStyle w:val="13"/>
            </w:pPr>
            <w:r>
              <w:t>道路通车运行，为旅游业、货物运输业等带来经济效益</w:t>
            </w:r>
          </w:p>
        </w:tc>
        <w:tc>
          <w:tcPr>
            <w:tcW w:w="2268" w:type="dxa"/>
            <w:vAlign w:val="center"/>
          </w:tcPr>
          <w:p>
            <w:pPr>
              <w:pStyle w:val="13"/>
            </w:pPr>
            <w:r>
              <w:t>≥95%</w:t>
            </w:r>
          </w:p>
        </w:tc>
        <w:tc>
          <w:tcPr>
            <w:tcW w:w="1276" w:type="dxa"/>
            <w:vAlign w:val="center"/>
          </w:tcPr>
          <w:p>
            <w:pPr>
              <w:pStyle w:val="13"/>
            </w:pPr>
            <w:r>
              <w:t>调查问卷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提升基本公共服务水平</w:t>
            </w:r>
          </w:p>
        </w:tc>
        <w:tc>
          <w:tcPr>
            <w:tcW w:w="5386" w:type="dxa"/>
            <w:vAlign w:val="center"/>
          </w:tcPr>
          <w:p>
            <w:pPr>
              <w:pStyle w:val="13"/>
            </w:pPr>
            <w:r>
              <w:t>改善群众出行条件，提升公共服务水平</w:t>
            </w:r>
          </w:p>
        </w:tc>
        <w:tc>
          <w:tcPr>
            <w:tcW w:w="2268" w:type="dxa"/>
            <w:vAlign w:val="center"/>
          </w:tcPr>
          <w:p>
            <w:pPr>
              <w:pStyle w:val="13"/>
            </w:pPr>
            <w:r>
              <w:t>≥95%</w:t>
            </w:r>
          </w:p>
        </w:tc>
        <w:tc>
          <w:tcPr>
            <w:tcW w:w="1276" w:type="dxa"/>
            <w:vAlign w:val="center"/>
          </w:tcPr>
          <w:p>
            <w:pPr>
              <w:pStyle w:val="13"/>
            </w:pPr>
            <w:r>
              <w:t>调查问卷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改善生态环境</w:t>
            </w:r>
          </w:p>
        </w:tc>
        <w:tc>
          <w:tcPr>
            <w:tcW w:w="5386" w:type="dxa"/>
            <w:vAlign w:val="center"/>
          </w:tcPr>
          <w:p>
            <w:pPr>
              <w:pStyle w:val="13"/>
            </w:pPr>
            <w:r>
              <w:t>道路两侧绿化能改善空气质量、美化环境</w:t>
            </w:r>
          </w:p>
        </w:tc>
        <w:tc>
          <w:tcPr>
            <w:tcW w:w="2268" w:type="dxa"/>
            <w:vAlign w:val="center"/>
          </w:tcPr>
          <w:p>
            <w:pPr>
              <w:pStyle w:val="13"/>
            </w:pPr>
            <w:r>
              <w:t>≥98%</w:t>
            </w:r>
          </w:p>
        </w:tc>
        <w:tc>
          <w:tcPr>
            <w:tcW w:w="1276" w:type="dxa"/>
            <w:vAlign w:val="center"/>
          </w:tcPr>
          <w:p>
            <w:pPr>
              <w:pStyle w:val="13"/>
            </w:pPr>
            <w:r>
              <w:t>调查问卷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有出行需求群众对公路建设及养护服务的满意度</w:t>
            </w:r>
          </w:p>
        </w:tc>
        <w:tc>
          <w:tcPr>
            <w:tcW w:w="2268" w:type="dxa"/>
            <w:vAlign w:val="center"/>
          </w:tcPr>
          <w:p>
            <w:pPr>
              <w:pStyle w:val="13"/>
            </w:pPr>
            <w:r>
              <w:t>≥95%</w:t>
            </w:r>
          </w:p>
        </w:tc>
        <w:tc>
          <w:tcPr>
            <w:tcW w:w="1276" w:type="dxa"/>
            <w:vAlign w:val="center"/>
          </w:tcPr>
          <w:p>
            <w:pPr>
              <w:pStyle w:val="13"/>
            </w:pPr>
            <w:r>
              <w:t>调查统计</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3、冀财建[2021]196号省厅提前下达成品油税费改革税收返还资金基数（农村公路建设改造工程）绩效目标表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13043324P00003210006F</w:t>
            </w:r>
          </w:p>
        </w:tc>
        <w:tc>
          <w:tcPr>
            <w:tcW w:w="2835" w:type="dxa"/>
            <w:vAlign w:val="center"/>
          </w:tcPr>
          <w:p>
            <w:pPr>
              <w:pStyle w:val="11"/>
            </w:pPr>
            <w:r>
              <w:t>项目名称</w:t>
            </w:r>
          </w:p>
        </w:tc>
        <w:tc>
          <w:tcPr>
            <w:tcW w:w="6094" w:type="dxa"/>
            <w:gridSpan w:val="3"/>
            <w:vAlign w:val="center"/>
          </w:tcPr>
          <w:p>
            <w:pPr>
              <w:pStyle w:val="13"/>
            </w:pPr>
            <w:r>
              <w:t>冀财建[2021]196号省厅提前下达成品油税费改革税收返还资金基数（农村公路建设改造工程）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567.00</w:t>
            </w:r>
          </w:p>
        </w:tc>
        <w:tc>
          <w:tcPr>
            <w:tcW w:w="2835" w:type="dxa"/>
            <w:vAlign w:val="center"/>
          </w:tcPr>
          <w:p>
            <w:pPr>
              <w:pStyle w:val="11"/>
            </w:pPr>
            <w:r>
              <w:t>其中：财政    资金</w:t>
            </w:r>
          </w:p>
        </w:tc>
        <w:tc>
          <w:tcPr>
            <w:tcW w:w="2551" w:type="dxa"/>
            <w:vAlign w:val="center"/>
          </w:tcPr>
          <w:p>
            <w:pPr>
              <w:pStyle w:val="13"/>
            </w:pPr>
            <w:r>
              <w:t>567.00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该资金主要用于农村公路建设。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1.通过新建改建农村道路，绿化美化交通环境，方便群众出行，促进当地经济发展。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 xml:space="preserve"> 建设道路里程（公里）</w:t>
            </w:r>
          </w:p>
        </w:tc>
        <w:tc>
          <w:tcPr>
            <w:tcW w:w="5386" w:type="dxa"/>
            <w:vAlign w:val="center"/>
          </w:tcPr>
          <w:p>
            <w:pPr>
              <w:pStyle w:val="13"/>
            </w:pPr>
            <w:r>
              <w:t>年度内改建道路里程</w:t>
            </w:r>
          </w:p>
        </w:tc>
        <w:tc>
          <w:tcPr>
            <w:tcW w:w="2268" w:type="dxa"/>
            <w:vAlign w:val="center"/>
          </w:tcPr>
          <w:p>
            <w:pPr>
              <w:pStyle w:val="13"/>
            </w:pPr>
            <w:r>
              <w:t>≥13公里</w:t>
            </w:r>
          </w:p>
        </w:tc>
        <w:tc>
          <w:tcPr>
            <w:tcW w:w="1276" w:type="dxa"/>
            <w:vAlign w:val="center"/>
          </w:tcPr>
          <w:p>
            <w:pPr>
              <w:pStyle w:val="13"/>
            </w:pPr>
            <w:r>
              <w:t>合同协议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 xml:space="preserve"> 工程竣工验收合格率（％）</w:t>
            </w:r>
          </w:p>
        </w:tc>
        <w:tc>
          <w:tcPr>
            <w:tcW w:w="5386" w:type="dxa"/>
            <w:vAlign w:val="center"/>
          </w:tcPr>
          <w:p>
            <w:pPr>
              <w:pStyle w:val="13"/>
            </w:pPr>
            <w:r>
              <w:t>按照农村公路建设标准竣工验收合格与总工程量的比率</w:t>
            </w:r>
          </w:p>
        </w:tc>
        <w:tc>
          <w:tcPr>
            <w:tcW w:w="2268" w:type="dxa"/>
            <w:vAlign w:val="center"/>
          </w:tcPr>
          <w:p>
            <w:pPr>
              <w:pStyle w:val="13"/>
            </w:pPr>
            <w:r>
              <w:t>≥95%</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 xml:space="preserve"> 工程完工时限</w:t>
            </w:r>
          </w:p>
        </w:tc>
        <w:tc>
          <w:tcPr>
            <w:tcW w:w="5386" w:type="dxa"/>
            <w:vAlign w:val="center"/>
          </w:tcPr>
          <w:p>
            <w:pPr>
              <w:pStyle w:val="13"/>
            </w:pPr>
            <w:r>
              <w:t>年度内改建项目完工时限</w:t>
            </w:r>
          </w:p>
        </w:tc>
        <w:tc>
          <w:tcPr>
            <w:tcW w:w="2268" w:type="dxa"/>
            <w:vAlign w:val="center"/>
          </w:tcPr>
          <w:p>
            <w:pPr>
              <w:pStyle w:val="13"/>
            </w:pPr>
            <w:r>
              <w:t>≤5月</w:t>
            </w:r>
          </w:p>
        </w:tc>
        <w:tc>
          <w:tcPr>
            <w:tcW w:w="1276" w:type="dxa"/>
            <w:vAlign w:val="center"/>
          </w:tcPr>
          <w:p>
            <w:pPr>
              <w:pStyle w:val="13"/>
            </w:pPr>
            <w:r>
              <w:t>合同协议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 xml:space="preserve"> 工程款（万元）</w:t>
            </w:r>
          </w:p>
        </w:tc>
        <w:tc>
          <w:tcPr>
            <w:tcW w:w="5386" w:type="dxa"/>
            <w:vAlign w:val="center"/>
          </w:tcPr>
          <w:p>
            <w:pPr>
              <w:pStyle w:val="13"/>
            </w:pPr>
            <w:r>
              <w:t>本期工程成本总投入（万元）</w:t>
            </w:r>
          </w:p>
        </w:tc>
        <w:tc>
          <w:tcPr>
            <w:tcW w:w="2268" w:type="dxa"/>
            <w:vAlign w:val="center"/>
          </w:tcPr>
          <w:p>
            <w:pPr>
              <w:pStyle w:val="13"/>
            </w:pPr>
            <w:r>
              <w:t>≤567万元</w:t>
            </w:r>
          </w:p>
        </w:tc>
        <w:tc>
          <w:tcPr>
            <w:tcW w:w="1276" w:type="dxa"/>
            <w:vAlign w:val="center"/>
          </w:tcPr>
          <w:p>
            <w:pPr>
              <w:pStyle w:val="13"/>
            </w:pPr>
            <w:r>
              <w:t>冀财建[2021]196号文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提升公共服务水平</w:t>
            </w:r>
          </w:p>
        </w:tc>
        <w:tc>
          <w:tcPr>
            <w:tcW w:w="5386" w:type="dxa"/>
            <w:vAlign w:val="center"/>
          </w:tcPr>
          <w:p>
            <w:pPr>
              <w:pStyle w:val="13"/>
            </w:pPr>
            <w:r>
              <w:t>道路建设投入使用方便群众出行，提升公共服务水平</w:t>
            </w:r>
          </w:p>
        </w:tc>
        <w:tc>
          <w:tcPr>
            <w:tcW w:w="2268" w:type="dxa"/>
            <w:vAlign w:val="center"/>
          </w:tcPr>
          <w:p>
            <w:pPr>
              <w:pStyle w:val="13"/>
            </w:pPr>
            <w:r>
              <w:t>≥10%</w:t>
            </w:r>
          </w:p>
        </w:tc>
        <w:tc>
          <w:tcPr>
            <w:tcW w:w="1276" w:type="dxa"/>
            <w:vAlign w:val="center"/>
          </w:tcPr>
          <w:p>
            <w:pPr>
              <w:pStyle w:val="13"/>
            </w:pPr>
            <w:r>
              <w:t>工可批复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改善生态环境质量</w:t>
            </w:r>
          </w:p>
        </w:tc>
        <w:tc>
          <w:tcPr>
            <w:tcW w:w="5386" w:type="dxa"/>
            <w:vAlign w:val="center"/>
          </w:tcPr>
          <w:p>
            <w:pPr>
              <w:pStyle w:val="13"/>
            </w:pPr>
            <w:r>
              <w:t>对道路两侧绿化美化，改善生态环境</w:t>
            </w:r>
          </w:p>
        </w:tc>
        <w:tc>
          <w:tcPr>
            <w:tcW w:w="2268" w:type="dxa"/>
            <w:vAlign w:val="center"/>
          </w:tcPr>
          <w:p>
            <w:pPr>
              <w:pStyle w:val="13"/>
            </w:pPr>
            <w:r>
              <w:t>≥5%</w:t>
            </w:r>
          </w:p>
        </w:tc>
        <w:tc>
          <w:tcPr>
            <w:tcW w:w="1276" w:type="dxa"/>
            <w:vAlign w:val="center"/>
          </w:tcPr>
          <w:p>
            <w:pPr>
              <w:pStyle w:val="13"/>
            </w:pPr>
            <w:r>
              <w:t>工可批复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 xml:space="preserve"> 服务对象满意度（%）</w:t>
            </w:r>
          </w:p>
        </w:tc>
        <w:tc>
          <w:tcPr>
            <w:tcW w:w="5386" w:type="dxa"/>
            <w:vAlign w:val="center"/>
          </w:tcPr>
          <w:p>
            <w:pPr>
              <w:pStyle w:val="13"/>
            </w:pPr>
            <w:r>
              <w:t>有出行需求群众对公路建设服务的满意度</w:t>
            </w:r>
          </w:p>
        </w:tc>
        <w:tc>
          <w:tcPr>
            <w:tcW w:w="2268" w:type="dxa"/>
            <w:vAlign w:val="center"/>
          </w:tcPr>
          <w:p>
            <w:pPr>
              <w:pStyle w:val="13"/>
            </w:pPr>
            <w:r>
              <w:t>≥85%</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4、交通系统人员及公用经费绩效目标表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13043324P00004410004T</w:t>
            </w:r>
          </w:p>
        </w:tc>
        <w:tc>
          <w:tcPr>
            <w:tcW w:w="2835" w:type="dxa"/>
            <w:vAlign w:val="center"/>
          </w:tcPr>
          <w:p>
            <w:pPr>
              <w:pStyle w:val="11"/>
            </w:pPr>
            <w:r>
              <w:t>项目名称</w:t>
            </w:r>
          </w:p>
        </w:tc>
        <w:tc>
          <w:tcPr>
            <w:tcW w:w="6094" w:type="dxa"/>
            <w:gridSpan w:val="3"/>
            <w:vAlign w:val="center"/>
          </w:tcPr>
          <w:p>
            <w:pPr>
              <w:pStyle w:val="13"/>
            </w:pPr>
            <w:r>
              <w:t>交通系统人员及公用经费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202.00</w:t>
            </w:r>
          </w:p>
        </w:tc>
        <w:tc>
          <w:tcPr>
            <w:tcW w:w="2835" w:type="dxa"/>
            <w:vAlign w:val="center"/>
          </w:tcPr>
          <w:p>
            <w:pPr>
              <w:pStyle w:val="11"/>
            </w:pPr>
            <w:r>
              <w:t>其中：财政    资金</w:t>
            </w:r>
          </w:p>
        </w:tc>
        <w:tc>
          <w:tcPr>
            <w:tcW w:w="2551" w:type="dxa"/>
            <w:vAlign w:val="center"/>
          </w:tcPr>
          <w:p>
            <w:pPr>
              <w:pStyle w:val="13"/>
            </w:pPr>
            <w:r>
              <w:t>202.00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用于在职人员2024年度工资发放。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1.通过及时足额发放人员工资，达到提高工作效率、维护社会稳定的目标。</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工资发放人数</w:t>
            </w:r>
          </w:p>
        </w:tc>
        <w:tc>
          <w:tcPr>
            <w:tcW w:w="5386" w:type="dxa"/>
            <w:vAlign w:val="center"/>
          </w:tcPr>
          <w:p>
            <w:pPr>
              <w:pStyle w:val="13"/>
            </w:pPr>
            <w:r>
              <w:t>本单位在职人员工资发放人数</w:t>
            </w:r>
          </w:p>
        </w:tc>
        <w:tc>
          <w:tcPr>
            <w:tcW w:w="2268" w:type="dxa"/>
            <w:vAlign w:val="center"/>
          </w:tcPr>
          <w:p>
            <w:pPr>
              <w:pStyle w:val="13"/>
            </w:pPr>
            <w:r>
              <w:t>≥25人</w:t>
            </w:r>
          </w:p>
        </w:tc>
        <w:tc>
          <w:tcPr>
            <w:tcW w:w="1276" w:type="dxa"/>
            <w:vAlign w:val="center"/>
          </w:tcPr>
          <w:p>
            <w:pPr>
              <w:pStyle w:val="13"/>
            </w:pPr>
            <w:r>
              <w:t>工资表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资金支付率</w:t>
            </w:r>
          </w:p>
        </w:tc>
        <w:tc>
          <w:tcPr>
            <w:tcW w:w="5386" w:type="dxa"/>
            <w:vAlign w:val="center"/>
          </w:tcPr>
          <w:p>
            <w:pPr>
              <w:pStyle w:val="13"/>
            </w:pPr>
            <w:r>
              <w:t>资金实际支付占到位资金的比率</w:t>
            </w:r>
          </w:p>
        </w:tc>
        <w:tc>
          <w:tcPr>
            <w:tcW w:w="2268" w:type="dxa"/>
            <w:vAlign w:val="center"/>
          </w:tcPr>
          <w:p>
            <w:pPr>
              <w:pStyle w:val="13"/>
            </w:pPr>
            <w:r>
              <w:t>≥99%</w:t>
            </w:r>
          </w:p>
        </w:tc>
        <w:tc>
          <w:tcPr>
            <w:tcW w:w="1276" w:type="dxa"/>
            <w:vAlign w:val="center"/>
          </w:tcPr>
          <w:p>
            <w:pPr>
              <w:pStyle w:val="13"/>
            </w:pPr>
            <w:r>
              <w:t>资金支付审批单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资金按时拨付</w:t>
            </w:r>
          </w:p>
        </w:tc>
        <w:tc>
          <w:tcPr>
            <w:tcW w:w="5386" w:type="dxa"/>
            <w:vAlign w:val="center"/>
          </w:tcPr>
          <w:p>
            <w:pPr>
              <w:pStyle w:val="13"/>
            </w:pPr>
            <w:r>
              <w:t>人员工资按时发放时限</w:t>
            </w:r>
          </w:p>
        </w:tc>
        <w:tc>
          <w:tcPr>
            <w:tcW w:w="2268" w:type="dxa"/>
            <w:vAlign w:val="center"/>
          </w:tcPr>
          <w:p>
            <w:pPr>
              <w:pStyle w:val="13"/>
            </w:pPr>
            <w:r>
              <w:t>≥12月</w:t>
            </w:r>
          </w:p>
        </w:tc>
        <w:tc>
          <w:tcPr>
            <w:tcW w:w="1276" w:type="dxa"/>
            <w:vAlign w:val="center"/>
          </w:tcPr>
          <w:p>
            <w:pPr>
              <w:pStyle w:val="13"/>
            </w:pPr>
            <w:r>
              <w:t>工资表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人员及经费支出总成本</w:t>
            </w:r>
          </w:p>
        </w:tc>
        <w:tc>
          <w:tcPr>
            <w:tcW w:w="2268" w:type="dxa"/>
            <w:vAlign w:val="center"/>
          </w:tcPr>
          <w:p>
            <w:pPr>
              <w:pStyle w:val="13"/>
            </w:pPr>
            <w:r>
              <w:t>≤202万元</w:t>
            </w:r>
          </w:p>
        </w:tc>
        <w:tc>
          <w:tcPr>
            <w:tcW w:w="1276" w:type="dxa"/>
            <w:vAlign w:val="center"/>
          </w:tcPr>
          <w:p>
            <w:pPr>
              <w:pStyle w:val="13"/>
            </w:pPr>
            <w:r>
              <w:t>经费分配明细表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提高工作效率</w:t>
            </w:r>
          </w:p>
        </w:tc>
        <w:tc>
          <w:tcPr>
            <w:tcW w:w="5386" w:type="dxa"/>
            <w:vAlign w:val="center"/>
          </w:tcPr>
          <w:p>
            <w:pPr>
              <w:pStyle w:val="13"/>
            </w:pPr>
            <w:r>
              <w:t>鼓励先进，达到促进工作效率的目的。</w:t>
            </w:r>
          </w:p>
        </w:tc>
        <w:tc>
          <w:tcPr>
            <w:tcW w:w="2268" w:type="dxa"/>
            <w:vAlign w:val="center"/>
          </w:tcPr>
          <w:p>
            <w:pPr>
              <w:pStyle w:val="13"/>
            </w:pPr>
            <w:r>
              <w:t>≥95%</w:t>
            </w:r>
          </w:p>
        </w:tc>
        <w:tc>
          <w:tcPr>
            <w:tcW w:w="1276" w:type="dxa"/>
            <w:vAlign w:val="center"/>
          </w:tcPr>
          <w:p>
            <w:pPr>
              <w:pStyle w:val="13"/>
            </w:pPr>
            <w:r>
              <w:t>年度工作总结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维护社会稳定</w:t>
            </w:r>
          </w:p>
        </w:tc>
        <w:tc>
          <w:tcPr>
            <w:tcW w:w="5386" w:type="dxa"/>
            <w:vAlign w:val="center"/>
          </w:tcPr>
          <w:p>
            <w:pPr>
              <w:pStyle w:val="13"/>
            </w:pPr>
            <w:r>
              <w:t>及时足额发放工资，维护社会稳定</w:t>
            </w:r>
          </w:p>
        </w:tc>
        <w:tc>
          <w:tcPr>
            <w:tcW w:w="2268" w:type="dxa"/>
            <w:vAlign w:val="center"/>
          </w:tcPr>
          <w:p>
            <w:pPr>
              <w:pStyle w:val="13"/>
            </w:pPr>
            <w:r>
              <w:t>≥95%</w:t>
            </w:r>
          </w:p>
        </w:tc>
        <w:tc>
          <w:tcPr>
            <w:tcW w:w="1276" w:type="dxa"/>
            <w:vAlign w:val="center"/>
          </w:tcPr>
          <w:p>
            <w:pPr>
              <w:pStyle w:val="13"/>
            </w:pPr>
            <w:r>
              <w:t>年度工作总结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在职人员对人员支出方面满意度</w:t>
            </w:r>
          </w:p>
        </w:tc>
        <w:tc>
          <w:tcPr>
            <w:tcW w:w="2268" w:type="dxa"/>
            <w:vAlign w:val="center"/>
          </w:tcPr>
          <w:p>
            <w:pPr>
              <w:pStyle w:val="13"/>
            </w:pPr>
            <w:r>
              <w:t>≥96%</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5、农村公路养护经费绩效目标表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13043324P00003010002M</w:t>
            </w:r>
          </w:p>
        </w:tc>
        <w:tc>
          <w:tcPr>
            <w:tcW w:w="2835" w:type="dxa"/>
            <w:vAlign w:val="center"/>
          </w:tcPr>
          <w:p>
            <w:pPr>
              <w:pStyle w:val="11"/>
            </w:pPr>
            <w:r>
              <w:t>项目名称</w:t>
            </w:r>
          </w:p>
        </w:tc>
        <w:tc>
          <w:tcPr>
            <w:tcW w:w="6094" w:type="dxa"/>
            <w:gridSpan w:val="3"/>
            <w:vAlign w:val="center"/>
          </w:tcPr>
          <w:p>
            <w:pPr>
              <w:pStyle w:val="13"/>
            </w:pPr>
            <w:r>
              <w:t>农村公路养护经费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1586.00</w:t>
            </w:r>
          </w:p>
        </w:tc>
        <w:tc>
          <w:tcPr>
            <w:tcW w:w="2835" w:type="dxa"/>
            <w:vAlign w:val="center"/>
          </w:tcPr>
          <w:p>
            <w:pPr>
              <w:pStyle w:val="11"/>
            </w:pPr>
            <w:r>
              <w:t>其中：财政    资金</w:t>
            </w:r>
          </w:p>
        </w:tc>
        <w:tc>
          <w:tcPr>
            <w:tcW w:w="2551" w:type="dxa"/>
            <w:vAlign w:val="center"/>
          </w:tcPr>
          <w:p>
            <w:pPr>
              <w:pStyle w:val="13"/>
            </w:pPr>
            <w:r>
              <w:t>1586.00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该项目用于2024年农村公路养护支出。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1.通过对县域内农村道路养护管理工作，可以保持道路设施完好，保证公路正常使用，保障道路安全畅通。</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道路养护里程</w:t>
            </w:r>
          </w:p>
        </w:tc>
        <w:tc>
          <w:tcPr>
            <w:tcW w:w="5386" w:type="dxa"/>
            <w:vAlign w:val="center"/>
          </w:tcPr>
          <w:p>
            <w:pPr>
              <w:pStyle w:val="13"/>
            </w:pPr>
            <w:r>
              <w:t>农村公路县道养护里程</w:t>
            </w:r>
          </w:p>
        </w:tc>
        <w:tc>
          <w:tcPr>
            <w:tcW w:w="2268" w:type="dxa"/>
            <w:vAlign w:val="center"/>
          </w:tcPr>
          <w:p>
            <w:pPr>
              <w:pStyle w:val="13"/>
            </w:pPr>
            <w:r>
              <w:t>≥45公里</w:t>
            </w:r>
          </w:p>
        </w:tc>
        <w:tc>
          <w:tcPr>
            <w:tcW w:w="1276" w:type="dxa"/>
            <w:vAlign w:val="center"/>
          </w:tcPr>
          <w:p>
            <w:pPr>
              <w:pStyle w:val="13"/>
            </w:pPr>
            <w:r>
              <w:t>养护资金测算表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养护标准达标率</w:t>
            </w:r>
          </w:p>
        </w:tc>
        <w:tc>
          <w:tcPr>
            <w:tcW w:w="5386" w:type="dxa"/>
            <w:vAlign w:val="center"/>
          </w:tcPr>
          <w:p>
            <w:pPr>
              <w:pStyle w:val="13"/>
            </w:pPr>
            <w:r>
              <w:t>农村公路养护验收合格里程占总养护里程比率</w:t>
            </w:r>
          </w:p>
        </w:tc>
        <w:tc>
          <w:tcPr>
            <w:tcW w:w="2268" w:type="dxa"/>
            <w:vAlign w:val="center"/>
          </w:tcPr>
          <w:p>
            <w:pPr>
              <w:pStyle w:val="13"/>
            </w:pPr>
            <w:r>
              <w:t>≥95%</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养护完成时限</w:t>
            </w:r>
          </w:p>
        </w:tc>
        <w:tc>
          <w:tcPr>
            <w:tcW w:w="5386" w:type="dxa"/>
            <w:vAlign w:val="center"/>
          </w:tcPr>
          <w:p>
            <w:pPr>
              <w:pStyle w:val="13"/>
            </w:pPr>
            <w:r>
              <w:t>日常养护完成时限</w:t>
            </w:r>
          </w:p>
        </w:tc>
        <w:tc>
          <w:tcPr>
            <w:tcW w:w="2268" w:type="dxa"/>
            <w:vAlign w:val="center"/>
          </w:tcPr>
          <w:p>
            <w:pPr>
              <w:pStyle w:val="13"/>
            </w:pPr>
            <w:r>
              <w:t>12月</w:t>
            </w:r>
          </w:p>
        </w:tc>
        <w:tc>
          <w:tcPr>
            <w:tcW w:w="1276" w:type="dxa"/>
            <w:vAlign w:val="center"/>
          </w:tcPr>
          <w:p>
            <w:pPr>
              <w:pStyle w:val="13"/>
            </w:pPr>
            <w:r>
              <w:t>农村公路养护管理办法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公路养护成本</w:t>
            </w:r>
          </w:p>
        </w:tc>
        <w:tc>
          <w:tcPr>
            <w:tcW w:w="5386" w:type="dxa"/>
            <w:vAlign w:val="center"/>
          </w:tcPr>
          <w:p>
            <w:pPr>
              <w:pStyle w:val="13"/>
            </w:pPr>
            <w:r>
              <w:t>县域农村道路养护总成本</w:t>
            </w:r>
          </w:p>
        </w:tc>
        <w:tc>
          <w:tcPr>
            <w:tcW w:w="2268" w:type="dxa"/>
            <w:vAlign w:val="center"/>
          </w:tcPr>
          <w:p>
            <w:pPr>
              <w:pStyle w:val="13"/>
            </w:pPr>
            <w:r>
              <w:t>≤1586万元</w:t>
            </w:r>
          </w:p>
        </w:tc>
        <w:tc>
          <w:tcPr>
            <w:tcW w:w="1276" w:type="dxa"/>
            <w:vAlign w:val="center"/>
          </w:tcPr>
          <w:p>
            <w:pPr>
              <w:pStyle w:val="13"/>
            </w:pPr>
            <w:r>
              <w:t>养护资金测算表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提升基本公共服务水平</w:t>
            </w:r>
          </w:p>
        </w:tc>
        <w:tc>
          <w:tcPr>
            <w:tcW w:w="5386" w:type="dxa"/>
            <w:vAlign w:val="center"/>
          </w:tcPr>
          <w:p>
            <w:pPr>
              <w:pStyle w:val="13"/>
            </w:pPr>
            <w:r>
              <w:t>改善群众出行条件，提升公共服务水平</w:t>
            </w:r>
          </w:p>
        </w:tc>
        <w:tc>
          <w:tcPr>
            <w:tcW w:w="2268" w:type="dxa"/>
            <w:vAlign w:val="center"/>
          </w:tcPr>
          <w:p>
            <w:pPr>
              <w:pStyle w:val="13"/>
            </w:pPr>
            <w:r>
              <w:t>≥10%</w:t>
            </w:r>
          </w:p>
        </w:tc>
        <w:tc>
          <w:tcPr>
            <w:tcW w:w="1276" w:type="dxa"/>
            <w:vAlign w:val="center"/>
          </w:tcPr>
          <w:p>
            <w:pPr>
              <w:pStyle w:val="13"/>
            </w:pPr>
            <w:r>
              <w:t>工作谋划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改善生态环境质量</w:t>
            </w:r>
          </w:p>
        </w:tc>
        <w:tc>
          <w:tcPr>
            <w:tcW w:w="5386" w:type="dxa"/>
            <w:vAlign w:val="center"/>
          </w:tcPr>
          <w:p>
            <w:pPr>
              <w:pStyle w:val="13"/>
            </w:pPr>
            <w:r>
              <w:t>道路绿化美化改善道路生态环境</w:t>
            </w:r>
          </w:p>
        </w:tc>
        <w:tc>
          <w:tcPr>
            <w:tcW w:w="2268" w:type="dxa"/>
            <w:vAlign w:val="center"/>
          </w:tcPr>
          <w:p>
            <w:pPr>
              <w:pStyle w:val="13"/>
            </w:pPr>
            <w:r>
              <w:t>≥10%</w:t>
            </w:r>
          </w:p>
        </w:tc>
        <w:tc>
          <w:tcPr>
            <w:tcW w:w="1276" w:type="dxa"/>
            <w:vAlign w:val="center"/>
          </w:tcPr>
          <w:p>
            <w:pPr>
              <w:pStyle w:val="13"/>
            </w:pPr>
            <w:r>
              <w:t>工作谋划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有出行需求群众对公路养护工作的满意度</w:t>
            </w:r>
          </w:p>
        </w:tc>
        <w:tc>
          <w:tcPr>
            <w:tcW w:w="2268" w:type="dxa"/>
            <w:vAlign w:val="center"/>
          </w:tcPr>
          <w:p>
            <w:pPr>
              <w:pStyle w:val="13"/>
            </w:pPr>
            <w:r>
              <w:t>≥95%</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6、交通系统人员及公用经费绩效目标表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13043324P00004410005E</w:t>
            </w:r>
          </w:p>
        </w:tc>
        <w:tc>
          <w:tcPr>
            <w:tcW w:w="2835" w:type="dxa"/>
            <w:vAlign w:val="center"/>
          </w:tcPr>
          <w:p>
            <w:pPr>
              <w:pStyle w:val="11"/>
            </w:pPr>
            <w:r>
              <w:t>项目名称</w:t>
            </w:r>
          </w:p>
        </w:tc>
        <w:tc>
          <w:tcPr>
            <w:tcW w:w="6094" w:type="dxa"/>
            <w:gridSpan w:val="3"/>
            <w:vAlign w:val="center"/>
          </w:tcPr>
          <w:p>
            <w:pPr>
              <w:pStyle w:val="13"/>
            </w:pPr>
            <w:r>
              <w:t>交通系统人员及公用经费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240.00</w:t>
            </w:r>
          </w:p>
        </w:tc>
        <w:tc>
          <w:tcPr>
            <w:tcW w:w="2835" w:type="dxa"/>
            <w:vAlign w:val="center"/>
          </w:tcPr>
          <w:p>
            <w:pPr>
              <w:pStyle w:val="11"/>
            </w:pPr>
            <w:r>
              <w:t>其中：财政    资金</w:t>
            </w:r>
          </w:p>
        </w:tc>
        <w:tc>
          <w:tcPr>
            <w:tcW w:w="2551" w:type="dxa"/>
            <w:vAlign w:val="center"/>
          </w:tcPr>
          <w:p>
            <w:pPr>
              <w:pStyle w:val="13"/>
            </w:pPr>
            <w:r>
              <w:t>240.00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用于2024年人员工资及社保费发放，进一步提高工作效率，人员收入得到保障。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1.用于2024年人员工资及社保费发放，进一步提高工作效率，人员收入得到保障。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发放人数</w:t>
            </w:r>
          </w:p>
        </w:tc>
        <w:tc>
          <w:tcPr>
            <w:tcW w:w="5386" w:type="dxa"/>
            <w:vAlign w:val="center"/>
          </w:tcPr>
          <w:p>
            <w:pPr>
              <w:pStyle w:val="13"/>
            </w:pPr>
            <w:r>
              <w:t>在职职工人员数量</w:t>
            </w:r>
          </w:p>
        </w:tc>
        <w:tc>
          <w:tcPr>
            <w:tcW w:w="2268" w:type="dxa"/>
            <w:vAlign w:val="center"/>
          </w:tcPr>
          <w:p>
            <w:pPr>
              <w:pStyle w:val="13"/>
            </w:pPr>
            <w:r>
              <w:t>40人</w:t>
            </w:r>
          </w:p>
        </w:tc>
        <w:tc>
          <w:tcPr>
            <w:tcW w:w="1276" w:type="dxa"/>
            <w:vAlign w:val="center"/>
          </w:tcPr>
          <w:p>
            <w:pPr>
              <w:pStyle w:val="13"/>
            </w:pPr>
            <w:r>
              <w:t>在职人员花名册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人员经费发放覆盖率</w:t>
            </w:r>
          </w:p>
        </w:tc>
        <w:tc>
          <w:tcPr>
            <w:tcW w:w="5386" w:type="dxa"/>
            <w:vAlign w:val="center"/>
          </w:tcPr>
          <w:p>
            <w:pPr>
              <w:pStyle w:val="13"/>
            </w:pPr>
            <w:r>
              <w:t>实发人数占应发人数的比例</w:t>
            </w:r>
          </w:p>
        </w:tc>
        <w:tc>
          <w:tcPr>
            <w:tcW w:w="2268" w:type="dxa"/>
            <w:vAlign w:val="center"/>
          </w:tcPr>
          <w:p>
            <w:pPr>
              <w:pStyle w:val="13"/>
            </w:pPr>
            <w:r>
              <w:t>100%</w:t>
            </w:r>
          </w:p>
        </w:tc>
        <w:tc>
          <w:tcPr>
            <w:tcW w:w="1276" w:type="dxa"/>
            <w:vAlign w:val="center"/>
          </w:tcPr>
          <w:p>
            <w:pPr>
              <w:pStyle w:val="13"/>
            </w:pPr>
            <w:r>
              <w:t>在职人员花名册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人员经费发放及时率</w:t>
            </w:r>
          </w:p>
        </w:tc>
        <w:tc>
          <w:tcPr>
            <w:tcW w:w="5386" w:type="dxa"/>
            <w:vAlign w:val="center"/>
          </w:tcPr>
          <w:p>
            <w:pPr>
              <w:pStyle w:val="13"/>
            </w:pPr>
            <w:r>
              <w:t>实发时间占应发时间的比例</w:t>
            </w:r>
          </w:p>
        </w:tc>
        <w:tc>
          <w:tcPr>
            <w:tcW w:w="2268" w:type="dxa"/>
            <w:vAlign w:val="center"/>
          </w:tcPr>
          <w:p>
            <w:pPr>
              <w:pStyle w:val="13"/>
            </w:pPr>
            <w:r>
              <w:t>100%</w:t>
            </w:r>
          </w:p>
        </w:tc>
        <w:tc>
          <w:tcPr>
            <w:tcW w:w="1276" w:type="dxa"/>
            <w:vAlign w:val="center"/>
          </w:tcPr>
          <w:p>
            <w:pPr>
              <w:pStyle w:val="13"/>
            </w:pPr>
            <w:r>
              <w:t>拨款凭证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发放金额</w:t>
            </w:r>
          </w:p>
        </w:tc>
        <w:tc>
          <w:tcPr>
            <w:tcW w:w="5386" w:type="dxa"/>
            <w:vAlign w:val="center"/>
          </w:tcPr>
          <w:p>
            <w:pPr>
              <w:pStyle w:val="13"/>
            </w:pPr>
            <w:r>
              <w:t>发放在职人员工资金额</w:t>
            </w:r>
          </w:p>
        </w:tc>
        <w:tc>
          <w:tcPr>
            <w:tcW w:w="2268" w:type="dxa"/>
            <w:vAlign w:val="center"/>
          </w:tcPr>
          <w:p>
            <w:pPr>
              <w:pStyle w:val="13"/>
            </w:pPr>
            <w:r>
              <w:t>240万元</w:t>
            </w:r>
          </w:p>
        </w:tc>
        <w:tc>
          <w:tcPr>
            <w:tcW w:w="1276" w:type="dxa"/>
            <w:vAlign w:val="center"/>
          </w:tcPr>
          <w:p>
            <w:pPr>
              <w:pStyle w:val="13"/>
            </w:pPr>
            <w:r>
              <w:t>工资表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保障人员收入</w:t>
            </w:r>
          </w:p>
        </w:tc>
        <w:tc>
          <w:tcPr>
            <w:tcW w:w="5386" w:type="dxa"/>
            <w:vAlign w:val="center"/>
          </w:tcPr>
          <w:p>
            <w:pPr>
              <w:pStyle w:val="13"/>
            </w:pPr>
            <w:r>
              <w:t>保障工作人员收入稳步增长</w:t>
            </w:r>
          </w:p>
        </w:tc>
        <w:tc>
          <w:tcPr>
            <w:tcW w:w="2268" w:type="dxa"/>
            <w:vAlign w:val="center"/>
          </w:tcPr>
          <w:p>
            <w:pPr>
              <w:pStyle w:val="13"/>
            </w:pPr>
            <w:r>
              <w:t>≥95%</w:t>
            </w:r>
          </w:p>
        </w:tc>
        <w:tc>
          <w:tcPr>
            <w:tcW w:w="1276" w:type="dxa"/>
            <w:vAlign w:val="center"/>
          </w:tcPr>
          <w:p>
            <w:pPr>
              <w:pStyle w:val="13"/>
            </w:pPr>
            <w:r>
              <w:t>人员调资表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提高工作效率</w:t>
            </w:r>
          </w:p>
        </w:tc>
        <w:tc>
          <w:tcPr>
            <w:tcW w:w="5386" w:type="dxa"/>
            <w:vAlign w:val="center"/>
          </w:tcPr>
          <w:p>
            <w:pPr>
              <w:pStyle w:val="13"/>
            </w:pPr>
            <w:r>
              <w:t>高效完成承担的工作，单位履职尽责到位</w:t>
            </w:r>
          </w:p>
        </w:tc>
        <w:tc>
          <w:tcPr>
            <w:tcW w:w="2268" w:type="dxa"/>
            <w:vAlign w:val="center"/>
          </w:tcPr>
          <w:p>
            <w:pPr>
              <w:pStyle w:val="13"/>
            </w:pPr>
            <w:r>
              <w:t>≥95%</w:t>
            </w:r>
          </w:p>
        </w:tc>
        <w:tc>
          <w:tcPr>
            <w:tcW w:w="1276" w:type="dxa"/>
            <w:vAlign w:val="center"/>
          </w:tcPr>
          <w:p>
            <w:pPr>
              <w:pStyle w:val="13"/>
            </w:pPr>
            <w:r>
              <w:t>年度总结报告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在职人员对工资发放的满意程度</w:t>
            </w:r>
          </w:p>
        </w:tc>
        <w:tc>
          <w:tcPr>
            <w:tcW w:w="2268" w:type="dxa"/>
            <w:vAlign w:val="center"/>
          </w:tcPr>
          <w:p>
            <w:pPr>
              <w:pStyle w:val="13"/>
            </w:pPr>
            <w:r>
              <w:t>≥98%</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7、交通系统人员及公用经费绩效目标表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13043324P000044100062</w:t>
            </w:r>
          </w:p>
        </w:tc>
        <w:tc>
          <w:tcPr>
            <w:tcW w:w="2835" w:type="dxa"/>
            <w:vAlign w:val="center"/>
          </w:tcPr>
          <w:p>
            <w:pPr>
              <w:pStyle w:val="11"/>
            </w:pPr>
            <w:r>
              <w:t>项目名称</w:t>
            </w:r>
          </w:p>
        </w:tc>
        <w:tc>
          <w:tcPr>
            <w:tcW w:w="6094" w:type="dxa"/>
            <w:gridSpan w:val="3"/>
            <w:vAlign w:val="center"/>
          </w:tcPr>
          <w:p>
            <w:pPr>
              <w:pStyle w:val="13"/>
            </w:pPr>
            <w:r>
              <w:t>交通系统人员及公用经费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234.00</w:t>
            </w:r>
          </w:p>
        </w:tc>
        <w:tc>
          <w:tcPr>
            <w:tcW w:w="2835" w:type="dxa"/>
            <w:vAlign w:val="center"/>
          </w:tcPr>
          <w:p>
            <w:pPr>
              <w:pStyle w:val="11"/>
            </w:pPr>
            <w:r>
              <w:t>其中：财政    资金</w:t>
            </w:r>
          </w:p>
        </w:tc>
        <w:tc>
          <w:tcPr>
            <w:tcW w:w="2551" w:type="dxa"/>
            <w:vAlign w:val="center"/>
          </w:tcPr>
          <w:p>
            <w:pPr>
              <w:pStyle w:val="13"/>
            </w:pPr>
            <w:r>
              <w:t>234.00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用于2024年人员工资及社保费发放，进一步提高工作效率，人员收入得到保障。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1.用于2024年人员工资及社保费发放，进一步提高工作效率，人员收入得到保障。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发放人数</w:t>
            </w:r>
          </w:p>
        </w:tc>
        <w:tc>
          <w:tcPr>
            <w:tcW w:w="5386" w:type="dxa"/>
            <w:vAlign w:val="center"/>
          </w:tcPr>
          <w:p>
            <w:pPr>
              <w:pStyle w:val="13"/>
            </w:pPr>
            <w:r>
              <w:t>在职人员数量</w:t>
            </w:r>
          </w:p>
        </w:tc>
        <w:tc>
          <w:tcPr>
            <w:tcW w:w="2268" w:type="dxa"/>
            <w:vAlign w:val="center"/>
          </w:tcPr>
          <w:p>
            <w:pPr>
              <w:pStyle w:val="13"/>
            </w:pPr>
            <w:r>
              <w:t>36人</w:t>
            </w:r>
          </w:p>
        </w:tc>
        <w:tc>
          <w:tcPr>
            <w:tcW w:w="1276" w:type="dxa"/>
            <w:vAlign w:val="center"/>
          </w:tcPr>
          <w:p>
            <w:pPr>
              <w:pStyle w:val="13"/>
            </w:pPr>
            <w:r>
              <w:t>在职人员花名册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人员经费发放覆盖率</w:t>
            </w:r>
          </w:p>
        </w:tc>
        <w:tc>
          <w:tcPr>
            <w:tcW w:w="5386" w:type="dxa"/>
            <w:vAlign w:val="center"/>
          </w:tcPr>
          <w:p>
            <w:pPr>
              <w:pStyle w:val="13"/>
            </w:pPr>
            <w:r>
              <w:t>实发人数占应发人数的比例</w:t>
            </w:r>
          </w:p>
        </w:tc>
        <w:tc>
          <w:tcPr>
            <w:tcW w:w="2268" w:type="dxa"/>
            <w:vAlign w:val="center"/>
          </w:tcPr>
          <w:p>
            <w:pPr>
              <w:pStyle w:val="13"/>
            </w:pPr>
            <w:r>
              <w:t>100%</w:t>
            </w:r>
          </w:p>
        </w:tc>
        <w:tc>
          <w:tcPr>
            <w:tcW w:w="1276" w:type="dxa"/>
            <w:vAlign w:val="center"/>
          </w:tcPr>
          <w:p>
            <w:pPr>
              <w:pStyle w:val="13"/>
            </w:pPr>
            <w:r>
              <w:t>在职人员花名册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人员经费发放及时率</w:t>
            </w:r>
          </w:p>
        </w:tc>
        <w:tc>
          <w:tcPr>
            <w:tcW w:w="5386" w:type="dxa"/>
            <w:vAlign w:val="center"/>
          </w:tcPr>
          <w:p>
            <w:pPr>
              <w:pStyle w:val="13"/>
            </w:pPr>
            <w:r>
              <w:t>实发时间占应发时间的比例</w:t>
            </w:r>
          </w:p>
        </w:tc>
        <w:tc>
          <w:tcPr>
            <w:tcW w:w="2268" w:type="dxa"/>
            <w:vAlign w:val="center"/>
          </w:tcPr>
          <w:p>
            <w:pPr>
              <w:pStyle w:val="13"/>
            </w:pPr>
            <w:r>
              <w:t>100%</w:t>
            </w:r>
          </w:p>
        </w:tc>
        <w:tc>
          <w:tcPr>
            <w:tcW w:w="1276" w:type="dxa"/>
            <w:vAlign w:val="center"/>
          </w:tcPr>
          <w:p>
            <w:pPr>
              <w:pStyle w:val="13"/>
            </w:pPr>
            <w:r>
              <w:t>拨款凭证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发放金额</w:t>
            </w:r>
          </w:p>
        </w:tc>
        <w:tc>
          <w:tcPr>
            <w:tcW w:w="5386" w:type="dxa"/>
            <w:vAlign w:val="center"/>
          </w:tcPr>
          <w:p>
            <w:pPr>
              <w:pStyle w:val="13"/>
            </w:pPr>
            <w:r>
              <w:t>发放在职人员工资金额</w:t>
            </w:r>
          </w:p>
        </w:tc>
        <w:tc>
          <w:tcPr>
            <w:tcW w:w="2268" w:type="dxa"/>
            <w:vAlign w:val="center"/>
          </w:tcPr>
          <w:p>
            <w:pPr>
              <w:pStyle w:val="13"/>
            </w:pPr>
            <w:r>
              <w:t>234万元</w:t>
            </w:r>
          </w:p>
        </w:tc>
        <w:tc>
          <w:tcPr>
            <w:tcW w:w="1276" w:type="dxa"/>
            <w:vAlign w:val="center"/>
          </w:tcPr>
          <w:p>
            <w:pPr>
              <w:pStyle w:val="13"/>
            </w:pPr>
            <w:r>
              <w:t>工资表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保障人员收入</w:t>
            </w:r>
          </w:p>
        </w:tc>
        <w:tc>
          <w:tcPr>
            <w:tcW w:w="5386" w:type="dxa"/>
            <w:vAlign w:val="center"/>
          </w:tcPr>
          <w:p>
            <w:pPr>
              <w:pStyle w:val="13"/>
            </w:pPr>
            <w:r>
              <w:t>保障在职人员收入稳步增长</w:t>
            </w:r>
          </w:p>
        </w:tc>
        <w:tc>
          <w:tcPr>
            <w:tcW w:w="2268" w:type="dxa"/>
            <w:vAlign w:val="center"/>
          </w:tcPr>
          <w:p>
            <w:pPr>
              <w:pStyle w:val="13"/>
            </w:pPr>
            <w:r>
              <w:t>≥95%</w:t>
            </w:r>
          </w:p>
        </w:tc>
        <w:tc>
          <w:tcPr>
            <w:tcW w:w="1276" w:type="dxa"/>
            <w:vAlign w:val="center"/>
          </w:tcPr>
          <w:p>
            <w:pPr>
              <w:pStyle w:val="13"/>
            </w:pPr>
            <w:r>
              <w:t>调资方案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提高工作效率</w:t>
            </w:r>
          </w:p>
        </w:tc>
        <w:tc>
          <w:tcPr>
            <w:tcW w:w="5386" w:type="dxa"/>
            <w:vAlign w:val="center"/>
          </w:tcPr>
          <w:p>
            <w:pPr>
              <w:pStyle w:val="13"/>
            </w:pPr>
            <w:r>
              <w:t>高效完成承担的工作，单位履职尽责到位</w:t>
            </w:r>
          </w:p>
        </w:tc>
        <w:tc>
          <w:tcPr>
            <w:tcW w:w="2268" w:type="dxa"/>
            <w:vAlign w:val="center"/>
          </w:tcPr>
          <w:p>
            <w:pPr>
              <w:pStyle w:val="13"/>
            </w:pPr>
            <w:r>
              <w:t>≥95%</w:t>
            </w:r>
          </w:p>
        </w:tc>
        <w:tc>
          <w:tcPr>
            <w:tcW w:w="1276" w:type="dxa"/>
            <w:vAlign w:val="center"/>
          </w:tcPr>
          <w:p>
            <w:pPr>
              <w:pStyle w:val="13"/>
            </w:pPr>
            <w:r>
              <w:t>年度工作总结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在职人员满意度</w:t>
            </w:r>
          </w:p>
        </w:tc>
        <w:tc>
          <w:tcPr>
            <w:tcW w:w="5386" w:type="dxa"/>
            <w:vAlign w:val="center"/>
          </w:tcPr>
          <w:p>
            <w:pPr>
              <w:pStyle w:val="13"/>
            </w:pPr>
            <w:r>
              <w:t>在职人员对工资 发放的满意程度</w:t>
            </w:r>
          </w:p>
        </w:tc>
        <w:tc>
          <w:tcPr>
            <w:tcW w:w="2268" w:type="dxa"/>
            <w:vAlign w:val="center"/>
          </w:tcPr>
          <w:p>
            <w:pPr>
              <w:pStyle w:val="13"/>
            </w:pPr>
            <w:r>
              <w:t>≥98%</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8、重点商贸企业寄递物流快件补助资金绩效目标表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13043324P00779610001P</w:t>
            </w:r>
          </w:p>
        </w:tc>
        <w:tc>
          <w:tcPr>
            <w:tcW w:w="2835" w:type="dxa"/>
            <w:vAlign w:val="center"/>
          </w:tcPr>
          <w:p>
            <w:pPr>
              <w:pStyle w:val="11"/>
            </w:pPr>
            <w:r>
              <w:t>项目名称</w:t>
            </w:r>
          </w:p>
        </w:tc>
        <w:tc>
          <w:tcPr>
            <w:tcW w:w="6094" w:type="dxa"/>
            <w:gridSpan w:val="3"/>
            <w:vAlign w:val="center"/>
          </w:tcPr>
          <w:p>
            <w:pPr>
              <w:pStyle w:val="13"/>
            </w:pPr>
            <w:r>
              <w:t>重点商贸企业寄递物流快件补助资金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16.40</w:t>
            </w:r>
          </w:p>
        </w:tc>
        <w:tc>
          <w:tcPr>
            <w:tcW w:w="2835" w:type="dxa"/>
            <w:vAlign w:val="center"/>
          </w:tcPr>
          <w:p>
            <w:pPr>
              <w:pStyle w:val="11"/>
            </w:pPr>
            <w:r>
              <w:t>其中：财政    资金</w:t>
            </w:r>
          </w:p>
        </w:tc>
        <w:tc>
          <w:tcPr>
            <w:tcW w:w="2551" w:type="dxa"/>
            <w:vAlign w:val="center"/>
          </w:tcPr>
          <w:p>
            <w:pPr>
              <w:pStyle w:val="13"/>
            </w:pPr>
            <w:r>
              <w:t>16.40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通过对全县重点物流企业寄递快件业务补助，可以推动我县经济发展，提高服务质量。</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1.通过对全县重点物流企业寄递快件业务补助，可以推动我县经济发展，提高服务质量。</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补贴企业个数</w:t>
            </w:r>
          </w:p>
        </w:tc>
        <w:tc>
          <w:tcPr>
            <w:tcW w:w="5386" w:type="dxa"/>
            <w:vAlign w:val="center"/>
          </w:tcPr>
          <w:p>
            <w:pPr>
              <w:pStyle w:val="13"/>
            </w:pPr>
            <w:r>
              <w:t>补贴寄递快件业务10万单以上企业个数</w:t>
            </w:r>
          </w:p>
        </w:tc>
        <w:tc>
          <w:tcPr>
            <w:tcW w:w="2268" w:type="dxa"/>
            <w:vAlign w:val="center"/>
          </w:tcPr>
          <w:p>
            <w:pPr>
              <w:pStyle w:val="13"/>
            </w:pPr>
            <w:r>
              <w:t>3个</w:t>
            </w:r>
          </w:p>
        </w:tc>
        <w:tc>
          <w:tcPr>
            <w:tcW w:w="1276" w:type="dxa"/>
            <w:vAlign w:val="center"/>
          </w:tcPr>
          <w:p>
            <w:pPr>
              <w:pStyle w:val="13"/>
            </w:pPr>
            <w:r>
              <w:t>寄递物流重点企业统计表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资金发放率</w:t>
            </w:r>
          </w:p>
        </w:tc>
        <w:tc>
          <w:tcPr>
            <w:tcW w:w="5386" w:type="dxa"/>
            <w:vAlign w:val="center"/>
          </w:tcPr>
          <w:p>
            <w:pPr>
              <w:pStyle w:val="13"/>
            </w:pPr>
            <w:r>
              <w:t>补贴资金实际发放占全部资金比率</w:t>
            </w:r>
          </w:p>
        </w:tc>
        <w:tc>
          <w:tcPr>
            <w:tcW w:w="2268" w:type="dxa"/>
            <w:vAlign w:val="center"/>
          </w:tcPr>
          <w:p>
            <w:pPr>
              <w:pStyle w:val="13"/>
            </w:pPr>
            <w:r>
              <w:t>≥98%</w:t>
            </w:r>
          </w:p>
        </w:tc>
        <w:tc>
          <w:tcPr>
            <w:tcW w:w="1276" w:type="dxa"/>
            <w:vAlign w:val="center"/>
          </w:tcPr>
          <w:p>
            <w:pPr>
              <w:pStyle w:val="13"/>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补贴时限</w:t>
            </w:r>
          </w:p>
        </w:tc>
        <w:tc>
          <w:tcPr>
            <w:tcW w:w="5386" w:type="dxa"/>
            <w:vAlign w:val="center"/>
          </w:tcPr>
          <w:p>
            <w:pPr>
              <w:pStyle w:val="13"/>
            </w:pPr>
            <w:r>
              <w:t>物流补贴发放时限</w:t>
            </w:r>
          </w:p>
        </w:tc>
        <w:tc>
          <w:tcPr>
            <w:tcW w:w="2268" w:type="dxa"/>
            <w:vAlign w:val="center"/>
          </w:tcPr>
          <w:p>
            <w:pPr>
              <w:pStyle w:val="13"/>
            </w:pPr>
            <w:r>
              <w:t>≤6月</w:t>
            </w:r>
          </w:p>
        </w:tc>
        <w:tc>
          <w:tcPr>
            <w:tcW w:w="1276" w:type="dxa"/>
            <w:vAlign w:val="center"/>
          </w:tcPr>
          <w:p>
            <w:pPr>
              <w:pStyle w:val="13"/>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补助总成本</w:t>
            </w:r>
          </w:p>
        </w:tc>
        <w:tc>
          <w:tcPr>
            <w:tcW w:w="5386" w:type="dxa"/>
            <w:vAlign w:val="center"/>
          </w:tcPr>
          <w:p>
            <w:pPr>
              <w:pStyle w:val="13"/>
            </w:pPr>
            <w:r>
              <w:t>重点物流企业补助总成本</w:t>
            </w:r>
          </w:p>
        </w:tc>
        <w:tc>
          <w:tcPr>
            <w:tcW w:w="2268" w:type="dxa"/>
            <w:vAlign w:val="center"/>
          </w:tcPr>
          <w:p>
            <w:pPr>
              <w:pStyle w:val="13"/>
            </w:pPr>
            <w:r>
              <w:t>16.4万元</w:t>
            </w:r>
          </w:p>
        </w:tc>
        <w:tc>
          <w:tcPr>
            <w:tcW w:w="1276" w:type="dxa"/>
            <w:vAlign w:val="center"/>
          </w:tcPr>
          <w:p>
            <w:pPr>
              <w:pStyle w:val="13"/>
            </w:pPr>
            <w:r>
              <w:t>寄递物流重点企业统计表</w:t>
            </w:r>
          </w:p>
          <w:p>
            <w:pPr>
              <w:pStyle w:val="13"/>
            </w:pPr>
          </w:p>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促进当地经济发展</w:t>
            </w:r>
          </w:p>
        </w:tc>
        <w:tc>
          <w:tcPr>
            <w:tcW w:w="5386" w:type="dxa"/>
            <w:vAlign w:val="center"/>
          </w:tcPr>
          <w:p>
            <w:pPr>
              <w:pStyle w:val="13"/>
            </w:pPr>
            <w:r>
              <w:t>通过对物流企业补贴，增加物流业务，促进我县经济发展</w:t>
            </w:r>
          </w:p>
        </w:tc>
        <w:tc>
          <w:tcPr>
            <w:tcW w:w="2268" w:type="dxa"/>
            <w:vAlign w:val="center"/>
          </w:tcPr>
          <w:p>
            <w:pPr>
              <w:pStyle w:val="13"/>
            </w:pPr>
            <w:r>
              <w:t>≥10%</w:t>
            </w:r>
          </w:p>
        </w:tc>
        <w:tc>
          <w:tcPr>
            <w:tcW w:w="1276" w:type="dxa"/>
            <w:vAlign w:val="center"/>
          </w:tcPr>
          <w:p>
            <w:pPr>
              <w:pStyle w:val="13"/>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提升公共服务水平</w:t>
            </w:r>
          </w:p>
        </w:tc>
        <w:tc>
          <w:tcPr>
            <w:tcW w:w="5386" w:type="dxa"/>
            <w:vAlign w:val="center"/>
          </w:tcPr>
          <w:p>
            <w:pPr>
              <w:pStyle w:val="13"/>
            </w:pPr>
            <w:r>
              <w:t>降低运营成本，提升公共服务水平</w:t>
            </w:r>
          </w:p>
        </w:tc>
        <w:tc>
          <w:tcPr>
            <w:tcW w:w="2268" w:type="dxa"/>
            <w:vAlign w:val="center"/>
          </w:tcPr>
          <w:p>
            <w:pPr>
              <w:pStyle w:val="13"/>
            </w:pPr>
            <w:r>
              <w:t>≥10%</w:t>
            </w:r>
          </w:p>
        </w:tc>
        <w:tc>
          <w:tcPr>
            <w:tcW w:w="1276" w:type="dxa"/>
            <w:vAlign w:val="center"/>
          </w:tcPr>
          <w:p>
            <w:pPr>
              <w:pStyle w:val="13"/>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寄递快递业务人员满意度</w:t>
            </w:r>
          </w:p>
        </w:tc>
        <w:tc>
          <w:tcPr>
            <w:tcW w:w="2268" w:type="dxa"/>
            <w:vAlign w:val="center"/>
          </w:tcPr>
          <w:p>
            <w:pPr>
              <w:pStyle w:val="13"/>
            </w:pPr>
            <w:r>
              <w:t>≥98%</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9、冀财建[2023]259号 关于提前下达2024年农村客运补贴、城市交通发展奖励资金预算的通知（城市交通发展奖励资金）绩效目标表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13043324P00004910008M</w:t>
            </w:r>
          </w:p>
        </w:tc>
        <w:tc>
          <w:tcPr>
            <w:tcW w:w="2835" w:type="dxa"/>
            <w:vAlign w:val="center"/>
          </w:tcPr>
          <w:p>
            <w:pPr>
              <w:pStyle w:val="11"/>
            </w:pPr>
            <w:r>
              <w:t>项目名称</w:t>
            </w:r>
          </w:p>
        </w:tc>
        <w:tc>
          <w:tcPr>
            <w:tcW w:w="6094" w:type="dxa"/>
            <w:gridSpan w:val="3"/>
            <w:vAlign w:val="center"/>
          </w:tcPr>
          <w:p>
            <w:pPr>
              <w:pStyle w:val="13"/>
            </w:pPr>
            <w:r>
              <w:t>冀财建[2023]259号 关于提前下达2024年农村客运补贴、城市交通发展奖励资金预算的通知（城市交通发展奖励资金）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78.37</w:t>
            </w:r>
          </w:p>
        </w:tc>
        <w:tc>
          <w:tcPr>
            <w:tcW w:w="2835" w:type="dxa"/>
            <w:vAlign w:val="center"/>
          </w:tcPr>
          <w:p>
            <w:pPr>
              <w:pStyle w:val="11"/>
            </w:pPr>
            <w:r>
              <w:t>其中：财政    资金</w:t>
            </w:r>
          </w:p>
        </w:tc>
        <w:tc>
          <w:tcPr>
            <w:tcW w:w="2551" w:type="dxa"/>
            <w:vAlign w:val="center"/>
          </w:tcPr>
          <w:p>
            <w:pPr>
              <w:pStyle w:val="13"/>
            </w:pPr>
            <w:r>
              <w:t>78.37</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"用于新能源、出租车运营补贴，强化交通运输安全运营，为人民群众提供安全、便捷出行服务。</w:t>
            </w:r>
            <w:r>
              <w:tab/>
            </w:r>
            <w:r>
              <w:tab/>
            </w:r>
            <w:r>
              <w:tab/>
            </w:r>
            <w:r>
              <w:tab/>
            </w:r>
            <w:r>
              <w:tab/>
            </w:r>
            <w:r>
              <w:tab/>
            </w:r>
          </w:p>
          <w:p>
            <w:pPr>
              <w:pStyle w:val="13"/>
            </w:pPr>
            <w:r>
              <w:t>"</w:t>
            </w:r>
            <w:r>
              <w:tab/>
            </w:r>
            <w:r>
              <w:tab/>
            </w:r>
            <w:r>
              <w:tab/>
            </w:r>
            <w:r>
              <w:tab/>
            </w:r>
            <w:r>
              <w:tab/>
            </w:r>
            <w:r>
              <w:tab/>
            </w:r>
          </w:p>
          <w:p>
            <w:pPr>
              <w:pStyle w:val="13"/>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1.用于新能源、出租车运营补贴，强化交通运输安全运营，为人民群众提供安全、便捷出行服务。</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补贴车辆数</w:t>
            </w:r>
            <w:r>
              <w:tab/>
            </w:r>
            <w:r>
              <w:t>新能源、出租车运营补贴车辆数</w:t>
            </w:r>
          </w:p>
          <w:p>
            <w:pPr>
              <w:pStyle w:val="13"/>
            </w:pPr>
            <w:r>
              <w:t>补贴资金发放准确率</w:t>
            </w:r>
            <w:r>
              <w:tab/>
            </w:r>
            <w:r>
              <w:t>实际发放资金占下达资金比率</w:t>
            </w:r>
          </w:p>
          <w:p>
            <w:pPr>
              <w:pStyle w:val="13"/>
            </w:pPr>
            <w:r>
              <w:t>补贴发放及时率</w:t>
            </w:r>
            <w:r>
              <w:tab/>
            </w:r>
            <w:r>
              <w:t>新能源、出租车补贴实际发放时间占计划发放时间的比例</w:t>
            </w:r>
          </w:p>
          <w:p>
            <w:pPr>
              <w:pStyle w:val="13"/>
            </w:pPr>
            <w:r>
              <w:t>补贴资金成本</w:t>
            </w:r>
            <w:r>
              <w:tab/>
            </w:r>
            <w:r>
              <w:t>新能源、出租车运营补贴所需资金金额</w:t>
            </w:r>
          </w:p>
          <w:p>
            <w:pPr>
              <w:pStyle w:val="13"/>
            </w:pPr>
            <w:r>
              <w:t>促进城区经济发展</w:t>
            </w:r>
            <w:r>
              <w:tab/>
            </w:r>
            <w:r>
              <w:t>通过发放运营补贴，强化交通运输，促进城区经济发展</w:t>
            </w:r>
          </w:p>
          <w:p>
            <w:pPr>
              <w:pStyle w:val="13"/>
            </w:pPr>
            <w:r>
              <w:t>提供优质的出行服务</w:t>
            </w:r>
            <w:r>
              <w:tab/>
            </w:r>
            <w:r>
              <w:t>为人民群众提供安全、便捷出行服务</w:t>
            </w:r>
          </w:p>
          <w:p>
            <w:pPr>
              <w:pStyle w:val="13"/>
            </w:pPr>
            <w:r>
              <w:tab/>
            </w:r>
          </w:p>
          <w:p>
            <w:pPr>
              <w:pStyle w:val="13"/>
            </w:pPr>
          </w:p>
        </w:tc>
        <w:tc>
          <w:tcPr>
            <w:tcW w:w="5386" w:type="dxa"/>
            <w:vAlign w:val="center"/>
          </w:tcPr>
          <w:p>
            <w:pPr>
              <w:pStyle w:val="13"/>
            </w:pPr>
            <w:r>
              <w:t>新能源、出租车运营补贴车辆数</w:t>
            </w:r>
          </w:p>
          <w:p>
            <w:pPr>
              <w:pStyle w:val="13"/>
            </w:pPr>
            <w:r>
              <w:t>实际发放资金占下达资金比率</w:t>
            </w:r>
          </w:p>
          <w:p>
            <w:pPr>
              <w:pStyle w:val="13"/>
            </w:pPr>
            <w:r>
              <w:t>新能源、出租车补贴实际发放时间占计划发放时间的比例</w:t>
            </w:r>
          </w:p>
          <w:p>
            <w:pPr>
              <w:pStyle w:val="13"/>
            </w:pPr>
            <w:r>
              <w:t>新能源、出租车运营补贴所需资金金额</w:t>
            </w:r>
          </w:p>
          <w:p>
            <w:pPr>
              <w:pStyle w:val="13"/>
            </w:pPr>
            <w:r>
              <w:t>通过发放运营补贴，强化交通运输，促进城区经济发展</w:t>
            </w:r>
          </w:p>
          <w:p>
            <w:pPr>
              <w:pStyle w:val="13"/>
            </w:pPr>
            <w:r>
              <w:t>为人民群众提供安全、便捷出行服务</w:t>
            </w:r>
          </w:p>
          <w:p>
            <w:pPr>
              <w:pStyle w:val="13"/>
            </w:pPr>
          </w:p>
        </w:tc>
        <w:tc>
          <w:tcPr>
            <w:tcW w:w="2268" w:type="dxa"/>
            <w:vAlign w:val="center"/>
          </w:tcPr>
          <w:p>
            <w:pPr>
              <w:pStyle w:val="13"/>
            </w:pPr>
            <w:r>
              <w:t>121辆</w:t>
            </w:r>
          </w:p>
        </w:tc>
        <w:tc>
          <w:tcPr>
            <w:tcW w:w="1276" w:type="dxa"/>
            <w:vAlign w:val="center"/>
          </w:tcPr>
          <w:p>
            <w:pPr>
              <w:pStyle w:val="13"/>
            </w:pPr>
            <w:r>
              <w:t>运营汇总表</w:t>
            </w:r>
          </w:p>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补贴资金发放准确率</w:t>
            </w:r>
          </w:p>
          <w:p>
            <w:pPr>
              <w:pStyle w:val="13"/>
            </w:pPr>
          </w:p>
        </w:tc>
        <w:tc>
          <w:tcPr>
            <w:tcW w:w="5386" w:type="dxa"/>
            <w:vAlign w:val="center"/>
          </w:tcPr>
          <w:p>
            <w:pPr>
              <w:pStyle w:val="13"/>
            </w:pPr>
            <w:r>
              <w:t>实际发放资金占下达资金比率</w:t>
            </w:r>
          </w:p>
          <w:p>
            <w:pPr>
              <w:pStyle w:val="13"/>
            </w:pPr>
          </w:p>
        </w:tc>
        <w:tc>
          <w:tcPr>
            <w:tcW w:w="2268" w:type="dxa"/>
            <w:vAlign w:val="center"/>
          </w:tcPr>
          <w:p>
            <w:pPr>
              <w:pStyle w:val="13"/>
            </w:pPr>
            <w:r>
              <w:t>100%</w:t>
            </w:r>
          </w:p>
        </w:tc>
        <w:tc>
          <w:tcPr>
            <w:tcW w:w="1276" w:type="dxa"/>
            <w:vAlign w:val="center"/>
          </w:tcPr>
          <w:p>
            <w:pPr>
              <w:pStyle w:val="13"/>
            </w:pPr>
            <w:r>
              <w:t>冀财建【2023】17号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补贴发放及时率</w:t>
            </w:r>
          </w:p>
          <w:p>
            <w:pPr>
              <w:pStyle w:val="13"/>
            </w:pPr>
          </w:p>
        </w:tc>
        <w:tc>
          <w:tcPr>
            <w:tcW w:w="5386" w:type="dxa"/>
            <w:vAlign w:val="center"/>
          </w:tcPr>
          <w:p>
            <w:pPr>
              <w:pStyle w:val="13"/>
            </w:pPr>
            <w:r>
              <w:t>新能源、出租车补贴实际发放时间占计划发放时间的比例</w:t>
            </w:r>
          </w:p>
          <w:p>
            <w:pPr>
              <w:pStyle w:val="13"/>
            </w:pPr>
          </w:p>
        </w:tc>
        <w:tc>
          <w:tcPr>
            <w:tcW w:w="2268" w:type="dxa"/>
            <w:vAlign w:val="center"/>
          </w:tcPr>
          <w:p>
            <w:pPr>
              <w:pStyle w:val="13"/>
            </w:pPr>
            <w:r>
              <w:t>100%</w:t>
            </w:r>
          </w:p>
        </w:tc>
        <w:tc>
          <w:tcPr>
            <w:tcW w:w="1276" w:type="dxa"/>
            <w:vAlign w:val="center"/>
          </w:tcPr>
          <w:p>
            <w:pPr>
              <w:pStyle w:val="13"/>
            </w:pPr>
            <w:r>
              <w:t>资金发放执行表</w:t>
            </w:r>
          </w:p>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补贴资金成本</w:t>
            </w:r>
          </w:p>
          <w:p>
            <w:pPr>
              <w:pStyle w:val="13"/>
            </w:pPr>
          </w:p>
        </w:tc>
        <w:tc>
          <w:tcPr>
            <w:tcW w:w="5386" w:type="dxa"/>
            <w:vAlign w:val="center"/>
          </w:tcPr>
          <w:p>
            <w:pPr>
              <w:pStyle w:val="13"/>
            </w:pPr>
            <w:r>
              <w:t>新能源、出租车运营补贴所需资金金额</w:t>
            </w:r>
          </w:p>
          <w:p>
            <w:pPr>
              <w:pStyle w:val="13"/>
            </w:pPr>
          </w:p>
        </w:tc>
        <w:tc>
          <w:tcPr>
            <w:tcW w:w="2268" w:type="dxa"/>
            <w:vAlign w:val="center"/>
          </w:tcPr>
          <w:p>
            <w:pPr>
              <w:pStyle w:val="13"/>
            </w:pPr>
            <w:r>
              <w:t>78.37万元</w:t>
            </w:r>
          </w:p>
        </w:tc>
        <w:tc>
          <w:tcPr>
            <w:tcW w:w="1276" w:type="dxa"/>
            <w:vAlign w:val="center"/>
          </w:tcPr>
          <w:p>
            <w:pPr>
              <w:pStyle w:val="13"/>
            </w:pPr>
            <w:r>
              <w:t>冀财建【2023】17号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促进城区经济发展</w:t>
            </w:r>
          </w:p>
          <w:p>
            <w:pPr>
              <w:pStyle w:val="13"/>
            </w:pPr>
          </w:p>
        </w:tc>
        <w:tc>
          <w:tcPr>
            <w:tcW w:w="5386" w:type="dxa"/>
            <w:vAlign w:val="center"/>
          </w:tcPr>
          <w:p>
            <w:pPr>
              <w:pStyle w:val="13"/>
            </w:pPr>
            <w:r>
              <w:t>通过发放运营补贴，强化交通运输，促进城区经济发展</w:t>
            </w:r>
          </w:p>
          <w:p>
            <w:pPr>
              <w:pStyle w:val="13"/>
            </w:pPr>
          </w:p>
        </w:tc>
        <w:tc>
          <w:tcPr>
            <w:tcW w:w="2268" w:type="dxa"/>
            <w:vAlign w:val="center"/>
          </w:tcPr>
          <w:p>
            <w:pPr>
              <w:pStyle w:val="13"/>
            </w:pPr>
            <w:r>
              <w:t>≥96%</w:t>
            </w:r>
          </w:p>
        </w:tc>
        <w:tc>
          <w:tcPr>
            <w:tcW w:w="1276" w:type="dxa"/>
            <w:vAlign w:val="center"/>
          </w:tcPr>
          <w:p>
            <w:pPr>
              <w:pStyle w:val="13"/>
            </w:pPr>
            <w:r>
              <w:t>问卷调查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提供优质的出行服务</w:t>
            </w:r>
          </w:p>
          <w:p>
            <w:pPr>
              <w:pStyle w:val="13"/>
            </w:pPr>
          </w:p>
        </w:tc>
        <w:tc>
          <w:tcPr>
            <w:tcW w:w="5386" w:type="dxa"/>
            <w:vAlign w:val="center"/>
          </w:tcPr>
          <w:p>
            <w:pPr>
              <w:pStyle w:val="13"/>
            </w:pPr>
            <w:r>
              <w:t>为人民群众提供安全、便捷出行服务</w:t>
            </w:r>
          </w:p>
          <w:p>
            <w:pPr>
              <w:pStyle w:val="13"/>
            </w:pPr>
          </w:p>
        </w:tc>
        <w:tc>
          <w:tcPr>
            <w:tcW w:w="2268" w:type="dxa"/>
            <w:vAlign w:val="center"/>
          </w:tcPr>
          <w:p>
            <w:pPr>
              <w:pStyle w:val="13"/>
            </w:pPr>
            <w:r>
              <w:t>≥96%</w:t>
            </w:r>
          </w:p>
        </w:tc>
        <w:tc>
          <w:tcPr>
            <w:tcW w:w="1276" w:type="dxa"/>
            <w:vAlign w:val="center"/>
          </w:tcPr>
          <w:p>
            <w:pPr>
              <w:pStyle w:val="13"/>
            </w:pPr>
            <w:r>
              <w:t>问卷调查</w:t>
            </w:r>
          </w:p>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服务群众满意度</w:t>
            </w:r>
          </w:p>
        </w:tc>
        <w:tc>
          <w:tcPr>
            <w:tcW w:w="5386" w:type="dxa"/>
            <w:vAlign w:val="center"/>
          </w:tcPr>
          <w:p>
            <w:pPr>
              <w:pStyle w:val="13"/>
            </w:pPr>
            <w:r>
              <w:t>群众对出行环境满意度</w:t>
            </w:r>
          </w:p>
        </w:tc>
        <w:tc>
          <w:tcPr>
            <w:tcW w:w="2268" w:type="dxa"/>
            <w:vAlign w:val="center"/>
          </w:tcPr>
          <w:p>
            <w:pPr>
              <w:pStyle w:val="13"/>
            </w:pPr>
            <w:r>
              <w:t>≥96%</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10、冀财建[2023]259号 关于提前下达2024年农村客运补贴、城市交通发展奖励资金预算的通知（农村客运补贴）绩效目标表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13043324P000049100072</w:t>
            </w:r>
          </w:p>
        </w:tc>
        <w:tc>
          <w:tcPr>
            <w:tcW w:w="2835" w:type="dxa"/>
            <w:vAlign w:val="center"/>
          </w:tcPr>
          <w:p>
            <w:pPr>
              <w:pStyle w:val="11"/>
            </w:pPr>
            <w:r>
              <w:t>项目名称</w:t>
            </w:r>
          </w:p>
        </w:tc>
        <w:tc>
          <w:tcPr>
            <w:tcW w:w="6094" w:type="dxa"/>
            <w:gridSpan w:val="3"/>
            <w:vAlign w:val="center"/>
          </w:tcPr>
          <w:p>
            <w:pPr>
              <w:pStyle w:val="13"/>
            </w:pPr>
            <w:r>
              <w:t>冀财建[2023]259号 关于提前下达2024年农村客运补贴、城市交通发展奖励资金预算的通知（农村客运补贴）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101.01</w:t>
            </w:r>
          </w:p>
        </w:tc>
        <w:tc>
          <w:tcPr>
            <w:tcW w:w="2835" w:type="dxa"/>
            <w:vAlign w:val="center"/>
          </w:tcPr>
          <w:p>
            <w:pPr>
              <w:pStyle w:val="11"/>
            </w:pPr>
            <w:r>
              <w:t>其中：财政    资金</w:t>
            </w:r>
          </w:p>
        </w:tc>
        <w:tc>
          <w:tcPr>
            <w:tcW w:w="2551" w:type="dxa"/>
            <w:vAlign w:val="center"/>
          </w:tcPr>
          <w:p>
            <w:pPr>
              <w:pStyle w:val="13"/>
            </w:pPr>
            <w:r>
              <w:t>101.01</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"用于农客车辆补贴，强化农村客运安全运营，为人民群众提供安全，便捷出行服务。</w:t>
            </w:r>
            <w:r>
              <w:tab/>
            </w:r>
            <w:r>
              <w:tab/>
            </w:r>
            <w:r>
              <w:tab/>
            </w:r>
            <w:r>
              <w:tab/>
            </w:r>
            <w:r>
              <w:tab/>
            </w:r>
            <w:r>
              <w:tab/>
            </w:r>
          </w:p>
          <w:p>
            <w:pPr>
              <w:pStyle w:val="13"/>
            </w:pPr>
            <w:r>
              <w:t>"</w:t>
            </w:r>
            <w:r>
              <w:tab/>
            </w:r>
            <w:r>
              <w:tab/>
            </w:r>
            <w:r>
              <w:tab/>
            </w:r>
            <w:r>
              <w:tab/>
            </w:r>
            <w:r>
              <w:tab/>
            </w:r>
            <w:r>
              <w:tab/>
            </w:r>
          </w:p>
          <w:p>
            <w:pPr>
              <w:pStyle w:val="13"/>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1.用于农客车辆补贴，强化农村客运安全运营，为人民群众提供安全，便捷出行服务。</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车辆数</w:t>
            </w:r>
          </w:p>
        </w:tc>
        <w:tc>
          <w:tcPr>
            <w:tcW w:w="5386" w:type="dxa"/>
            <w:vAlign w:val="center"/>
          </w:tcPr>
          <w:p>
            <w:pPr>
              <w:pStyle w:val="13"/>
            </w:pPr>
            <w:r>
              <w:t>农村客运车辆车辆数</w:t>
            </w:r>
          </w:p>
        </w:tc>
        <w:tc>
          <w:tcPr>
            <w:tcW w:w="2268" w:type="dxa"/>
            <w:vAlign w:val="center"/>
          </w:tcPr>
          <w:p>
            <w:pPr>
              <w:pStyle w:val="13"/>
            </w:pPr>
            <w:r>
              <w:t>26辆</w:t>
            </w:r>
          </w:p>
        </w:tc>
        <w:tc>
          <w:tcPr>
            <w:tcW w:w="1276" w:type="dxa"/>
            <w:vAlign w:val="center"/>
          </w:tcPr>
          <w:p>
            <w:pPr>
              <w:pStyle w:val="13"/>
            </w:pPr>
            <w:r>
              <w:t>车辆型号台帐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补贴资金发放准确率</w:t>
            </w:r>
          </w:p>
        </w:tc>
        <w:tc>
          <w:tcPr>
            <w:tcW w:w="5386" w:type="dxa"/>
            <w:vAlign w:val="center"/>
          </w:tcPr>
          <w:p>
            <w:pPr>
              <w:pStyle w:val="13"/>
            </w:pPr>
            <w:r>
              <w:t>实际发放资金占下达资金比率</w:t>
            </w:r>
          </w:p>
        </w:tc>
        <w:tc>
          <w:tcPr>
            <w:tcW w:w="2268" w:type="dxa"/>
            <w:vAlign w:val="center"/>
          </w:tcPr>
          <w:p>
            <w:pPr>
              <w:pStyle w:val="13"/>
            </w:pPr>
            <w:r>
              <w:t>100%</w:t>
            </w:r>
          </w:p>
        </w:tc>
        <w:tc>
          <w:tcPr>
            <w:tcW w:w="1276" w:type="dxa"/>
            <w:vAlign w:val="center"/>
          </w:tcPr>
          <w:p>
            <w:pPr>
              <w:pStyle w:val="13"/>
            </w:pPr>
            <w:r>
              <w:t>冀财建【2023】259号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资金及时发放</w:t>
            </w:r>
          </w:p>
        </w:tc>
        <w:tc>
          <w:tcPr>
            <w:tcW w:w="5386" w:type="dxa"/>
            <w:vAlign w:val="center"/>
          </w:tcPr>
          <w:p>
            <w:pPr>
              <w:pStyle w:val="13"/>
            </w:pPr>
            <w:r>
              <w:t>按照资金执行计划及时发放补贴资金</w:t>
            </w:r>
          </w:p>
        </w:tc>
        <w:tc>
          <w:tcPr>
            <w:tcW w:w="2268" w:type="dxa"/>
            <w:vAlign w:val="center"/>
          </w:tcPr>
          <w:p>
            <w:pPr>
              <w:pStyle w:val="13"/>
            </w:pPr>
            <w:r>
              <w:t>≥6月</w:t>
            </w:r>
          </w:p>
        </w:tc>
        <w:tc>
          <w:tcPr>
            <w:tcW w:w="1276" w:type="dxa"/>
            <w:vAlign w:val="center"/>
          </w:tcPr>
          <w:p>
            <w:pPr>
              <w:pStyle w:val="13"/>
            </w:pPr>
            <w:r>
              <w:t>资金执行表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农村客运补贴资金总额</w:t>
            </w:r>
          </w:p>
        </w:tc>
        <w:tc>
          <w:tcPr>
            <w:tcW w:w="2268" w:type="dxa"/>
            <w:vAlign w:val="center"/>
          </w:tcPr>
          <w:p>
            <w:pPr>
              <w:pStyle w:val="13"/>
            </w:pPr>
            <w:r>
              <w:t>101.01万元</w:t>
            </w:r>
          </w:p>
        </w:tc>
        <w:tc>
          <w:tcPr>
            <w:tcW w:w="1276" w:type="dxa"/>
            <w:vAlign w:val="center"/>
          </w:tcPr>
          <w:p>
            <w:pPr>
              <w:pStyle w:val="13"/>
            </w:pPr>
            <w:r>
              <w:t>冀财建【2023】259号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农客运营促进经济发展</w:t>
            </w:r>
          </w:p>
        </w:tc>
        <w:tc>
          <w:tcPr>
            <w:tcW w:w="5386" w:type="dxa"/>
            <w:vAlign w:val="center"/>
          </w:tcPr>
          <w:p>
            <w:pPr>
              <w:pStyle w:val="13"/>
            </w:pPr>
            <w:r>
              <w:t>农客车辆运营后，群众出行方便，带动经济发展</w:t>
            </w:r>
          </w:p>
        </w:tc>
        <w:tc>
          <w:tcPr>
            <w:tcW w:w="2268" w:type="dxa"/>
            <w:vAlign w:val="center"/>
          </w:tcPr>
          <w:p>
            <w:pPr>
              <w:pStyle w:val="13"/>
            </w:pPr>
            <w:r>
              <w:t>≥96%</w:t>
            </w:r>
          </w:p>
        </w:tc>
        <w:tc>
          <w:tcPr>
            <w:tcW w:w="1276" w:type="dxa"/>
            <w:vAlign w:val="center"/>
          </w:tcPr>
          <w:p>
            <w:pPr>
              <w:pStyle w:val="13"/>
            </w:pPr>
            <w:r>
              <w:t>农客补贴实施方案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为人民群众提供出行服务</w:t>
            </w:r>
          </w:p>
        </w:tc>
        <w:tc>
          <w:tcPr>
            <w:tcW w:w="5386" w:type="dxa"/>
            <w:vAlign w:val="center"/>
          </w:tcPr>
          <w:p>
            <w:pPr>
              <w:pStyle w:val="13"/>
            </w:pPr>
            <w:r>
              <w:t>为人民群众提供安全，便捷出行服务</w:t>
            </w:r>
          </w:p>
        </w:tc>
        <w:tc>
          <w:tcPr>
            <w:tcW w:w="2268" w:type="dxa"/>
            <w:vAlign w:val="center"/>
          </w:tcPr>
          <w:p>
            <w:pPr>
              <w:pStyle w:val="13"/>
            </w:pPr>
            <w:r>
              <w:t>≥96%</w:t>
            </w:r>
          </w:p>
        </w:tc>
        <w:tc>
          <w:tcPr>
            <w:tcW w:w="1276" w:type="dxa"/>
            <w:vAlign w:val="center"/>
          </w:tcPr>
          <w:p>
            <w:pPr>
              <w:pStyle w:val="13"/>
            </w:pPr>
            <w:r>
              <w:t>农客补贴实施方案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服务对象满意度</w:t>
            </w:r>
          </w:p>
        </w:tc>
        <w:tc>
          <w:tcPr>
            <w:tcW w:w="2268" w:type="dxa"/>
            <w:vAlign w:val="center"/>
          </w:tcPr>
          <w:p>
            <w:pPr>
              <w:pStyle w:val="13"/>
            </w:pPr>
            <w:r>
              <w:t>≥98%</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11、交通系统人员及公用经费绩效目标表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13043324P00004410007M</w:t>
            </w:r>
          </w:p>
        </w:tc>
        <w:tc>
          <w:tcPr>
            <w:tcW w:w="2835" w:type="dxa"/>
            <w:vAlign w:val="center"/>
          </w:tcPr>
          <w:p>
            <w:pPr>
              <w:pStyle w:val="11"/>
            </w:pPr>
            <w:r>
              <w:t>项目名称</w:t>
            </w:r>
          </w:p>
        </w:tc>
        <w:tc>
          <w:tcPr>
            <w:tcW w:w="6094" w:type="dxa"/>
            <w:gridSpan w:val="3"/>
            <w:vAlign w:val="center"/>
          </w:tcPr>
          <w:p>
            <w:pPr>
              <w:pStyle w:val="13"/>
            </w:pPr>
            <w:r>
              <w:t>交通系统人员及公用经费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70.00</w:t>
            </w:r>
          </w:p>
        </w:tc>
        <w:tc>
          <w:tcPr>
            <w:tcW w:w="2835" w:type="dxa"/>
            <w:vAlign w:val="center"/>
          </w:tcPr>
          <w:p>
            <w:pPr>
              <w:pStyle w:val="11"/>
            </w:pPr>
            <w:r>
              <w:t>其中：财政    资金</w:t>
            </w:r>
          </w:p>
        </w:tc>
        <w:tc>
          <w:tcPr>
            <w:tcW w:w="2551" w:type="dxa"/>
            <w:vAlign w:val="center"/>
          </w:tcPr>
          <w:p>
            <w:pPr>
              <w:pStyle w:val="13"/>
            </w:pPr>
            <w:r>
              <w:t>70.00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用于2024年人员工资及社保费发放，进一步提供工作效率，人员收入得到保障。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1.用于2024年人员工资及社保费发放，进一步提供工作效率，人员收入得到保障。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发放人数</w:t>
            </w:r>
          </w:p>
        </w:tc>
        <w:tc>
          <w:tcPr>
            <w:tcW w:w="5386" w:type="dxa"/>
            <w:vAlign w:val="center"/>
          </w:tcPr>
          <w:p>
            <w:pPr>
              <w:pStyle w:val="13"/>
            </w:pPr>
            <w:r>
              <w:t>实发人数占人数的比例</w:t>
            </w:r>
          </w:p>
        </w:tc>
        <w:tc>
          <w:tcPr>
            <w:tcW w:w="2268" w:type="dxa"/>
            <w:vAlign w:val="center"/>
          </w:tcPr>
          <w:p>
            <w:pPr>
              <w:pStyle w:val="13"/>
            </w:pPr>
            <w:r>
              <w:t>13人</w:t>
            </w:r>
          </w:p>
        </w:tc>
        <w:tc>
          <w:tcPr>
            <w:tcW w:w="1276" w:type="dxa"/>
            <w:vAlign w:val="center"/>
          </w:tcPr>
          <w:p>
            <w:pPr>
              <w:pStyle w:val="13"/>
            </w:pPr>
            <w:r>
              <w:t>人员花名册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数量指标</w:t>
            </w:r>
          </w:p>
        </w:tc>
        <w:tc>
          <w:tcPr>
            <w:tcW w:w="2835" w:type="dxa"/>
            <w:vAlign w:val="center"/>
          </w:tcPr>
          <w:p>
            <w:pPr>
              <w:pStyle w:val="13"/>
            </w:pPr>
            <w:r>
              <w:t>人员经费发放覆盖率</w:t>
            </w:r>
          </w:p>
        </w:tc>
        <w:tc>
          <w:tcPr>
            <w:tcW w:w="5386" w:type="dxa"/>
            <w:vAlign w:val="center"/>
          </w:tcPr>
          <w:p>
            <w:pPr>
              <w:pStyle w:val="13"/>
            </w:pPr>
            <w:r>
              <w:t>实发人数占应发人数的比例</w:t>
            </w:r>
          </w:p>
        </w:tc>
        <w:tc>
          <w:tcPr>
            <w:tcW w:w="2268" w:type="dxa"/>
            <w:vAlign w:val="center"/>
          </w:tcPr>
          <w:p>
            <w:pPr>
              <w:pStyle w:val="13"/>
            </w:pPr>
            <w:r>
              <w:t>100%</w:t>
            </w:r>
          </w:p>
        </w:tc>
        <w:tc>
          <w:tcPr>
            <w:tcW w:w="1276" w:type="dxa"/>
            <w:vAlign w:val="center"/>
          </w:tcPr>
          <w:p>
            <w:pPr>
              <w:pStyle w:val="13"/>
            </w:pPr>
            <w:r>
              <w:t>人员花名册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人员经费发放及时率</w:t>
            </w:r>
          </w:p>
        </w:tc>
        <w:tc>
          <w:tcPr>
            <w:tcW w:w="5386" w:type="dxa"/>
            <w:vAlign w:val="center"/>
          </w:tcPr>
          <w:p>
            <w:pPr>
              <w:pStyle w:val="13"/>
            </w:pPr>
            <w:r>
              <w:t>实发时间占应发时间的比例</w:t>
            </w:r>
          </w:p>
        </w:tc>
        <w:tc>
          <w:tcPr>
            <w:tcW w:w="2268" w:type="dxa"/>
            <w:vAlign w:val="center"/>
          </w:tcPr>
          <w:p>
            <w:pPr>
              <w:pStyle w:val="13"/>
            </w:pPr>
            <w:r>
              <w:t>100%</w:t>
            </w:r>
          </w:p>
        </w:tc>
        <w:tc>
          <w:tcPr>
            <w:tcW w:w="1276" w:type="dxa"/>
            <w:vAlign w:val="center"/>
          </w:tcPr>
          <w:p>
            <w:pPr>
              <w:pStyle w:val="13"/>
            </w:pPr>
            <w:r>
              <w:t>拨款凭证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发放金额</w:t>
            </w:r>
          </w:p>
        </w:tc>
        <w:tc>
          <w:tcPr>
            <w:tcW w:w="5386" w:type="dxa"/>
            <w:vAlign w:val="center"/>
          </w:tcPr>
          <w:p>
            <w:pPr>
              <w:pStyle w:val="13"/>
            </w:pPr>
            <w:r>
              <w:t>发放人员工资金额</w:t>
            </w:r>
          </w:p>
        </w:tc>
        <w:tc>
          <w:tcPr>
            <w:tcW w:w="2268" w:type="dxa"/>
            <w:vAlign w:val="center"/>
          </w:tcPr>
          <w:p>
            <w:pPr>
              <w:pStyle w:val="13"/>
            </w:pPr>
            <w:r>
              <w:t>70万元</w:t>
            </w:r>
          </w:p>
        </w:tc>
        <w:tc>
          <w:tcPr>
            <w:tcW w:w="1276" w:type="dxa"/>
            <w:vAlign w:val="center"/>
          </w:tcPr>
          <w:p>
            <w:pPr>
              <w:pStyle w:val="13"/>
            </w:pPr>
            <w:r>
              <w:t>工资审批方案表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保障人员收入</w:t>
            </w:r>
          </w:p>
        </w:tc>
        <w:tc>
          <w:tcPr>
            <w:tcW w:w="5386" w:type="dxa"/>
            <w:vAlign w:val="center"/>
          </w:tcPr>
          <w:p>
            <w:pPr>
              <w:pStyle w:val="13"/>
            </w:pPr>
            <w:r>
              <w:t>保障工作人员收入稳步增长</w:t>
            </w:r>
          </w:p>
        </w:tc>
        <w:tc>
          <w:tcPr>
            <w:tcW w:w="2268" w:type="dxa"/>
            <w:vAlign w:val="center"/>
          </w:tcPr>
          <w:p>
            <w:pPr>
              <w:pStyle w:val="13"/>
            </w:pPr>
            <w:r>
              <w:t>≥95%</w:t>
            </w:r>
          </w:p>
        </w:tc>
        <w:tc>
          <w:tcPr>
            <w:tcW w:w="1276" w:type="dxa"/>
            <w:vAlign w:val="center"/>
          </w:tcPr>
          <w:p>
            <w:pPr>
              <w:pStyle w:val="13"/>
            </w:pPr>
            <w:r>
              <w:t>人员调资表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提供工作效率</w:t>
            </w:r>
          </w:p>
        </w:tc>
        <w:tc>
          <w:tcPr>
            <w:tcW w:w="5386" w:type="dxa"/>
            <w:vAlign w:val="center"/>
          </w:tcPr>
          <w:p>
            <w:pPr>
              <w:pStyle w:val="13"/>
            </w:pPr>
            <w:r>
              <w:t>高效完成承担的工作，单位履职尽责到位</w:t>
            </w:r>
          </w:p>
        </w:tc>
        <w:tc>
          <w:tcPr>
            <w:tcW w:w="2268" w:type="dxa"/>
            <w:vAlign w:val="center"/>
          </w:tcPr>
          <w:p>
            <w:pPr>
              <w:pStyle w:val="13"/>
            </w:pPr>
            <w:r>
              <w:t>≥95 %</w:t>
            </w:r>
          </w:p>
        </w:tc>
        <w:tc>
          <w:tcPr>
            <w:tcW w:w="1276" w:type="dxa"/>
            <w:vAlign w:val="center"/>
          </w:tcPr>
          <w:p>
            <w:pPr>
              <w:pStyle w:val="13"/>
            </w:pPr>
            <w:r>
              <w:t>年度总结报告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职工人员满意度</w:t>
            </w:r>
          </w:p>
        </w:tc>
        <w:tc>
          <w:tcPr>
            <w:tcW w:w="5386" w:type="dxa"/>
            <w:vAlign w:val="center"/>
          </w:tcPr>
          <w:p>
            <w:pPr>
              <w:pStyle w:val="13"/>
            </w:pPr>
            <w:r>
              <w:t>职工人员对工资发放的满意程度</w:t>
            </w:r>
          </w:p>
        </w:tc>
        <w:tc>
          <w:tcPr>
            <w:tcW w:w="2268" w:type="dxa"/>
            <w:vAlign w:val="center"/>
          </w:tcPr>
          <w:p>
            <w:pPr>
              <w:pStyle w:val="13"/>
            </w:pPr>
            <w:r>
              <w:t>≥98%</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12、冀财建[2023]269号 关于提前下达2024年普通国省干线公路建设养护发展专项资金的通知（国省干线日常养护）绩效目标表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13043324P000048100080</w:t>
            </w:r>
          </w:p>
        </w:tc>
        <w:tc>
          <w:tcPr>
            <w:tcW w:w="2835" w:type="dxa"/>
            <w:vAlign w:val="center"/>
          </w:tcPr>
          <w:p>
            <w:pPr>
              <w:pStyle w:val="11"/>
            </w:pPr>
            <w:r>
              <w:t>项目名称</w:t>
            </w:r>
          </w:p>
        </w:tc>
        <w:tc>
          <w:tcPr>
            <w:tcW w:w="6094" w:type="dxa"/>
            <w:gridSpan w:val="3"/>
            <w:vAlign w:val="center"/>
          </w:tcPr>
          <w:p>
            <w:pPr>
              <w:pStyle w:val="13"/>
            </w:pPr>
            <w:r>
              <w:t>冀财建[2023]269号 关于提前下达2024年普通国省干线公路建设养护发展专项资金的通知（国省干线日常养护）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264.00</w:t>
            </w:r>
          </w:p>
        </w:tc>
        <w:tc>
          <w:tcPr>
            <w:tcW w:w="2835" w:type="dxa"/>
            <w:vAlign w:val="center"/>
          </w:tcPr>
          <w:p>
            <w:pPr>
              <w:pStyle w:val="11"/>
            </w:pPr>
            <w:r>
              <w:t>其中：财政    资金</w:t>
            </w:r>
          </w:p>
        </w:tc>
        <w:tc>
          <w:tcPr>
            <w:tcW w:w="2551" w:type="dxa"/>
            <w:vAlign w:val="center"/>
          </w:tcPr>
          <w:p>
            <w:pPr>
              <w:pStyle w:val="13"/>
            </w:pPr>
            <w:r>
              <w:t>264.00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通过对我县辖内干线公路日常养护与管理，改善群众出行条件，保障公路畅通。</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1.通过对我县辖内干线公路日常养护与管理，改善群众出行条件，保障公路畅通。</w:t>
            </w:r>
            <w:r>
              <w:tab/>
            </w:r>
            <w:r>
              <w:tab/>
            </w:r>
            <w:r>
              <w:tab/>
            </w:r>
            <w:r>
              <w:tab/>
            </w:r>
            <w:r>
              <w:tab/>
            </w:r>
            <w:r>
              <w:tab/>
            </w:r>
            <w:r>
              <w:t>"</w:t>
            </w:r>
            <w:r>
              <w:tab/>
            </w:r>
            <w:r>
              <w:tab/>
            </w:r>
            <w:r>
              <w:tab/>
            </w:r>
            <w:r>
              <w:tab/>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道路养护里程（公里）</w:t>
            </w:r>
          </w:p>
        </w:tc>
        <w:tc>
          <w:tcPr>
            <w:tcW w:w="5386" w:type="dxa"/>
            <w:vAlign w:val="center"/>
          </w:tcPr>
          <w:p>
            <w:pPr>
              <w:pStyle w:val="13"/>
            </w:pPr>
            <w:r>
              <w:t>国省干线养护里程（公里）</w:t>
            </w:r>
          </w:p>
        </w:tc>
        <w:tc>
          <w:tcPr>
            <w:tcW w:w="2268" w:type="dxa"/>
            <w:vAlign w:val="center"/>
          </w:tcPr>
          <w:p>
            <w:pPr>
              <w:pStyle w:val="13"/>
            </w:pPr>
            <w:r>
              <w:t>≥80公里</w:t>
            </w:r>
          </w:p>
        </w:tc>
        <w:tc>
          <w:tcPr>
            <w:tcW w:w="1276" w:type="dxa"/>
            <w:vAlign w:val="center"/>
          </w:tcPr>
          <w:p>
            <w:pPr>
              <w:pStyle w:val="13"/>
            </w:pPr>
            <w:r>
              <w:t>2024年工作谋划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养护标准达标率（%）</w:t>
            </w:r>
          </w:p>
        </w:tc>
        <w:tc>
          <w:tcPr>
            <w:tcW w:w="5386" w:type="dxa"/>
            <w:vAlign w:val="center"/>
          </w:tcPr>
          <w:p>
            <w:pPr>
              <w:pStyle w:val="13"/>
            </w:pPr>
            <w:r>
              <w:t>国省干线公路养护合格里程与养护工程总量比例</w:t>
            </w:r>
          </w:p>
          <w:p>
            <w:pPr>
              <w:pStyle w:val="13"/>
            </w:pPr>
          </w:p>
        </w:tc>
        <w:tc>
          <w:tcPr>
            <w:tcW w:w="2268" w:type="dxa"/>
            <w:vAlign w:val="center"/>
          </w:tcPr>
          <w:p>
            <w:pPr>
              <w:pStyle w:val="13"/>
            </w:pPr>
            <w:r>
              <w:t>≥96%</w:t>
            </w:r>
          </w:p>
        </w:tc>
        <w:tc>
          <w:tcPr>
            <w:tcW w:w="1276" w:type="dxa"/>
            <w:vAlign w:val="center"/>
          </w:tcPr>
          <w:p>
            <w:pPr>
              <w:pStyle w:val="13"/>
            </w:pPr>
            <w:r>
              <w:t>养护验收报告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养护完成时限</w:t>
            </w:r>
          </w:p>
        </w:tc>
        <w:tc>
          <w:tcPr>
            <w:tcW w:w="5386" w:type="dxa"/>
            <w:vAlign w:val="center"/>
          </w:tcPr>
          <w:p>
            <w:pPr>
              <w:pStyle w:val="13"/>
            </w:pPr>
            <w:r>
              <w:t>日常养护完成时时限</w:t>
            </w:r>
          </w:p>
          <w:p>
            <w:pPr>
              <w:pStyle w:val="13"/>
            </w:pPr>
          </w:p>
        </w:tc>
        <w:tc>
          <w:tcPr>
            <w:tcW w:w="2268" w:type="dxa"/>
            <w:vAlign w:val="center"/>
          </w:tcPr>
          <w:p>
            <w:pPr>
              <w:pStyle w:val="13"/>
            </w:pPr>
            <w:r>
              <w:t>≤12月</w:t>
            </w:r>
          </w:p>
        </w:tc>
        <w:tc>
          <w:tcPr>
            <w:tcW w:w="1276" w:type="dxa"/>
            <w:vAlign w:val="center"/>
          </w:tcPr>
          <w:p>
            <w:pPr>
              <w:pStyle w:val="13"/>
            </w:pPr>
            <w:r>
              <w:t>日常养护管理办法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公路养护成本（万元）</w:t>
            </w:r>
          </w:p>
        </w:tc>
        <w:tc>
          <w:tcPr>
            <w:tcW w:w="5386" w:type="dxa"/>
            <w:vAlign w:val="center"/>
          </w:tcPr>
          <w:p>
            <w:pPr>
              <w:pStyle w:val="13"/>
            </w:pPr>
            <w:r>
              <w:t>道路养护投入成本</w:t>
            </w:r>
          </w:p>
          <w:p>
            <w:pPr>
              <w:pStyle w:val="13"/>
            </w:pPr>
          </w:p>
        </w:tc>
        <w:tc>
          <w:tcPr>
            <w:tcW w:w="2268" w:type="dxa"/>
            <w:vAlign w:val="center"/>
          </w:tcPr>
          <w:p>
            <w:pPr>
              <w:pStyle w:val="13"/>
            </w:pPr>
            <w:r>
              <w:t>≤264万元</w:t>
            </w:r>
          </w:p>
        </w:tc>
        <w:tc>
          <w:tcPr>
            <w:tcW w:w="1276" w:type="dxa"/>
            <w:vAlign w:val="center"/>
          </w:tcPr>
          <w:p>
            <w:pPr>
              <w:pStyle w:val="13"/>
            </w:pPr>
            <w:r>
              <w:t>冀财建[2023]269号资金文件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提升公共服务水平</w:t>
            </w:r>
          </w:p>
        </w:tc>
        <w:tc>
          <w:tcPr>
            <w:tcW w:w="5386" w:type="dxa"/>
            <w:vAlign w:val="center"/>
          </w:tcPr>
          <w:p>
            <w:pPr>
              <w:pStyle w:val="13"/>
            </w:pPr>
            <w:r>
              <w:t>改善群众出行条件，提升公共服务水平</w:t>
            </w:r>
          </w:p>
        </w:tc>
        <w:tc>
          <w:tcPr>
            <w:tcW w:w="2268" w:type="dxa"/>
            <w:vAlign w:val="center"/>
          </w:tcPr>
          <w:p>
            <w:pPr>
              <w:pStyle w:val="13"/>
            </w:pPr>
            <w:r>
              <w:t>≥96%</w:t>
            </w:r>
          </w:p>
        </w:tc>
        <w:tc>
          <w:tcPr>
            <w:tcW w:w="1276" w:type="dxa"/>
            <w:vAlign w:val="center"/>
          </w:tcPr>
          <w:p>
            <w:pPr>
              <w:pStyle w:val="13"/>
            </w:pPr>
            <w:r>
              <w:t>2024年工作谋划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改善生态环境</w:t>
            </w:r>
          </w:p>
        </w:tc>
        <w:tc>
          <w:tcPr>
            <w:tcW w:w="5386" w:type="dxa"/>
            <w:vAlign w:val="center"/>
          </w:tcPr>
          <w:p>
            <w:pPr>
              <w:pStyle w:val="13"/>
            </w:pPr>
            <w:r>
              <w:t>通过对公路绿化美化，改善空气质量，减少环境污染。</w:t>
            </w:r>
          </w:p>
          <w:p>
            <w:pPr>
              <w:pStyle w:val="13"/>
            </w:pPr>
          </w:p>
        </w:tc>
        <w:tc>
          <w:tcPr>
            <w:tcW w:w="2268" w:type="dxa"/>
            <w:vAlign w:val="center"/>
          </w:tcPr>
          <w:p>
            <w:pPr>
              <w:pStyle w:val="13"/>
            </w:pPr>
            <w:r>
              <w:t>≥95%</w:t>
            </w:r>
          </w:p>
        </w:tc>
        <w:tc>
          <w:tcPr>
            <w:tcW w:w="1276" w:type="dxa"/>
            <w:vAlign w:val="center"/>
          </w:tcPr>
          <w:p>
            <w:pPr>
              <w:pStyle w:val="13"/>
            </w:pPr>
            <w:r>
              <w:t>2024年工作谋划</w:t>
            </w:r>
          </w:p>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交通出行群众满意度（%）</w:t>
            </w:r>
          </w:p>
        </w:tc>
        <w:tc>
          <w:tcPr>
            <w:tcW w:w="5386" w:type="dxa"/>
            <w:vAlign w:val="center"/>
          </w:tcPr>
          <w:p>
            <w:pPr>
              <w:pStyle w:val="13"/>
            </w:pPr>
            <w:r>
              <w:t>交通出行群众满意度（%）</w:t>
            </w:r>
          </w:p>
        </w:tc>
        <w:tc>
          <w:tcPr>
            <w:tcW w:w="2268" w:type="dxa"/>
            <w:vAlign w:val="center"/>
          </w:tcPr>
          <w:p>
            <w:pPr>
              <w:pStyle w:val="13"/>
            </w:pPr>
            <w:r>
              <w:t>≥96%</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13、冀财建【2021】196号省厅提前下达成品油税费改革税收返还资金基数（普通国省干线日常养护）绩效目标表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13043324P00003210009A</w:t>
            </w:r>
          </w:p>
        </w:tc>
        <w:tc>
          <w:tcPr>
            <w:tcW w:w="2835" w:type="dxa"/>
            <w:vAlign w:val="center"/>
          </w:tcPr>
          <w:p>
            <w:pPr>
              <w:pStyle w:val="11"/>
            </w:pPr>
            <w:r>
              <w:t>项目名称</w:t>
            </w:r>
          </w:p>
        </w:tc>
        <w:tc>
          <w:tcPr>
            <w:tcW w:w="6094" w:type="dxa"/>
            <w:gridSpan w:val="3"/>
            <w:vAlign w:val="center"/>
          </w:tcPr>
          <w:p>
            <w:pPr>
              <w:pStyle w:val="13"/>
            </w:pPr>
            <w:r>
              <w:t>冀财建【2021】196号省厅提前下达成品油税费改革税收返还资金基数（普通国省干线日常养护）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286.00</w:t>
            </w:r>
          </w:p>
        </w:tc>
        <w:tc>
          <w:tcPr>
            <w:tcW w:w="2835" w:type="dxa"/>
            <w:vAlign w:val="center"/>
          </w:tcPr>
          <w:p>
            <w:pPr>
              <w:pStyle w:val="11"/>
            </w:pPr>
            <w:r>
              <w:t>其中：财政    资金</w:t>
            </w:r>
          </w:p>
        </w:tc>
        <w:tc>
          <w:tcPr>
            <w:tcW w:w="2551" w:type="dxa"/>
            <w:vAlign w:val="center"/>
          </w:tcPr>
          <w:p>
            <w:pPr>
              <w:pStyle w:val="13"/>
            </w:pPr>
            <w:r>
              <w:t>286.00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通过对我县辖内干线公路日常养护与管理，可以改善群众出行条件，保障公路畅通。</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1.通过对我县辖内干线公路日常养护与管理，可以改善群众出行条件，保障公路畅通。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道路养护工程（公里）</w:t>
            </w:r>
          </w:p>
        </w:tc>
        <w:tc>
          <w:tcPr>
            <w:tcW w:w="5386" w:type="dxa"/>
            <w:vAlign w:val="center"/>
          </w:tcPr>
          <w:p>
            <w:pPr>
              <w:pStyle w:val="13"/>
            </w:pPr>
            <w:r>
              <w:t>国省干线养护里程（公里）</w:t>
            </w:r>
          </w:p>
        </w:tc>
        <w:tc>
          <w:tcPr>
            <w:tcW w:w="2268" w:type="dxa"/>
            <w:vAlign w:val="center"/>
          </w:tcPr>
          <w:p>
            <w:pPr>
              <w:pStyle w:val="13"/>
            </w:pPr>
            <w:r>
              <w:t>≥80公里</w:t>
            </w:r>
          </w:p>
        </w:tc>
        <w:tc>
          <w:tcPr>
            <w:tcW w:w="1276" w:type="dxa"/>
            <w:vAlign w:val="center"/>
          </w:tcPr>
          <w:p>
            <w:pPr>
              <w:pStyle w:val="13"/>
            </w:pPr>
            <w:r>
              <w:t>年度工作谋划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养护标准达标率（%）</w:t>
            </w:r>
          </w:p>
        </w:tc>
        <w:tc>
          <w:tcPr>
            <w:tcW w:w="5386" w:type="dxa"/>
            <w:vAlign w:val="center"/>
          </w:tcPr>
          <w:p>
            <w:pPr>
              <w:pStyle w:val="13"/>
            </w:pPr>
            <w:r>
              <w:t>国省干线公路养护合格里程与养护工程总量比例</w:t>
            </w:r>
          </w:p>
        </w:tc>
        <w:tc>
          <w:tcPr>
            <w:tcW w:w="2268" w:type="dxa"/>
            <w:vAlign w:val="center"/>
          </w:tcPr>
          <w:p>
            <w:pPr>
              <w:pStyle w:val="13"/>
            </w:pPr>
            <w:r>
              <w:t>≥96%</w:t>
            </w:r>
          </w:p>
        </w:tc>
        <w:tc>
          <w:tcPr>
            <w:tcW w:w="1276" w:type="dxa"/>
            <w:vAlign w:val="center"/>
          </w:tcPr>
          <w:p>
            <w:pPr>
              <w:pStyle w:val="13"/>
            </w:pPr>
            <w:r>
              <w:t>养护验收报告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养护完成时限</w:t>
            </w:r>
          </w:p>
        </w:tc>
        <w:tc>
          <w:tcPr>
            <w:tcW w:w="5386" w:type="dxa"/>
            <w:vAlign w:val="center"/>
          </w:tcPr>
          <w:p>
            <w:pPr>
              <w:pStyle w:val="13"/>
            </w:pPr>
            <w:r>
              <w:t>日常养护完成时限</w:t>
            </w:r>
          </w:p>
        </w:tc>
        <w:tc>
          <w:tcPr>
            <w:tcW w:w="2268" w:type="dxa"/>
            <w:vAlign w:val="center"/>
          </w:tcPr>
          <w:p>
            <w:pPr>
              <w:pStyle w:val="13"/>
            </w:pPr>
            <w:r>
              <w:t>≤12月</w:t>
            </w:r>
          </w:p>
        </w:tc>
        <w:tc>
          <w:tcPr>
            <w:tcW w:w="1276" w:type="dxa"/>
            <w:vAlign w:val="center"/>
          </w:tcPr>
          <w:p>
            <w:pPr>
              <w:pStyle w:val="13"/>
            </w:pPr>
            <w:r>
              <w:t>日常养护管理办法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公路养护成本（万元）</w:t>
            </w:r>
          </w:p>
        </w:tc>
        <w:tc>
          <w:tcPr>
            <w:tcW w:w="5386" w:type="dxa"/>
            <w:vAlign w:val="center"/>
          </w:tcPr>
          <w:p>
            <w:pPr>
              <w:pStyle w:val="13"/>
            </w:pPr>
            <w:r>
              <w:t>道路养护投入成本</w:t>
            </w:r>
          </w:p>
        </w:tc>
        <w:tc>
          <w:tcPr>
            <w:tcW w:w="2268" w:type="dxa"/>
            <w:vAlign w:val="center"/>
          </w:tcPr>
          <w:p>
            <w:pPr>
              <w:pStyle w:val="13"/>
            </w:pPr>
            <w:r>
              <w:t>≤286万元</w:t>
            </w:r>
          </w:p>
        </w:tc>
        <w:tc>
          <w:tcPr>
            <w:tcW w:w="1276" w:type="dxa"/>
            <w:vAlign w:val="center"/>
          </w:tcPr>
          <w:p>
            <w:pPr>
              <w:pStyle w:val="13"/>
            </w:pPr>
            <w:r>
              <w:t>冀财建[2021]196号资金文件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提升基本公共服务水平</w:t>
            </w:r>
          </w:p>
        </w:tc>
        <w:tc>
          <w:tcPr>
            <w:tcW w:w="5386" w:type="dxa"/>
            <w:vAlign w:val="center"/>
          </w:tcPr>
          <w:p>
            <w:pPr>
              <w:pStyle w:val="13"/>
            </w:pPr>
            <w:r>
              <w:t>改善群众出行条件，提升公共服务水平</w:t>
            </w:r>
          </w:p>
        </w:tc>
        <w:tc>
          <w:tcPr>
            <w:tcW w:w="2268" w:type="dxa"/>
            <w:vAlign w:val="center"/>
          </w:tcPr>
          <w:p>
            <w:pPr>
              <w:pStyle w:val="13"/>
            </w:pPr>
            <w:r>
              <w:t>≥96%</w:t>
            </w:r>
          </w:p>
        </w:tc>
        <w:tc>
          <w:tcPr>
            <w:tcW w:w="1276" w:type="dxa"/>
            <w:vAlign w:val="center"/>
          </w:tcPr>
          <w:p>
            <w:pPr>
              <w:pStyle w:val="13"/>
            </w:pPr>
            <w:r>
              <w:t>调查统计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改善生态环境</w:t>
            </w:r>
          </w:p>
        </w:tc>
        <w:tc>
          <w:tcPr>
            <w:tcW w:w="5386" w:type="dxa"/>
            <w:vAlign w:val="center"/>
          </w:tcPr>
          <w:p>
            <w:pPr>
              <w:pStyle w:val="13"/>
            </w:pPr>
            <w:r>
              <w:t>通过对公路绿化美化，改善空气质量，减少环境污染。</w:t>
            </w:r>
          </w:p>
        </w:tc>
        <w:tc>
          <w:tcPr>
            <w:tcW w:w="2268" w:type="dxa"/>
            <w:vAlign w:val="center"/>
          </w:tcPr>
          <w:p>
            <w:pPr>
              <w:pStyle w:val="13"/>
            </w:pPr>
            <w:r>
              <w:t>≥96%</w:t>
            </w:r>
          </w:p>
        </w:tc>
        <w:tc>
          <w:tcPr>
            <w:tcW w:w="1276" w:type="dxa"/>
            <w:vAlign w:val="center"/>
          </w:tcPr>
          <w:p>
            <w:pPr>
              <w:pStyle w:val="13"/>
            </w:pPr>
            <w:r>
              <w:t>调查统计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有出行需求群众对公路建设及养护服务的满意程度</w:t>
            </w:r>
          </w:p>
        </w:tc>
        <w:tc>
          <w:tcPr>
            <w:tcW w:w="2268" w:type="dxa"/>
            <w:vAlign w:val="center"/>
          </w:tcPr>
          <w:p>
            <w:pPr>
              <w:pStyle w:val="13"/>
            </w:pPr>
            <w:r>
              <w:t>≥96%</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14、交通系统人员及公用经费绩效目标表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13043324P000044100037</w:t>
            </w:r>
          </w:p>
        </w:tc>
        <w:tc>
          <w:tcPr>
            <w:tcW w:w="2835" w:type="dxa"/>
            <w:vAlign w:val="center"/>
          </w:tcPr>
          <w:p>
            <w:pPr>
              <w:pStyle w:val="11"/>
            </w:pPr>
            <w:r>
              <w:t>项目名称</w:t>
            </w:r>
          </w:p>
        </w:tc>
        <w:tc>
          <w:tcPr>
            <w:tcW w:w="6094" w:type="dxa"/>
            <w:gridSpan w:val="3"/>
            <w:vAlign w:val="center"/>
          </w:tcPr>
          <w:p>
            <w:pPr>
              <w:pStyle w:val="13"/>
            </w:pPr>
            <w:r>
              <w:t>交通系统人员及公用经费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70.00</w:t>
            </w:r>
          </w:p>
        </w:tc>
        <w:tc>
          <w:tcPr>
            <w:tcW w:w="2835" w:type="dxa"/>
            <w:vAlign w:val="center"/>
          </w:tcPr>
          <w:p>
            <w:pPr>
              <w:pStyle w:val="11"/>
            </w:pPr>
            <w:r>
              <w:t>其中：财政    资金</w:t>
            </w:r>
          </w:p>
        </w:tc>
        <w:tc>
          <w:tcPr>
            <w:tcW w:w="2551" w:type="dxa"/>
            <w:vAlign w:val="center"/>
          </w:tcPr>
          <w:p>
            <w:pPr>
              <w:pStyle w:val="13"/>
            </w:pPr>
            <w:r>
              <w:t>70.00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用于职工工资发放，保障单位职工待遇。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1.及时足额发放人员工资，保障单位职工待遇。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工资发放人数</w:t>
            </w:r>
          </w:p>
        </w:tc>
        <w:tc>
          <w:tcPr>
            <w:tcW w:w="5386" w:type="dxa"/>
            <w:vAlign w:val="center"/>
          </w:tcPr>
          <w:p>
            <w:pPr>
              <w:pStyle w:val="13"/>
            </w:pPr>
            <w:r>
              <w:t>本单位在职人员发放人数</w:t>
            </w:r>
          </w:p>
        </w:tc>
        <w:tc>
          <w:tcPr>
            <w:tcW w:w="2268" w:type="dxa"/>
            <w:vAlign w:val="center"/>
          </w:tcPr>
          <w:p>
            <w:pPr>
              <w:pStyle w:val="13"/>
            </w:pPr>
            <w:r>
              <w:t>≥35人</w:t>
            </w:r>
          </w:p>
        </w:tc>
        <w:tc>
          <w:tcPr>
            <w:tcW w:w="1276" w:type="dxa"/>
            <w:vAlign w:val="center"/>
          </w:tcPr>
          <w:p>
            <w:pPr>
              <w:pStyle w:val="13"/>
            </w:pPr>
            <w:r>
              <w:t>调资方案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资金发放准确率</w:t>
            </w:r>
          </w:p>
        </w:tc>
        <w:tc>
          <w:tcPr>
            <w:tcW w:w="5386" w:type="dxa"/>
            <w:vAlign w:val="center"/>
          </w:tcPr>
          <w:p>
            <w:pPr>
              <w:pStyle w:val="13"/>
            </w:pPr>
            <w:r>
              <w:t>及时准确发放职工工资与发放工资总额的比率</w:t>
            </w:r>
          </w:p>
        </w:tc>
        <w:tc>
          <w:tcPr>
            <w:tcW w:w="2268" w:type="dxa"/>
            <w:vAlign w:val="center"/>
          </w:tcPr>
          <w:p>
            <w:pPr>
              <w:pStyle w:val="13"/>
            </w:pPr>
            <w:r>
              <w:t>≥99%</w:t>
            </w:r>
          </w:p>
        </w:tc>
        <w:tc>
          <w:tcPr>
            <w:tcW w:w="1276" w:type="dxa"/>
            <w:vAlign w:val="center"/>
          </w:tcPr>
          <w:p>
            <w:pPr>
              <w:pStyle w:val="13"/>
            </w:pPr>
            <w:r>
              <w:t>工资表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工资发放周期</w:t>
            </w:r>
          </w:p>
        </w:tc>
        <w:tc>
          <w:tcPr>
            <w:tcW w:w="5386" w:type="dxa"/>
            <w:vAlign w:val="center"/>
          </w:tcPr>
          <w:p>
            <w:pPr>
              <w:pStyle w:val="13"/>
            </w:pPr>
            <w:r>
              <w:t>按月发放在职人员工资</w:t>
            </w:r>
          </w:p>
        </w:tc>
        <w:tc>
          <w:tcPr>
            <w:tcW w:w="2268" w:type="dxa"/>
            <w:vAlign w:val="center"/>
          </w:tcPr>
          <w:p>
            <w:pPr>
              <w:pStyle w:val="13"/>
            </w:pPr>
            <w:r>
              <w:t>≥99%</w:t>
            </w:r>
          </w:p>
        </w:tc>
        <w:tc>
          <w:tcPr>
            <w:tcW w:w="1276" w:type="dxa"/>
            <w:vAlign w:val="center"/>
          </w:tcPr>
          <w:p>
            <w:pPr>
              <w:pStyle w:val="13"/>
            </w:pPr>
            <w:r>
              <w:t>工资表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发放工资及奖励金额</w:t>
            </w:r>
          </w:p>
        </w:tc>
        <w:tc>
          <w:tcPr>
            <w:tcW w:w="5386" w:type="dxa"/>
            <w:vAlign w:val="center"/>
          </w:tcPr>
          <w:p>
            <w:pPr>
              <w:pStyle w:val="13"/>
            </w:pPr>
            <w:r>
              <w:t>行管人员工资总成本</w:t>
            </w:r>
          </w:p>
        </w:tc>
        <w:tc>
          <w:tcPr>
            <w:tcW w:w="2268" w:type="dxa"/>
            <w:vAlign w:val="center"/>
          </w:tcPr>
          <w:p>
            <w:pPr>
              <w:pStyle w:val="13"/>
            </w:pPr>
            <w:r>
              <w:t>≤70万元</w:t>
            </w:r>
          </w:p>
        </w:tc>
        <w:tc>
          <w:tcPr>
            <w:tcW w:w="1276" w:type="dxa"/>
            <w:vAlign w:val="center"/>
          </w:tcPr>
          <w:p>
            <w:pPr>
              <w:pStyle w:val="13"/>
            </w:pPr>
            <w:r>
              <w:t>经费分配方案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提升交通服务工作质量（%）</w:t>
            </w:r>
          </w:p>
        </w:tc>
        <w:tc>
          <w:tcPr>
            <w:tcW w:w="5386" w:type="dxa"/>
            <w:vAlign w:val="center"/>
          </w:tcPr>
          <w:p>
            <w:pPr>
              <w:pStyle w:val="13"/>
            </w:pPr>
            <w:r>
              <w:t>后勤保障充足完善，提升职工积极性，提高工作质量。</w:t>
            </w:r>
          </w:p>
        </w:tc>
        <w:tc>
          <w:tcPr>
            <w:tcW w:w="2268" w:type="dxa"/>
            <w:vAlign w:val="center"/>
          </w:tcPr>
          <w:p>
            <w:pPr>
              <w:pStyle w:val="13"/>
            </w:pPr>
            <w:r>
              <w:t>≥96%</w:t>
            </w:r>
          </w:p>
        </w:tc>
        <w:tc>
          <w:tcPr>
            <w:tcW w:w="1276" w:type="dxa"/>
            <w:vAlign w:val="center"/>
          </w:tcPr>
          <w:p>
            <w:pPr>
              <w:pStyle w:val="13"/>
            </w:pPr>
            <w:r>
              <w:t>2024工作谋划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维护社会稳定</w:t>
            </w:r>
          </w:p>
        </w:tc>
        <w:tc>
          <w:tcPr>
            <w:tcW w:w="5386" w:type="dxa"/>
            <w:vAlign w:val="center"/>
          </w:tcPr>
          <w:p>
            <w:pPr>
              <w:pStyle w:val="13"/>
            </w:pPr>
            <w:r>
              <w:t>及时发放工资，保障职工生活，促进社会和谐稳定。</w:t>
            </w:r>
          </w:p>
        </w:tc>
        <w:tc>
          <w:tcPr>
            <w:tcW w:w="2268" w:type="dxa"/>
            <w:vAlign w:val="center"/>
          </w:tcPr>
          <w:p>
            <w:pPr>
              <w:pStyle w:val="13"/>
            </w:pPr>
            <w:r>
              <w:t>≥96%</w:t>
            </w:r>
          </w:p>
        </w:tc>
        <w:tc>
          <w:tcPr>
            <w:tcW w:w="1276" w:type="dxa"/>
            <w:vAlign w:val="center"/>
          </w:tcPr>
          <w:p>
            <w:pPr>
              <w:pStyle w:val="13"/>
            </w:pPr>
            <w:r>
              <w:t>2024工作谋划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在职人员对提供工资发放服务的满意程度。</w:t>
            </w:r>
          </w:p>
        </w:tc>
        <w:tc>
          <w:tcPr>
            <w:tcW w:w="2268" w:type="dxa"/>
            <w:vAlign w:val="center"/>
          </w:tcPr>
          <w:p>
            <w:pPr>
              <w:pStyle w:val="13"/>
            </w:pPr>
            <w:r>
              <w:t>≥96%</w:t>
            </w:r>
          </w:p>
        </w:tc>
        <w:tc>
          <w:tcPr>
            <w:tcW w:w="1276" w:type="dxa"/>
            <w:vAlign w:val="center"/>
          </w:tcPr>
          <w:p>
            <w:pPr>
              <w:pStyle w:val="13"/>
            </w:pPr>
            <w:r>
              <w:t>调查统计</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15、扬尘治理经费绩效目标表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13043324P000034100030</w:t>
            </w:r>
          </w:p>
        </w:tc>
        <w:tc>
          <w:tcPr>
            <w:tcW w:w="2835" w:type="dxa"/>
            <w:vAlign w:val="center"/>
          </w:tcPr>
          <w:p>
            <w:pPr>
              <w:pStyle w:val="11"/>
            </w:pPr>
            <w:r>
              <w:t>项目名称</w:t>
            </w:r>
          </w:p>
        </w:tc>
        <w:tc>
          <w:tcPr>
            <w:tcW w:w="6094" w:type="dxa"/>
            <w:gridSpan w:val="3"/>
            <w:vAlign w:val="center"/>
          </w:tcPr>
          <w:p>
            <w:pPr>
              <w:pStyle w:val="13"/>
            </w:pPr>
            <w:r>
              <w:t>扬尘治理经费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50.00</w:t>
            </w:r>
          </w:p>
        </w:tc>
        <w:tc>
          <w:tcPr>
            <w:tcW w:w="2835" w:type="dxa"/>
            <w:vAlign w:val="center"/>
          </w:tcPr>
          <w:p>
            <w:pPr>
              <w:pStyle w:val="11"/>
            </w:pPr>
            <w:r>
              <w:t>其中：财政    资金</w:t>
            </w:r>
          </w:p>
        </w:tc>
        <w:tc>
          <w:tcPr>
            <w:tcW w:w="2551" w:type="dxa"/>
            <w:vAlign w:val="center"/>
          </w:tcPr>
          <w:p>
            <w:pPr>
              <w:pStyle w:val="13"/>
            </w:pPr>
            <w:r>
              <w:t>50.00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通过对国省干线进行清扫机洒水作业，可以改善空气环境质量，美化出行环境。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1.通过对国省干线进行清扫机洒水作业，可以改善空气环境质量，美化出行环境。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道路扬尘治理里程（公里）</w:t>
            </w:r>
          </w:p>
        </w:tc>
        <w:tc>
          <w:tcPr>
            <w:tcW w:w="5386" w:type="dxa"/>
            <w:vAlign w:val="center"/>
          </w:tcPr>
          <w:p>
            <w:pPr>
              <w:pStyle w:val="13"/>
            </w:pPr>
            <w:r>
              <w:t>国省干线扬尘治理线路里程（公里）</w:t>
            </w:r>
          </w:p>
        </w:tc>
        <w:tc>
          <w:tcPr>
            <w:tcW w:w="2268" w:type="dxa"/>
            <w:vAlign w:val="center"/>
          </w:tcPr>
          <w:p>
            <w:pPr>
              <w:pStyle w:val="13"/>
            </w:pPr>
            <w:r>
              <w:t>≥50公里</w:t>
            </w:r>
          </w:p>
        </w:tc>
        <w:tc>
          <w:tcPr>
            <w:tcW w:w="1276" w:type="dxa"/>
            <w:vAlign w:val="center"/>
          </w:tcPr>
          <w:p>
            <w:pPr>
              <w:pStyle w:val="13"/>
            </w:pPr>
            <w:r>
              <w:t>扬尘治理资金明细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养护标准达标率（%）</w:t>
            </w:r>
          </w:p>
        </w:tc>
        <w:tc>
          <w:tcPr>
            <w:tcW w:w="5386" w:type="dxa"/>
            <w:vAlign w:val="center"/>
          </w:tcPr>
          <w:p>
            <w:pPr>
              <w:pStyle w:val="13"/>
            </w:pPr>
            <w:r>
              <w:t>国省干线养护合格里程与养护工程总量</w:t>
            </w:r>
          </w:p>
        </w:tc>
        <w:tc>
          <w:tcPr>
            <w:tcW w:w="2268" w:type="dxa"/>
            <w:vAlign w:val="center"/>
          </w:tcPr>
          <w:p>
            <w:pPr>
              <w:pStyle w:val="13"/>
            </w:pPr>
            <w:r>
              <w:t>≥98%</w:t>
            </w:r>
          </w:p>
        </w:tc>
        <w:tc>
          <w:tcPr>
            <w:tcW w:w="1276" w:type="dxa"/>
            <w:vAlign w:val="center"/>
          </w:tcPr>
          <w:p>
            <w:pPr>
              <w:pStyle w:val="13"/>
            </w:pPr>
            <w:r>
              <w:t>日常养护管理办法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养护完成及时率（%）</w:t>
            </w:r>
          </w:p>
        </w:tc>
        <w:tc>
          <w:tcPr>
            <w:tcW w:w="5386" w:type="dxa"/>
            <w:vAlign w:val="center"/>
          </w:tcPr>
          <w:p>
            <w:pPr>
              <w:pStyle w:val="13"/>
            </w:pPr>
            <w:r>
              <w:t>日常养护完成时间与计划比率</w:t>
            </w:r>
          </w:p>
        </w:tc>
        <w:tc>
          <w:tcPr>
            <w:tcW w:w="2268" w:type="dxa"/>
            <w:vAlign w:val="center"/>
          </w:tcPr>
          <w:p>
            <w:pPr>
              <w:pStyle w:val="13"/>
            </w:pPr>
            <w:r>
              <w:t>≥98%</w:t>
            </w:r>
          </w:p>
        </w:tc>
        <w:tc>
          <w:tcPr>
            <w:tcW w:w="1276" w:type="dxa"/>
            <w:vAlign w:val="center"/>
          </w:tcPr>
          <w:p>
            <w:pPr>
              <w:pStyle w:val="13"/>
            </w:pPr>
            <w:r>
              <w:t>年度工作谋划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公路养护成本（万元）</w:t>
            </w:r>
          </w:p>
        </w:tc>
        <w:tc>
          <w:tcPr>
            <w:tcW w:w="5386" w:type="dxa"/>
            <w:vAlign w:val="center"/>
          </w:tcPr>
          <w:p>
            <w:pPr>
              <w:pStyle w:val="13"/>
            </w:pPr>
            <w:r>
              <w:t>国省干线养护总成本</w:t>
            </w:r>
          </w:p>
        </w:tc>
        <w:tc>
          <w:tcPr>
            <w:tcW w:w="2268" w:type="dxa"/>
            <w:vAlign w:val="center"/>
          </w:tcPr>
          <w:p>
            <w:pPr>
              <w:pStyle w:val="13"/>
            </w:pPr>
            <w:r>
              <w:t>≤197万元</w:t>
            </w:r>
          </w:p>
        </w:tc>
        <w:tc>
          <w:tcPr>
            <w:tcW w:w="1276" w:type="dxa"/>
            <w:vAlign w:val="center"/>
          </w:tcPr>
          <w:p>
            <w:pPr>
              <w:pStyle w:val="13"/>
            </w:pPr>
            <w:r>
              <w:t>扬尘治理资金明细</w:t>
            </w:r>
          </w:p>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提升基本公共服务水平</w:t>
            </w:r>
          </w:p>
        </w:tc>
        <w:tc>
          <w:tcPr>
            <w:tcW w:w="5386" w:type="dxa"/>
            <w:vAlign w:val="center"/>
          </w:tcPr>
          <w:p>
            <w:pPr>
              <w:pStyle w:val="13"/>
            </w:pPr>
            <w:r>
              <w:t>改善群众出行条件，提升公共服务水平</w:t>
            </w:r>
          </w:p>
        </w:tc>
        <w:tc>
          <w:tcPr>
            <w:tcW w:w="2268" w:type="dxa"/>
            <w:vAlign w:val="center"/>
          </w:tcPr>
          <w:p>
            <w:pPr>
              <w:pStyle w:val="13"/>
            </w:pPr>
            <w:r>
              <w:t>≥95%</w:t>
            </w:r>
          </w:p>
        </w:tc>
        <w:tc>
          <w:tcPr>
            <w:tcW w:w="1276" w:type="dxa"/>
            <w:vAlign w:val="center"/>
          </w:tcPr>
          <w:p>
            <w:pPr>
              <w:pStyle w:val="13"/>
            </w:pPr>
            <w:r>
              <w:t>年度工作谋划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生态效益指标</w:t>
            </w:r>
          </w:p>
        </w:tc>
        <w:tc>
          <w:tcPr>
            <w:tcW w:w="2835" w:type="dxa"/>
            <w:vAlign w:val="center"/>
          </w:tcPr>
          <w:p>
            <w:pPr>
              <w:pStyle w:val="13"/>
            </w:pPr>
            <w:r>
              <w:t>改善生态环境</w:t>
            </w:r>
          </w:p>
        </w:tc>
        <w:tc>
          <w:tcPr>
            <w:tcW w:w="5386" w:type="dxa"/>
            <w:vAlign w:val="center"/>
          </w:tcPr>
          <w:p>
            <w:pPr>
              <w:pStyle w:val="13"/>
            </w:pPr>
            <w:r>
              <w:t>通过对公路绿化美化，改善空气质量，减少环境污染</w:t>
            </w:r>
          </w:p>
        </w:tc>
        <w:tc>
          <w:tcPr>
            <w:tcW w:w="2268" w:type="dxa"/>
            <w:vAlign w:val="center"/>
          </w:tcPr>
          <w:p>
            <w:pPr>
              <w:pStyle w:val="13"/>
            </w:pPr>
            <w:r>
              <w:t>≥96%</w:t>
            </w:r>
          </w:p>
        </w:tc>
        <w:tc>
          <w:tcPr>
            <w:tcW w:w="1276" w:type="dxa"/>
            <w:vAlign w:val="center"/>
          </w:tcPr>
          <w:p>
            <w:pPr>
              <w:pStyle w:val="13"/>
            </w:pPr>
            <w:r>
              <w:t>年度工作谋划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有出行需求群众对公路建设及养护服务的满意程度</w:t>
            </w:r>
          </w:p>
        </w:tc>
        <w:tc>
          <w:tcPr>
            <w:tcW w:w="2268" w:type="dxa"/>
            <w:vAlign w:val="center"/>
          </w:tcPr>
          <w:p>
            <w:pPr>
              <w:pStyle w:val="13"/>
            </w:pPr>
            <w:r>
              <w:t>≥98%</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16、冀财建[2021]196号省厅提前下达成品油税费改革税收返还资金基数（农村公路养护工程）绩效目标表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13043324P000032100073</w:t>
            </w:r>
          </w:p>
        </w:tc>
        <w:tc>
          <w:tcPr>
            <w:tcW w:w="2835" w:type="dxa"/>
            <w:vAlign w:val="center"/>
          </w:tcPr>
          <w:p>
            <w:pPr>
              <w:pStyle w:val="11"/>
            </w:pPr>
            <w:r>
              <w:t>项目名称</w:t>
            </w:r>
          </w:p>
        </w:tc>
        <w:tc>
          <w:tcPr>
            <w:tcW w:w="6094" w:type="dxa"/>
            <w:gridSpan w:val="3"/>
            <w:vAlign w:val="center"/>
          </w:tcPr>
          <w:p>
            <w:pPr>
              <w:pStyle w:val="13"/>
            </w:pPr>
            <w:r>
              <w:t>冀财建[2021]196号省厅提前下达成品油税费改革税收返还资金基数（农村公路养护工程）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202.00</w:t>
            </w:r>
          </w:p>
        </w:tc>
        <w:tc>
          <w:tcPr>
            <w:tcW w:w="2835" w:type="dxa"/>
            <w:vAlign w:val="center"/>
          </w:tcPr>
          <w:p>
            <w:pPr>
              <w:pStyle w:val="11"/>
            </w:pPr>
            <w:r>
              <w:t>其中：财政    资金</w:t>
            </w:r>
          </w:p>
        </w:tc>
        <w:tc>
          <w:tcPr>
            <w:tcW w:w="2551" w:type="dxa"/>
            <w:vAlign w:val="center"/>
          </w:tcPr>
          <w:p>
            <w:pPr>
              <w:pStyle w:val="13"/>
            </w:pPr>
            <w:r>
              <w:t>202.00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用于农村公路养护工程。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1.用于农村公路养护工程，保障农村公路实现畅洁绿美，为群众创造舒适、安全的出行环境，促进当地经济发展。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养护工程里程</w:t>
            </w:r>
          </w:p>
        </w:tc>
        <w:tc>
          <w:tcPr>
            <w:tcW w:w="5386" w:type="dxa"/>
            <w:vAlign w:val="center"/>
          </w:tcPr>
          <w:p>
            <w:pPr>
              <w:pStyle w:val="13"/>
            </w:pPr>
            <w:r>
              <w:t>年度内完成养护工程通车里程</w:t>
            </w:r>
          </w:p>
        </w:tc>
        <w:tc>
          <w:tcPr>
            <w:tcW w:w="2268" w:type="dxa"/>
            <w:vAlign w:val="center"/>
          </w:tcPr>
          <w:p>
            <w:pPr>
              <w:pStyle w:val="13"/>
            </w:pPr>
            <w:r>
              <w:t>≥80公里</w:t>
            </w:r>
          </w:p>
        </w:tc>
        <w:tc>
          <w:tcPr>
            <w:tcW w:w="1276" w:type="dxa"/>
            <w:vAlign w:val="center"/>
          </w:tcPr>
          <w:p>
            <w:pPr>
              <w:pStyle w:val="13"/>
            </w:pPr>
            <w:r>
              <w:t xml:space="preserve"> 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工程竣工验收合格率</w:t>
            </w:r>
          </w:p>
        </w:tc>
        <w:tc>
          <w:tcPr>
            <w:tcW w:w="5386" w:type="dxa"/>
            <w:vAlign w:val="center"/>
          </w:tcPr>
          <w:p>
            <w:pPr>
              <w:pStyle w:val="13"/>
            </w:pPr>
            <w:r>
              <w:t>按照农村公路建设标准竣工验收合格与总工程量的比率</w:t>
            </w:r>
          </w:p>
        </w:tc>
        <w:tc>
          <w:tcPr>
            <w:tcW w:w="2268" w:type="dxa"/>
            <w:vAlign w:val="center"/>
          </w:tcPr>
          <w:p>
            <w:pPr>
              <w:pStyle w:val="13"/>
            </w:pPr>
            <w:r>
              <w:t>≥90%</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工程完成及时率</w:t>
            </w:r>
          </w:p>
        </w:tc>
        <w:tc>
          <w:tcPr>
            <w:tcW w:w="5386" w:type="dxa"/>
            <w:vAlign w:val="center"/>
          </w:tcPr>
          <w:p>
            <w:pPr>
              <w:pStyle w:val="13"/>
            </w:pPr>
            <w:r>
              <w:t>完成工程项目占总工程项目的比率</w:t>
            </w:r>
          </w:p>
        </w:tc>
        <w:tc>
          <w:tcPr>
            <w:tcW w:w="2268" w:type="dxa"/>
            <w:vAlign w:val="center"/>
          </w:tcPr>
          <w:p>
            <w:pPr>
              <w:pStyle w:val="13"/>
            </w:pPr>
            <w:r>
              <w:t>≥90%</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工程成本</w:t>
            </w:r>
          </w:p>
        </w:tc>
        <w:tc>
          <w:tcPr>
            <w:tcW w:w="5386" w:type="dxa"/>
            <w:vAlign w:val="center"/>
          </w:tcPr>
          <w:p>
            <w:pPr>
              <w:pStyle w:val="13"/>
            </w:pPr>
            <w:r>
              <w:t>农村公路养护工程完成所需资金成本</w:t>
            </w:r>
          </w:p>
        </w:tc>
        <w:tc>
          <w:tcPr>
            <w:tcW w:w="2268" w:type="dxa"/>
            <w:vAlign w:val="center"/>
          </w:tcPr>
          <w:p>
            <w:pPr>
              <w:pStyle w:val="13"/>
            </w:pPr>
            <w:r>
              <w:t>202万元</w:t>
            </w:r>
          </w:p>
        </w:tc>
        <w:tc>
          <w:tcPr>
            <w:tcW w:w="1276" w:type="dxa"/>
            <w:vAlign w:val="center"/>
          </w:tcPr>
          <w:p>
            <w:pPr>
              <w:pStyle w:val="13"/>
            </w:pPr>
            <w:r>
              <w:t>冀财建【2023】270号文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促进馆陶经济发展</w:t>
            </w:r>
          </w:p>
        </w:tc>
        <w:tc>
          <w:tcPr>
            <w:tcW w:w="5386" w:type="dxa"/>
            <w:vAlign w:val="center"/>
          </w:tcPr>
          <w:p>
            <w:pPr>
              <w:pStyle w:val="13"/>
            </w:pPr>
            <w:r>
              <w:t>道路通车运行带来经济效益</w:t>
            </w:r>
          </w:p>
        </w:tc>
        <w:tc>
          <w:tcPr>
            <w:tcW w:w="2268" w:type="dxa"/>
            <w:vAlign w:val="center"/>
          </w:tcPr>
          <w:p>
            <w:pPr>
              <w:pStyle w:val="13"/>
            </w:pPr>
            <w:r>
              <w:t>≥20%</w:t>
            </w:r>
          </w:p>
        </w:tc>
        <w:tc>
          <w:tcPr>
            <w:tcW w:w="1276" w:type="dxa"/>
            <w:vAlign w:val="center"/>
          </w:tcPr>
          <w:p>
            <w:pPr>
              <w:pStyle w:val="13"/>
            </w:pPr>
            <w:r>
              <w:t>工可报告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长期改善交通状况</w:t>
            </w:r>
          </w:p>
        </w:tc>
        <w:tc>
          <w:tcPr>
            <w:tcW w:w="5386" w:type="dxa"/>
            <w:vAlign w:val="center"/>
          </w:tcPr>
          <w:p>
            <w:pPr>
              <w:pStyle w:val="13"/>
            </w:pPr>
            <w:r>
              <w:t>新建道路改善当地交通状况，增加使用年限</w:t>
            </w:r>
          </w:p>
        </w:tc>
        <w:tc>
          <w:tcPr>
            <w:tcW w:w="2268" w:type="dxa"/>
            <w:vAlign w:val="center"/>
          </w:tcPr>
          <w:p>
            <w:pPr>
              <w:pStyle w:val="13"/>
            </w:pPr>
            <w:r>
              <w:t>≥3年</w:t>
            </w:r>
          </w:p>
        </w:tc>
        <w:tc>
          <w:tcPr>
            <w:tcW w:w="1276" w:type="dxa"/>
            <w:vAlign w:val="center"/>
          </w:tcPr>
          <w:p>
            <w:pPr>
              <w:pStyle w:val="13"/>
            </w:pPr>
            <w:r>
              <w:t>工可报告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有出行需求群众对公路建设服务的满意度</w:t>
            </w:r>
          </w:p>
        </w:tc>
        <w:tc>
          <w:tcPr>
            <w:tcW w:w="2268" w:type="dxa"/>
            <w:vAlign w:val="center"/>
          </w:tcPr>
          <w:p>
            <w:pPr>
              <w:pStyle w:val="13"/>
            </w:pPr>
            <w:r>
              <w:t>≥90%</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17、冀财建[2023]257号 关于提前下达2024年中央车辆购置税收入补助地方资金预算（第一批）的通知(补助农村公路）绩效目标表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13043324P000046100071</w:t>
            </w:r>
          </w:p>
        </w:tc>
        <w:tc>
          <w:tcPr>
            <w:tcW w:w="2835" w:type="dxa"/>
            <w:vAlign w:val="center"/>
          </w:tcPr>
          <w:p>
            <w:pPr>
              <w:pStyle w:val="11"/>
            </w:pPr>
            <w:r>
              <w:t>项目名称</w:t>
            </w:r>
          </w:p>
        </w:tc>
        <w:tc>
          <w:tcPr>
            <w:tcW w:w="6094" w:type="dxa"/>
            <w:gridSpan w:val="3"/>
            <w:vAlign w:val="center"/>
          </w:tcPr>
          <w:p>
            <w:pPr>
              <w:pStyle w:val="13"/>
            </w:pPr>
            <w:r>
              <w:t>冀财建[2023]257号 关于提前下达2024年中央车辆购置税收入补助地方资金预算（第一批）的通知(补助农村公路）</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798.00</w:t>
            </w:r>
          </w:p>
        </w:tc>
        <w:tc>
          <w:tcPr>
            <w:tcW w:w="2835" w:type="dxa"/>
            <w:vAlign w:val="center"/>
          </w:tcPr>
          <w:p>
            <w:pPr>
              <w:pStyle w:val="11"/>
            </w:pPr>
            <w:r>
              <w:t>其中：财政    资金</w:t>
            </w:r>
          </w:p>
        </w:tc>
        <w:tc>
          <w:tcPr>
            <w:tcW w:w="2551" w:type="dxa"/>
            <w:vAlign w:val="center"/>
          </w:tcPr>
          <w:p>
            <w:pPr>
              <w:pStyle w:val="13"/>
            </w:pPr>
            <w:r>
              <w:t>798.00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用于农村公路改建工程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1.用于农村公路改建工程，方便群众出行，改善通车环境，拉动地方经济发展。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 xml:space="preserve"> 建设道路里程</w:t>
            </w:r>
          </w:p>
        </w:tc>
        <w:tc>
          <w:tcPr>
            <w:tcW w:w="5386" w:type="dxa"/>
            <w:vAlign w:val="center"/>
          </w:tcPr>
          <w:p>
            <w:pPr>
              <w:pStyle w:val="13"/>
            </w:pPr>
            <w:r>
              <w:t>年度内完成通车里程</w:t>
            </w:r>
          </w:p>
        </w:tc>
        <w:tc>
          <w:tcPr>
            <w:tcW w:w="2268" w:type="dxa"/>
            <w:vAlign w:val="center"/>
          </w:tcPr>
          <w:p>
            <w:pPr>
              <w:pStyle w:val="13"/>
            </w:pPr>
            <w:r>
              <w:t>≥26公里</w:t>
            </w:r>
          </w:p>
        </w:tc>
        <w:tc>
          <w:tcPr>
            <w:tcW w:w="1276" w:type="dxa"/>
            <w:vAlign w:val="center"/>
          </w:tcPr>
          <w:p>
            <w:pPr>
              <w:pStyle w:val="13"/>
            </w:pPr>
            <w:r>
              <w:t xml:space="preserve"> 合同协议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 xml:space="preserve"> 工程竣工验收合格率</w:t>
            </w:r>
          </w:p>
        </w:tc>
        <w:tc>
          <w:tcPr>
            <w:tcW w:w="5386" w:type="dxa"/>
            <w:vAlign w:val="center"/>
          </w:tcPr>
          <w:p>
            <w:pPr>
              <w:pStyle w:val="13"/>
            </w:pPr>
            <w:r>
              <w:t>按照农村公路建设标准竣工验收合格与总工程量的比率</w:t>
            </w:r>
          </w:p>
        </w:tc>
        <w:tc>
          <w:tcPr>
            <w:tcW w:w="2268" w:type="dxa"/>
            <w:vAlign w:val="center"/>
          </w:tcPr>
          <w:p>
            <w:pPr>
              <w:pStyle w:val="13"/>
            </w:pPr>
            <w:r>
              <w:t>≥95%</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 xml:space="preserve"> 工程完成及时率</w:t>
            </w:r>
          </w:p>
        </w:tc>
        <w:tc>
          <w:tcPr>
            <w:tcW w:w="5386" w:type="dxa"/>
            <w:vAlign w:val="center"/>
          </w:tcPr>
          <w:p>
            <w:pPr>
              <w:pStyle w:val="13"/>
            </w:pPr>
            <w:r>
              <w:t>完成工程项目占总工程项目的比率</w:t>
            </w:r>
          </w:p>
        </w:tc>
        <w:tc>
          <w:tcPr>
            <w:tcW w:w="2268" w:type="dxa"/>
            <w:vAlign w:val="center"/>
          </w:tcPr>
          <w:p>
            <w:pPr>
              <w:pStyle w:val="13"/>
            </w:pPr>
            <w:r>
              <w:t>≥94%</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 xml:space="preserve"> 工程款</w:t>
            </w:r>
          </w:p>
        </w:tc>
        <w:tc>
          <w:tcPr>
            <w:tcW w:w="5386" w:type="dxa"/>
            <w:vAlign w:val="center"/>
          </w:tcPr>
          <w:p>
            <w:pPr>
              <w:pStyle w:val="13"/>
            </w:pPr>
            <w:r>
              <w:t>农村公路改建工程完成所需资金</w:t>
            </w:r>
          </w:p>
        </w:tc>
        <w:tc>
          <w:tcPr>
            <w:tcW w:w="2268" w:type="dxa"/>
            <w:vAlign w:val="center"/>
          </w:tcPr>
          <w:p>
            <w:pPr>
              <w:pStyle w:val="13"/>
            </w:pPr>
            <w:r>
              <w:t>798万元</w:t>
            </w:r>
          </w:p>
        </w:tc>
        <w:tc>
          <w:tcPr>
            <w:tcW w:w="1276" w:type="dxa"/>
            <w:vAlign w:val="center"/>
          </w:tcPr>
          <w:p>
            <w:pPr>
              <w:pStyle w:val="13"/>
            </w:pPr>
            <w:r>
              <w:t>冀财建【2023】257号文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 xml:space="preserve"> 促进馆陶经济发展</w:t>
            </w:r>
          </w:p>
        </w:tc>
        <w:tc>
          <w:tcPr>
            <w:tcW w:w="5386" w:type="dxa"/>
            <w:vAlign w:val="center"/>
          </w:tcPr>
          <w:p>
            <w:pPr>
              <w:pStyle w:val="13"/>
            </w:pPr>
            <w:r>
              <w:t>道路通车运行带来经济效益</w:t>
            </w:r>
          </w:p>
        </w:tc>
        <w:tc>
          <w:tcPr>
            <w:tcW w:w="2268" w:type="dxa"/>
            <w:vAlign w:val="center"/>
          </w:tcPr>
          <w:p>
            <w:pPr>
              <w:pStyle w:val="13"/>
            </w:pPr>
            <w:r>
              <w:t>≥30%</w:t>
            </w:r>
          </w:p>
        </w:tc>
        <w:tc>
          <w:tcPr>
            <w:tcW w:w="1276" w:type="dxa"/>
            <w:vAlign w:val="center"/>
          </w:tcPr>
          <w:p>
            <w:pPr>
              <w:pStyle w:val="13"/>
            </w:pPr>
            <w:r>
              <w:t>工可批复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 xml:space="preserve"> 长期改善交通状况</w:t>
            </w:r>
          </w:p>
        </w:tc>
        <w:tc>
          <w:tcPr>
            <w:tcW w:w="5386" w:type="dxa"/>
            <w:vAlign w:val="center"/>
          </w:tcPr>
          <w:p>
            <w:pPr>
              <w:pStyle w:val="13"/>
            </w:pPr>
            <w:r>
              <w:t>新建道路改善当地交通状况，增加使用年限</w:t>
            </w:r>
          </w:p>
        </w:tc>
        <w:tc>
          <w:tcPr>
            <w:tcW w:w="2268" w:type="dxa"/>
            <w:vAlign w:val="center"/>
          </w:tcPr>
          <w:p>
            <w:pPr>
              <w:pStyle w:val="13"/>
            </w:pPr>
            <w:r>
              <w:t>≥5年</w:t>
            </w:r>
          </w:p>
        </w:tc>
        <w:tc>
          <w:tcPr>
            <w:tcW w:w="1276" w:type="dxa"/>
            <w:vAlign w:val="center"/>
          </w:tcPr>
          <w:p>
            <w:pPr>
              <w:pStyle w:val="13"/>
            </w:pPr>
            <w:r>
              <w:t>工可批复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 xml:space="preserve"> 服务对象满意度</w:t>
            </w:r>
          </w:p>
        </w:tc>
        <w:tc>
          <w:tcPr>
            <w:tcW w:w="5386" w:type="dxa"/>
            <w:vAlign w:val="center"/>
          </w:tcPr>
          <w:p>
            <w:pPr>
              <w:pStyle w:val="13"/>
            </w:pPr>
            <w:r>
              <w:t>有出行需求群众对公路建设服务的满意度</w:t>
            </w:r>
          </w:p>
        </w:tc>
        <w:tc>
          <w:tcPr>
            <w:tcW w:w="2268" w:type="dxa"/>
            <w:vAlign w:val="center"/>
          </w:tcPr>
          <w:p>
            <w:pPr>
              <w:pStyle w:val="13"/>
            </w:pPr>
            <w:r>
              <w:t>≥85%</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18、冀财建[2023]270号 关于提前下达2024年农村公路建设养护发展专项资金的通知（日常养护）绩效目标表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13043324P00004710011W</w:t>
            </w:r>
          </w:p>
        </w:tc>
        <w:tc>
          <w:tcPr>
            <w:tcW w:w="2835" w:type="dxa"/>
            <w:vAlign w:val="center"/>
          </w:tcPr>
          <w:p>
            <w:pPr>
              <w:pStyle w:val="11"/>
            </w:pPr>
            <w:r>
              <w:t>项目名称</w:t>
            </w:r>
          </w:p>
        </w:tc>
        <w:tc>
          <w:tcPr>
            <w:tcW w:w="6094" w:type="dxa"/>
            <w:gridSpan w:val="3"/>
            <w:vAlign w:val="center"/>
          </w:tcPr>
          <w:p>
            <w:pPr>
              <w:pStyle w:val="13"/>
            </w:pPr>
            <w:r>
              <w:t>冀财建[2023]270号 关于提前下达2024年农村公路建设养护发展专项资金的通知（日常养护）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43.00</w:t>
            </w:r>
          </w:p>
        </w:tc>
        <w:tc>
          <w:tcPr>
            <w:tcW w:w="2835" w:type="dxa"/>
            <w:vAlign w:val="center"/>
          </w:tcPr>
          <w:p>
            <w:pPr>
              <w:pStyle w:val="11"/>
            </w:pPr>
            <w:r>
              <w:t>其中：财政    资金</w:t>
            </w:r>
          </w:p>
        </w:tc>
        <w:tc>
          <w:tcPr>
            <w:tcW w:w="2551" w:type="dxa"/>
            <w:vAlign w:val="center"/>
          </w:tcPr>
          <w:p>
            <w:pPr>
              <w:pStyle w:val="13"/>
            </w:pPr>
            <w:r>
              <w:t>43.00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用于农村公路日常养护。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1.用于农村公路日常养护，保障农村公路实现畅洁绿美，促进当地经济发展。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日常养护公路里程</w:t>
            </w:r>
          </w:p>
        </w:tc>
        <w:tc>
          <w:tcPr>
            <w:tcW w:w="5386" w:type="dxa"/>
            <w:vAlign w:val="center"/>
          </w:tcPr>
          <w:p>
            <w:pPr>
              <w:pStyle w:val="13"/>
            </w:pPr>
            <w:r>
              <w:t>年度内完成日常养护里程</w:t>
            </w:r>
          </w:p>
        </w:tc>
        <w:tc>
          <w:tcPr>
            <w:tcW w:w="2268" w:type="dxa"/>
            <w:vAlign w:val="center"/>
          </w:tcPr>
          <w:p>
            <w:pPr>
              <w:pStyle w:val="13"/>
            </w:pPr>
            <w:r>
              <w:t>≥21.5公里</w:t>
            </w:r>
          </w:p>
        </w:tc>
        <w:tc>
          <w:tcPr>
            <w:tcW w:w="1276" w:type="dxa"/>
            <w:vAlign w:val="center"/>
          </w:tcPr>
          <w:p>
            <w:pPr>
              <w:pStyle w:val="13"/>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工程竣工验收合格率</w:t>
            </w:r>
          </w:p>
        </w:tc>
        <w:tc>
          <w:tcPr>
            <w:tcW w:w="5386" w:type="dxa"/>
            <w:vAlign w:val="center"/>
          </w:tcPr>
          <w:p>
            <w:pPr>
              <w:pStyle w:val="13"/>
            </w:pPr>
            <w:r>
              <w:t>按照农村公路建设标准竣工验收合格与总工程量的比率</w:t>
            </w:r>
          </w:p>
        </w:tc>
        <w:tc>
          <w:tcPr>
            <w:tcW w:w="2268" w:type="dxa"/>
            <w:vAlign w:val="center"/>
          </w:tcPr>
          <w:p>
            <w:pPr>
              <w:pStyle w:val="13"/>
            </w:pPr>
            <w:r>
              <w:t>≥90%</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工程完成及时率</w:t>
            </w:r>
          </w:p>
        </w:tc>
        <w:tc>
          <w:tcPr>
            <w:tcW w:w="5386" w:type="dxa"/>
            <w:vAlign w:val="center"/>
          </w:tcPr>
          <w:p>
            <w:pPr>
              <w:pStyle w:val="13"/>
            </w:pPr>
            <w:r>
              <w:t>完成工程项目占总工程项目的比率</w:t>
            </w:r>
          </w:p>
        </w:tc>
        <w:tc>
          <w:tcPr>
            <w:tcW w:w="2268" w:type="dxa"/>
            <w:vAlign w:val="center"/>
          </w:tcPr>
          <w:p>
            <w:pPr>
              <w:pStyle w:val="13"/>
            </w:pPr>
            <w:r>
              <w:t>≥90%</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工程成本</w:t>
            </w:r>
          </w:p>
        </w:tc>
        <w:tc>
          <w:tcPr>
            <w:tcW w:w="5386" w:type="dxa"/>
            <w:vAlign w:val="center"/>
          </w:tcPr>
          <w:p>
            <w:pPr>
              <w:pStyle w:val="13"/>
            </w:pPr>
            <w:r>
              <w:t>农村公路养护工程完成所需资金成本</w:t>
            </w:r>
          </w:p>
        </w:tc>
        <w:tc>
          <w:tcPr>
            <w:tcW w:w="2268" w:type="dxa"/>
            <w:vAlign w:val="center"/>
          </w:tcPr>
          <w:p>
            <w:pPr>
              <w:pStyle w:val="13"/>
            </w:pPr>
            <w:r>
              <w:t>43万元</w:t>
            </w:r>
          </w:p>
        </w:tc>
        <w:tc>
          <w:tcPr>
            <w:tcW w:w="1276" w:type="dxa"/>
            <w:vAlign w:val="center"/>
          </w:tcPr>
          <w:p>
            <w:pPr>
              <w:pStyle w:val="13"/>
            </w:pPr>
            <w:r>
              <w:t>冀财建【2023】270号文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促进馆陶经济发展</w:t>
            </w:r>
          </w:p>
        </w:tc>
        <w:tc>
          <w:tcPr>
            <w:tcW w:w="5386" w:type="dxa"/>
            <w:vAlign w:val="center"/>
          </w:tcPr>
          <w:p>
            <w:pPr>
              <w:pStyle w:val="13"/>
            </w:pPr>
            <w:r>
              <w:t>道路通车运行带来经济效益</w:t>
            </w:r>
          </w:p>
        </w:tc>
        <w:tc>
          <w:tcPr>
            <w:tcW w:w="2268" w:type="dxa"/>
            <w:vAlign w:val="center"/>
          </w:tcPr>
          <w:p>
            <w:pPr>
              <w:pStyle w:val="13"/>
            </w:pPr>
            <w:r>
              <w:t>≥25%</w:t>
            </w:r>
          </w:p>
        </w:tc>
        <w:tc>
          <w:tcPr>
            <w:tcW w:w="1276" w:type="dxa"/>
            <w:vAlign w:val="center"/>
          </w:tcPr>
          <w:p>
            <w:pPr>
              <w:pStyle w:val="13"/>
            </w:pPr>
            <w:r>
              <w:t>工可报告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提升基本公共服务水平</w:t>
            </w:r>
          </w:p>
        </w:tc>
        <w:tc>
          <w:tcPr>
            <w:tcW w:w="5386" w:type="dxa"/>
            <w:vAlign w:val="center"/>
          </w:tcPr>
          <w:p>
            <w:pPr>
              <w:pStyle w:val="13"/>
            </w:pPr>
            <w:r>
              <w:t>改善群众出行条件，提升公共服务水平</w:t>
            </w:r>
          </w:p>
        </w:tc>
        <w:tc>
          <w:tcPr>
            <w:tcW w:w="2268" w:type="dxa"/>
            <w:vAlign w:val="center"/>
          </w:tcPr>
          <w:p>
            <w:pPr>
              <w:pStyle w:val="13"/>
            </w:pPr>
            <w:r>
              <w:t>≥10%</w:t>
            </w:r>
          </w:p>
        </w:tc>
        <w:tc>
          <w:tcPr>
            <w:tcW w:w="1276" w:type="dxa"/>
            <w:vAlign w:val="center"/>
          </w:tcPr>
          <w:p>
            <w:pPr>
              <w:pStyle w:val="13"/>
            </w:pPr>
            <w:r>
              <w:t>工可报告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有出行需求群众对公路建设服务的满意度</w:t>
            </w:r>
          </w:p>
        </w:tc>
        <w:tc>
          <w:tcPr>
            <w:tcW w:w="2268" w:type="dxa"/>
            <w:vAlign w:val="center"/>
          </w:tcPr>
          <w:p>
            <w:pPr>
              <w:pStyle w:val="13"/>
            </w:pPr>
            <w:r>
              <w:t>≥85%</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19、冀财建[2023]270号 关于提前下达2024年农村公路建设养护发展专项资金的通知（示范创建）绩效目标表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13043324P00004710012G</w:t>
            </w:r>
          </w:p>
        </w:tc>
        <w:tc>
          <w:tcPr>
            <w:tcW w:w="2835" w:type="dxa"/>
            <w:vAlign w:val="center"/>
          </w:tcPr>
          <w:p>
            <w:pPr>
              <w:pStyle w:val="11"/>
            </w:pPr>
            <w:r>
              <w:t>项目名称</w:t>
            </w:r>
          </w:p>
        </w:tc>
        <w:tc>
          <w:tcPr>
            <w:tcW w:w="6094" w:type="dxa"/>
            <w:gridSpan w:val="3"/>
            <w:vAlign w:val="center"/>
          </w:tcPr>
          <w:p>
            <w:pPr>
              <w:pStyle w:val="13"/>
            </w:pPr>
            <w:r>
              <w:t>冀财建[2023]270号 关于提前下达2024年农村公路建设养护发展专项资金的通知（示范创建）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168.00</w:t>
            </w:r>
          </w:p>
        </w:tc>
        <w:tc>
          <w:tcPr>
            <w:tcW w:w="2835" w:type="dxa"/>
            <w:vAlign w:val="center"/>
          </w:tcPr>
          <w:p>
            <w:pPr>
              <w:pStyle w:val="11"/>
            </w:pPr>
            <w:r>
              <w:t>其中：财政    资金</w:t>
            </w:r>
          </w:p>
        </w:tc>
        <w:tc>
          <w:tcPr>
            <w:tcW w:w="2551" w:type="dxa"/>
            <w:vAlign w:val="center"/>
          </w:tcPr>
          <w:p>
            <w:pPr>
              <w:pStyle w:val="13"/>
            </w:pPr>
            <w:r>
              <w:t>168.00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用于农村公路养护工程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1.用于农村公路养护工程，提升农村公路路域环境，拉动地方经济发展。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养护工程里程</w:t>
            </w:r>
          </w:p>
        </w:tc>
        <w:tc>
          <w:tcPr>
            <w:tcW w:w="5386" w:type="dxa"/>
            <w:vAlign w:val="center"/>
          </w:tcPr>
          <w:p>
            <w:pPr>
              <w:pStyle w:val="13"/>
            </w:pPr>
            <w:r>
              <w:t>年度内完成农村公路养护工程里程</w:t>
            </w:r>
          </w:p>
        </w:tc>
        <w:tc>
          <w:tcPr>
            <w:tcW w:w="2268" w:type="dxa"/>
            <w:vAlign w:val="center"/>
          </w:tcPr>
          <w:p>
            <w:pPr>
              <w:pStyle w:val="13"/>
            </w:pPr>
            <w:r>
              <w:t>≥67公里</w:t>
            </w:r>
          </w:p>
        </w:tc>
        <w:tc>
          <w:tcPr>
            <w:tcW w:w="1276" w:type="dxa"/>
            <w:vAlign w:val="center"/>
          </w:tcPr>
          <w:p>
            <w:pPr>
              <w:pStyle w:val="13"/>
            </w:pPr>
            <w:r>
              <w:t>年度工程计划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 xml:space="preserve"> 工程竣工验收合格率</w:t>
            </w:r>
          </w:p>
        </w:tc>
        <w:tc>
          <w:tcPr>
            <w:tcW w:w="5386" w:type="dxa"/>
            <w:vAlign w:val="center"/>
          </w:tcPr>
          <w:p>
            <w:pPr>
              <w:pStyle w:val="13"/>
            </w:pPr>
            <w:r>
              <w:t>按照农村公路建设标准竣工验收合格与总工程量的比率</w:t>
            </w:r>
          </w:p>
        </w:tc>
        <w:tc>
          <w:tcPr>
            <w:tcW w:w="2268" w:type="dxa"/>
            <w:vAlign w:val="center"/>
          </w:tcPr>
          <w:p>
            <w:pPr>
              <w:pStyle w:val="13"/>
            </w:pPr>
            <w:r>
              <w:t>≥95%</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 xml:space="preserve"> 工程完成及时率</w:t>
            </w:r>
          </w:p>
        </w:tc>
        <w:tc>
          <w:tcPr>
            <w:tcW w:w="5386" w:type="dxa"/>
            <w:vAlign w:val="center"/>
          </w:tcPr>
          <w:p>
            <w:pPr>
              <w:pStyle w:val="13"/>
            </w:pPr>
            <w:r>
              <w:t>完成工程项目占总工程项目的比率</w:t>
            </w:r>
          </w:p>
        </w:tc>
        <w:tc>
          <w:tcPr>
            <w:tcW w:w="2268" w:type="dxa"/>
            <w:vAlign w:val="center"/>
          </w:tcPr>
          <w:p>
            <w:pPr>
              <w:pStyle w:val="13"/>
            </w:pPr>
            <w:r>
              <w:t>≥95%</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 xml:space="preserve"> 工程款</w:t>
            </w:r>
          </w:p>
        </w:tc>
        <w:tc>
          <w:tcPr>
            <w:tcW w:w="5386" w:type="dxa"/>
            <w:vAlign w:val="center"/>
          </w:tcPr>
          <w:p>
            <w:pPr>
              <w:pStyle w:val="13"/>
            </w:pPr>
            <w:r>
              <w:t>农村公路养护工程完成所需资金</w:t>
            </w:r>
          </w:p>
        </w:tc>
        <w:tc>
          <w:tcPr>
            <w:tcW w:w="2268" w:type="dxa"/>
            <w:vAlign w:val="center"/>
          </w:tcPr>
          <w:p>
            <w:pPr>
              <w:pStyle w:val="13"/>
            </w:pPr>
            <w:r>
              <w:t>168万元</w:t>
            </w:r>
          </w:p>
        </w:tc>
        <w:tc>
          <w:tcPr>
            <w:tcW w:w="1276" w:type="dxa"/>
            <w:vAlign w:val="center"/>
          </w:tcPr>
          <w:p>
            <w:pPr>
              <w:pStyle w:val="13"/>
            </w:pPr>
            <w:r>
              <w:t>冀财建【2023】270号文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 xml:space="preserve"> 促进馆陶经济发展</w:t>
            </w:r>
          </w:p>
        </w:tc>
        <w:tc>
          <w:tcPr>
            <w:tcW w:w="5386" w:type="dxa"/>
            <w:vAlign w:val="center"/>
          </w:tcPr>
          <w:p>
            <w:pPr>
              <w:pStyle w:val="13"/>
            </w:pPr>
            <w:r>
              <w:t>道路通车运行带来经济效益</w:t>
            </w:r>
          </w:p>
        </w:tc>
        <w:tc>
          <w:tcPr>
            <w:tcW w:w="2268" w:type="dxa"/>
            <w:vAlign w:val="center"/>
          </w:tcPr>
          <w:p>
            <w:pPr>
              <w:pStyle w:val="13"/>
            </w:pPr>
            <w:r>
              <w:t>≥20%</w:t>
            </w:r>
          </w:p>
        </w:tc>
        <w:tc>
          <w:tcPr>
            <w:tcW w:w="1276" w:type="dxa"/>
            <w:vAlign w:val="center"/>
          </w:tcPr>
          <w:p>
            <w:pPr>
              <w:pStyle w:val="13"/>
            </w:pPr>
            <w:r>
              <w:t>工可报告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 xml:space="preserve"> 长期改善交通状况</w:t>
            </w:r>
          </w:p>
        </w:tc>
        <w:tc>
          <w:tcPr>
            <w:tcW w:w="5386" w:type="dxa"/>
            <w:vAlign w:val="center"/>
          </w:tcPr>
          <w:p>
            <w:pPr>
              <w:pStyle w:val="13"/>
            </w:pPr>
            <w:r>
              <w:t>新建道路改善当地交通状况，增加使用年限</w:t>
            </w:r>
          </w:p>
        </w:tc>
        <w:tc>
          <w:tcPr>
            <w:tcW w:w="2268" w:type="dxa"/>
            <w:vAlign w:val="center"/>
          </w:tcPr>
          <w:p>
            <w:pPr>
              <w:pStyle w:val="13"/>
            </w:pPr>
            <w:r>
              <w:t>≥3年</w:t>
            </w:r>
          </w:p>
        </w:tc>
        <w:tc>
          <w:tcPr>
            <w:tcW w:w="1276" w:type="dxa"/>
            <w:vAlign w:val="center"/>
          </w:tcPr>
          <w:p>
            <w:pPr>
              <w:pStyle w:val="13"/>
            </w:pPr>
            <w:r>
              <w:t>工可报告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 xml:space="preserve"> 服务对象满意度</w:t>
            </w:r>
          </w:p>
        </w:tc>
        <w:tc>
          <w:tcPr>
            <w:tcW w:w="5386" w:type="dxa"/>
            <w:vAlign w:val="center"/>
          </w:tcPr>
          <w:p>
            <w:pPr>
              <w:pStyle w:val="13"/>
            </w:pPr>
            <w:r>
              <w:t>有出行需求群众对公路建设服务的满意度</w:t>
            </w:r>
          </w:p>
        </w:tc>
        <w:tc>
          <w:tcPr>
            <w:tcW w:w="2268" w:type="dxa"/>
            <w:vAlign w:val="center"/>
          </w:tcPr>
          <w:p>
            <w:pPr>
              <w:pStyle w:val="13"/>
            </w:pPr>
            <w:r>
              <w:t>≥85%</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20、冀财建[2023]270号 关于提前下达2024年农村公路建设养护发展专项资金的通知（养护工程）绩效目标表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13043324P000047100109</w:t>
            </w:r>
          </w:p>
        </w:tc>
        <w:tc>
          <w:tcPr>
            <w:tcW w:w="2835" w:type="dxa"/>
            <w:vAlign w:val="center"/>
          </w:tcPr>
          <w:p>
            <w:pPr>
              <w:pStyle w:val="11"/>
            </w:pPr>
            <w:r>
              <w:t>项目名称</w:t>
            </w:r>
          </w:p>
        </w:tc>
        <w:tc>
          <w:tcPr>
            <w:tcW w:w="6094" w:type="dxa"/>
            <w:gridSpan w:val="3"/>
            <w:vAlign w:val="center"/>
          </w:tcPr>
          <w:p>
            <w:pPr>
              <w:pStyle w:val="13"/>
            </w:pPr>
            <w:r>
              <w:t>冀财建[2023]270号 关于提前下达2024年农村公路建设养护发展专项资金的通知（养护工程）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130.00</w:t>
            </w:r>
          </w:p>
        </w:tc>
        <w:tc>
          <w:tcPr>
            <w:tcW w:w="2835" w:type="dxa"/>
            <w:vAlign w:val="center"/>
          </w:tcPr>
          <w:p>
            <w:pPr>
              <w:pStyle w:val="11"/>
            </w:pPr>
            <w:r>
              <w:t>其中：财政    资金</w:t>
            </w:r>
          </w:p>
        </w:tc>
        <w:tc>
          <w:tcPr>
            <w:tcW w:w="2551" w:type="dxa"/>
            <w:vAlign w:val="center"/>
          </w:tcPr>
          <w:p>
            <w:pPr>
              <w:pStyle w:val="13"/>
            </w:pPr>
            <w:r>
              <w:t>130.00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用于农村公路养工程。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1.用于农村公路养护工程，保障农村公路实现畅洁绿美，为群众创造舒适、安全的出行环境，促进当地经济发展。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养护工程里程</w:t>
            </w:r>
          </w:p>
        </w:tc>
        <w:tc>
          <w:tcPr>
            <w:tcW w:w="5386" w:type="dxa"/>
            <w:vAlign w:val="center"/>
          </w:tcPr>
          <w:p>
            <w:pPr>
              <w:pStyle w:val="13"/>
            </w:pPr>
            <w:r>
              <w:t>年度内完成养护工程通车里程</w:t>
            </w:r>
          </w:p>
        </w:tc>
        <w:tc>
          <w:tcPr>
            <w:tcW w:w="2268" w:type="dxa"/>
            <w:vAlign w:val="center"/>
          </w:tcPr>
          <w:p>
            <w:pPr>
              <w:pStyle w:val="13"/>
            </w:pPr>
            <w:r>
              <w:t>≥52公里</w:t>
            </w:r>
          </w:p>
        </w:tc>
        <w:tc>
          <w:tcPr>
            <w:tcW w:w="1276" w:type="dxa"/>
            <w:vAlign w:val="center"/>
          </w:tcPr>
          <w:p>
            <w:pPr>
              <w:pStyle w:val="13"/>
            </w:pPr>
            <w:r>
              <w:t xml:space="preserve"> 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工程竣工验收合格率</w:t>
            </w:r>
          </w:p>
        </w:tc>
        <w:tc>
          <w:tcPr>
            <w:tcW w:w="5386" w:type="dxa"/>
            <w:vAlign w:val="center"/>
          </w:tcPr>
          <w:p>
            <w:pPr>
              <w:pStyle w:val="13"/>
            </w:pPr>
            <w:r>
              <w:t>按照农村公路建设标准竣工验收合格与总工程量的比率</w:t>
            </w:r>
          </w:p>
        </w:tc>
        <w:tc>
          <w:tcPr>
            <w:tcW w:w="2268" w:type="dxa"/>
            <w:vAlign w:val="center"/>
          </w:tcPr>
          <w:p>
            <w:pPr>
              <w:pStyle w:val="13"/>
            </w:pPr>
            <w:r>
              <w:t>≥90%</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工程完成及时率</w:t>
            </w:r>
          </w:p>
        </w:tc>
        <w:tc>
          <w:tcPr>
            <w:tcW w:w="5386" w:type="dxa"/>
            <w:vAlign w:val="center"/>
          </w:tcPr>
          <w:p>
            <w:pPr>
              <w:pStyle w:val="13"/>
            </w:pPr>
            <w:r>
              <w:t>完成工程项目占总工程项目的比率</w:t>
            </w:r>
          </w:p>
        </w:tc>
        <w:tc>
          <w:tcPr>
            <w:tcW w:w="2268" w:type="dxa"/>
            <w:vAlign w:val="center"/>
          </w:tcPr>
          <w:p>
            <w:pPr>
              <w:pStyle w:val="13"/>
            </w:pPr>
            <w:r>
              <w:t>≥90%</w:t>
            </w:r>
          </w:p>
        </w:tc>
        <w:tc>
          <w:tcPr>
            <w:tcW w:w="1276" w:type="dxa"/>
            <w:vAlign w:val="center"/>
          </w:tcPr>
          <w:p>
            <w:pPr>
              <w:pStyle w:val="13"/>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工程款</w:t>
            </w:r>
          </w:p>
        </w:tc>
        <w:tc>
          <w:tcPr>
            <w:tcW w:w="5386" w:type="dxa"/>
            <w:vAlign w:val="center"/>
          </w:tcPr>
          <w:p>
            <w:pPr>
              <w:pStyle w:val="13"/>
            </w:pPr>
            <w:r>
              <w:t>农村公路养护工程完成所需资金成本</w:t>
            </w:r>
          </w:p>
        </w:tc>
        <w:tc>
          <w:tcPr>
            <w:tcW w:w="2268" w:type="dxa"/>
            <w:vAlign w:val="center"/>
          </w:tcPr>
          <w:p>
            <w:pPr>
              <w:pStyle w:val="13"/>
            </w:pPr>
            <w:r>
              <w:t>130万元</w:t>
            </w:r>
          </w:p>
        </w:tc>
        <w:tc>
          <w:tcPr>
            <w:tcW w:w="1276" w:type="dxa"/>
            <w:vAlign w:val="center"/>
          </w:tcPr>
          <w:p>
            <w:pPr>
              <w:pStyle w:val="13"/>
            </w:pPr>
            <w:r>
              <w:t>冀财建【2023】270号文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促进馆陶经济发展</w:t>
            </w:r>
          </w:p>
        </w:tc>
        <w:tc>
          <w:tcPr>
            <w:tcW w:w="5386" w:type="dxa"/>
            <w:vAlign w:val="center"/>
          </w:tcPr>
          <w:p>
            <w:pPr>
              <w:pStyle w:val="13"/>
            </w:pPr>
            <w:r>
              <w:t>道路通车运行带来经济效益</w:t>
            </w:r>
          </w:p>
        </w:tc>
        <w:tc>
          <w:tcPr>
            <w:tcW w:w="2268" w:type="dxa"/>
            <w:vAlign w:val="center"/>
          </w:tcPr>
          <w:p>
            <w:pPr>
              <w:pStyle w:val="13"/>
            </w:pPr>
            <w:r>
              <w:t>≥20%</w:t>
            </w:r>
          </w:p>
        </w:tc>
        <w:tc>
          <w:tcPr>
            <w:tcW w:w="1276" w:type="dxa"/>
            <w:vAlign w:val="center"/>
          </w:tcPr>
          <w:p>
            <w:pPr>
              <w:pStyle w:val="13"/>
            </w:pPr>
            <w:r>
              <w:t>工可报告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长期改善交通状况</w:t>
            </w:r>
          </w:p>
        </w:tc>
        <w:tc>
          <w:tcPr>
            <w:tcW w:w="5386" w:type="dxa"/>
            <w:vAlign w:val="center"/>
          </w:tcPr>
          <w:p>
            <w:pPr>
              <w:pStyle w:val="13"/>
            </w:pPr>
            <w:r>
              <w:t>新建道路改善当地交通状况，增加使用年限</w:t>
            </w:r>
          </w:p>
        </w:tc>
        <w:tc>
          <w:tcPr>
            <w:tcW w:w="2268" w:type="dxa"/>
            <w:vAlign w:val="center"/>
          </w:tcPr>
          <w:p>
            <w:pPr>
              <w:pStyle w:val="13"/>
            </w:pPr>
            <w:r>
              <w:t>≥3年</w:t>
            </w:r>
          </w:p>
        </w:tc>
        <w:tc>
          <w:tcPr>
            <w:tcW w:w="1276" w:type="dxa"/>
            <w:vAlign w:val="center"/>
          </w:tcPr>
          <w:p>
            <w:pPr>
              <w:pStyle w:val="13"/>
            </w:pPr>
            <w:r>
              <w:t>工可报告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有出行需求群众对公路建设服务的满意度</w:t>
            </w:r>
          </w:p>
        </w:tc>
        <w:tc>
          <w:tcPr>
            <w:tcW w:w="2268" w:type="dxa"/>
            <w:vAlign w:val="center"/>
          </w:tcPr>
          <w:p>
            <w:pPr>
              <w:pStyle w:val="13"/>
            </w:pPr>
            <w:r>
              <w:t>≥85%</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21、交通系统人员及公用经费绩效目标表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13043324P000044100089</w:t>
            </w:r>
          </w:p>
        </w:tc>
        <w:tc>
          <w:tcPr>
            <w:tcW w:w="2835" w:type="dxa"/>
            <w:vAlign w:val="center"/>
          </w:tcPr>
          <w:p>
            <w:pPr>
              <w:pStyle w:val="11"/>
            </w:pPr>
            <w:r>
              <w:t>项目名称</w:t>
            </w:r>
          </w:p>
        </w:tc>
        <w:tc>
          <w:tcPr>
            <w:tcW w:w="6094" w:type="dxa"/>
            <w:gridSpan w:val="3"/>
            <w:vAlign w:val="center"/>
          </w:tcPr>
          <w:p>
            <w:pPr>
              <w:pStyle w:val="13"/>
            </w:pPr>
            <w:r>
              <w:t>交通系统人员及公用经费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66.00</w:t>
            </w:r>
          </w:p>
        </w:tc>
        <w:tc>
          <w:tcPr>
            <w:tcW w:w="2835" w:type="dxa"/>
            <w:vAlign w:val="center"/>
          </w:tcPr>
          <w:p>
            <w:pPr>
              <w:pStyle w:val="11"/>
            </w:pPr>
            <w:r>
              <w:t>其中：财政    资金</w:t>
            </w:r>
          </w:p>
        </w:tc>
        <w:tc>
          <w:tcPr>
            <w:tcW w:w="2551" w:type="dxa"/>
            <w:vAlign w:val="center"/>
          </w:tcPr>
          <w:p>
            <w:pPr>
              <w:pStyle w:val="13"/>
            </w:pPr>
            <w:r>
              <w:t>66.00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用于2024年人员工资及社保费发放，进一步提高工作效率，人员收入得到保障。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1.用于2024年人员工资及社保费发放，进一步提高工作效率，人员收入得到保障。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发放人数</w:t>
            </w:r>
          </w:p>
        </w:tc>
        <w:tc>
          <w:tcPr>
            <w:tcW w:w="5386" w:type="dxa"/>
            <w:vAlign w:val="center"/>
          </w:tcPr>
          <w:p>
            <w:pPr>
              <w:pStyle w:val="13"/>
            </w:pPr>
            <w:r>
              <w:t>在职人员数量</w:t>
            </w:r>
          </w:p>
        </w:tc>
        <w:tc>
          <w:tcPr>
            <w:tcW w:w="2268" w:type="dxa"/>
            <w:vAlign w:val="center"/>
          </w:tcPr>
          <w:p>
            <w:pPr>
              <w:pStyle w:val="13"/>
            </w:pPr>
            <w:r>
              <w:t>10人</w:t>
            </w:r>
          </w:p>
        </w:tc>
        <w:tc>
          <w:tcPr>
            <w:tcW w:w="1276" w:type="dxa"/>
            <w:vAlign w:val="center"/>
          </w:tcPr>
          <w:p>
            <w:pPr>
              <w:pStyle w:val="13"/>
            </w:pPr>
            <w:r>
              <w:t>职工花名册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人员经费发放覆盖率</w:t>
            </w:r>
          </w:p>
        </w:tc>
        <w:tc>
          <w:tcPr>
            <w:tcW w:w="5386" w:type="dxa"/>
            <w:vAlign w:val="center"/>
          </w:tcPr>
          <w:p>
            <w:pPr>
              <w:pStyle w:val="13"/>
            </w:pPr>
            <w:r>
              <w:t>实发人数占应发人数的比例</w:t>
            </w:r>
          </w:p>
        </w:tc>
        <w:tc>
          <w:tcPr>
            <w:tcW w:w="2268" w:type="dxa"/>
            <w:vAlign w:val="center"/>
          </w:tcPr>
          <w:p>
            <w:pPr>
              <w:pStyle w:val="13"/>
            </w:pPr>
            <w:r>
              <w:t>100%</w:t>
            </w:r>
          </w:p>
        </w:tc>
        <w:tc>
          <w:tcPr>
            <w:tcW w:w="1276" w:type="dxa"/>
            <w:vAlign w:val="center"/>
          </w:tcPr>
          <w:p>
            <w:pPr>
              <w:pStyle w:val="13"/>
            </w:pPr>
            <w:r>
              <w:t>职工花名册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人员经费发放及时率</w:t>
            </w:r>
          </w:p>
        </w:tc>
        <w:tc>
          <w:tcPr>
            <w:tcW w:w="5386" w:type="dxa"/>
            <w:vAlign w:val="center"/>
          </w:tcPr>
          <w:p>
            <w:pPr>
              <w:pStyle w:val="13"/>
            </w:pPr>
            <w:r>
              <w:t>实发时间占应发时间的比例</w:t>
            </w:r>
          </w:p>
        </w:tc>
        <w:tc>
          <w:tcPr>
            <w:tcW w:w="2268" w:type="dxa"/>
            <w:vAlign w:val="center"/>
          </w:tcPr>
          <w:p>
            <w:pPr>
              <w:pStyle w:val="13"/>
            </w:pPr>
            <w:r>
              <w:t>100%</w:t>
            </w:r>
          </w:p>
        </w:tc>
        <w:tc>
          <w:tcPr>
            <w:tcW w:w="1276" w:type="dxa"/>
            <w:vAlign w:val="center"/>
          </w:tcPr>
          <w:p>
            <w:pPr>
              <w:pStyle w:val="13"/>
            </w:pPr>
            <w:r>
              <w:t>拨款凭证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发放金额</w:t>
            </w:r>
          </w:p>
        </w:tc>
        <w:tc>
          <w:tcPr>
            <w:tcW w:w="5386" w:type="dxa"/>
            <w:vAlign w:val="center"/>
          </w:tcPr>
          <w:p>
            <w:pPr>
              <w:pStyle w:val="13"/>
            </w:pPr>
            <w:r>
              <w:t>发放在职职工工资金额</w:t>
            </w:r>
          </w:p>
        </w:tc>
        <w:tc>
          <w:tcPr>
            <w:tcW w:w="2268" w:type="dxa"/>
            <w:vAlign w:val="center"/>
          </w:tcPr>
          <w:p>
            <w:pPr>
              <w:pStyle w:val="13"/>
            </w:pPr>
            <w:r>
              <w:t>66万元</w:t>
            </w:r>
          </w:p>
        </w:tc>
        <w:tc>
          <w:tcPr>
            <w:tcW w:w="1276" w:type="dxa"/>
            <w:vAlign w:val="center"/>
          </w:tcPr>
          <w:p>
            <w:pPr>
              <w:pStyle w:val="13"/>
            </w:pPr>
            <w:r>
              <w:t>工资审批方案表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保障人员收入</w:t>
            </w:r>
          </w:p>
        </w:tc>
        <w:tc>
          <w:tcPr>
            <w:tcW w:w="5386" w:type="dxa"/>
            <w:vAlign w:val="center"/>
          </w:tcPr>
          <w:p>
            <w:pPr>
              <w:pStyle w:val="13"/>
            </w:pPr>
            <w:r>
              <w:t>保障工作人员收入稳步增长</w:t>
            </w:r>
          </w:p>
        </w:tc>
        <w:tc>
          <w:tcPr>
            <w:tcW w:w="2268" w:type="dxa"/>
            <w:vAlign w:val="center"/>
          </w:tcPr>
          <w:p>
            <w:pPr>
              <w:pStyle w:val="13"/>
            </w:pPr>
            <w:r>
              <w:t>≥95%</w:t>
            </w:r>
          </w:p>
        </w:tc>
        <w:tc>
          <w:tcPr>
            <w:tcW w:w="1276" w:type="dxa"/>
            <w:vAlign w:val="center"/>
          </w:tcPr>
          <w:p>
            <w:pPr>
              <w:pStyle w:val="13"/>
            </w:pPr>
            <w:r>
              <w:t>人员调资方案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提高工作效率</w:t>
            </w:r>
          </w:p>
        </w:tc>
        <w:tc>
          <w:tcPr>
            <w:tcW w:w="5386" w:type="dxa"/>
            <w:vAlign w:val="center"/>
          </w:tcPr>
          <w:p>
            <w:pPr>
              <w:pStyle w:val="13"/>
            </w:pPr>
            <w:r>
              <w:t>高效完成承担的工作，单位履职尽责到位</w:t>
            </w:r>
          </w:p>
        </w:tc>
        <w:tc>
          <w:tcPr>
            <w:tcW w:w="2268" w:type="dxa"/>
            <w:vAlign w:val="center"/>
          </w:tcPr>
          <w:p>
            <w:pPr>
              <w:pStyle w:val="13"/>
            </w:pPr>
            <w:r>
              <w:t>≥95%</w:t>
            </w:r>
          </w:p>
        </w:tc>
        <w:tc>
          <w:tcPr>
            <w:tcW w:w="1276" w:type="dxa"/>
            <w:vAlign w:val="center"/>
          </w:tcPr>
          <w:p>
            <w:pPr>
              <w:pStyle w:val="13"/>
            </w:pPr>
            <w:r>
              <w:t>年度总结报告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在职人员满意度</w:t>
            </w:r>
          </w:p>
        </w:tc>
        <w:tc>
          <w:tcPr>
            <w:tcW w:w="5386" w:type="dxa"/>
            <w:vAlign w:val="center"/>
          </w:tcPr>
          <w:p>
            <w:pPr>
              <w:pStyle w:val="13"/>
            </w:pPr>
            <w:r>
              <w:t>在职人员对工资发放的满意程度</w:t>
            </w:r>
          </w:p>
        </w:tc>
        <w:tc>
          <w:tcPr>
            <w:tcW w:w="2268" w:type="dxa"/>
            <w:vAlign w:val="center"/>
          </w:tcPr>
          <w:p>
            <w:pPr>
              <w:pStyle w:val="13"/>
            </w:pPr>
            <w:r>
              <w:t>≥98%</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22、冀财建[2023]269号 关于提前下达2024年普通国省干线公路建设养护发展专项资金的通知（治超经费）绩效目标表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13043324P00004810007C</w:t>
            </w:r>
          </w:p>
        </w:tc>
        <w:tc>
          <w:tcPr>
            <w:tcW w:w="2835" w:type="dxa"/>
            <w:vAlign w:val="center"/>
          </w:tcPr>
          <w:p>
            <w:pPr>
              <w:pStyle w:val="11"/>
            </w:pPr>
            <w:r>
              <w:t>项目名称</w:t>
            </w:r>
          </w:p>
        </w:tc>
        <w:tc>
          <w:tcPr>
            <w:tcW w:w="6094" w:type="dxa"/>
            <w:gridSpan w:val="3"/>
            <w:vAlign w:val="center"/>
          </w:tcPr>
          <w:p>
            <w:pPr>
              <w:pStyle w:val="13"/>
            </w:pPr>
            <w:r>
              <w:t>冀财建[2023]269号 关于提前下达2024年普通国省干线公路建设养护发展专项资金的通知（治超经费）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40.00</w:t>
            </w:r>
          </w:p>
        </w:tc>
        <w:tc>
          <w:tcPr>
            <w:tcW w:w="2835" w:type="dxa"/>
            <w:vAlign w:val="center"/>
          </w:tcPr>
          <w:p>
            <w:pPr>
              <w:pStyle w:val="11"/>
            </w:pPr>
            <w:r>
              <w:t>其中：财政    资金</w:t>
            </w:r>
          </w:p>
        </w:tc>
        <w:tc>
          <w:tcPr>
            <w:tcW w:w="2551" w:type="dxa"/>
            <w:vAlign w:val="center"/>
          </w:tcPr>
          <w:p>
            <w:pPr>
              <w:pStyle w:val="13"/>
            </w:pPr>
            <w:r>
              <w:t>40.00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用于治理超限超载，控制超 限超载2%以下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1.通过治理超限超载，控制超限超载率2%以下，达到保护路产路权、进一步提升公路通行能力。</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全年预检车辆数</w:t>
            </w:r>
          </w:p>
        </w:tc>
        <w:tc>
          <w:tcPr>
            <w:tcW w:w="5386" w:type="dxa"/>
            <w:vAlign w:val="center"/>
          </w:tcPr>
          <w:p>
            <w:pPr>
              <w:pStyle w:val="13"/>
            </w:pPr>
            <w:r>
              <w:t>通过检测系统全年预检车辆数</w:t>
            </w:r>
          </w:p>
        </w:tc>
        <w:tc>
          <w:tcPr>
            <w:tcW w:w="2268" w:type="dxa"/>
            <w:vAlign w:val="center"/>
          </w:tcPr>
          <w:p>
            <w:pPr>
              <w:pStyle w:val="13"/>
            </w:pPr>
            <w:r>
              <w:t>≥34万辆</w:t>
            </w:r>
          </w:p>
        </w:tc>
        <w:tc>
          <w:tcPr>
            <w:tcW w:w="1276" w:type="dxa"/>
            <w:vAlign w:val="center"/>
          </w:tcPr>
          <w:p>
            <w:pPr>
              <w:pStyle w:val="13"/>
            </w:pPr>
            <w:r>
              <w:t>检测数据统计表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控制超限超载率</w:t>
            </w:r>
          </w:p>
        </w:tc>
        <w:tc>
          <w:tcPr>
            <w:tcW w:w="5386" w:type="dxa"/>
            <w:vAlign w:val="center"/>
          </w:tcPr>
          <w:p>
            <w:pPr>
              <w:pStyle w:val="13"/>
            </w:pPr>
            <w:r>
              <w:t>治理超限车辆占总预检车辆比率</w:t>
            </w:r>
          </w:p>
        </w:tc>
        <w:tc>
          <w:tcPr>
            <w:tcW w:w="2268" w:type="dxa"/>
            <w:vAlign w:val="center"/>
          </w:tcPr>
          <w:p>
            <w:pPr>
              <w:pStyle w:val="13"/>
            </w:pPr>
            <w:r>
              <w:t>≤2%</w:t>
            </w:r>
          </w:p>
        </w:tc>
        <w:tc>
          <w:tcPr>
            <w:tcW w:w="1276" w:type="dxa"/>
            <w:vAlign w:val="center"/>
          </w:tcPr>
          <w:p>
            <w:pPr>
              <w:pStyle w:val="13"/>
            </w:pPr>
            <w:r>
              <w:t>年初工作计划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及时检测车辆数据率</w:t>
            </w:r>
          </w:p>
        </w:tc>
        <w:tc>
          <w:tcPr>
            <w:tcW w:w="5386" w:type="dxa"/>
            <w:vAlign w:val="center"/>
          </w:tcPr>
          <w:p>
            <w:pPr>
              <w:pStyle w:val="13"/>
            </w:pPr>
            <w:r>
              <w:t>及时检测车辆数据与总预检车辆数据比率</w:t>
            </w:r>
          </w:p>
        </w:tc>
        <w:tc>
          <w:tcPr>
            <w:tcW w:w="2268" w:type="dxa"/>
            <w:vAlign w:val="center"/>
          </w:tcPr>
          <w:p>
            <w:pPr>
              <w:pStyle w:val="13"/>
            </w:pPr>
            <w:r>
              <w:t>100%</w:t>
            </w:r>
          </w:p>
        </w:tc>
        <w:tc>
          <w:tcPr>
            <w:tcW w:w="1276" w:type="dxa"/>
            <w:vAlign w:val="center"/>
          </w:tcPr>
          <w:p>
            <w:pPr>
              <w:pStyle w:val="13"/>
            </w:pPr>
            <w:r>
              <w:t>检测系统数据统计表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投入成本</w:t>
            </w:r>
          </w:p>
        </w:tc>
        <w:tc>
          <w:tcPr>
            <w:tcW w:w="5386" w:type="dxa"/>
            <w:vAlign w:val="center"/>
          </w:tcPr>
          <w:p>
            <w:pPr>
              <w:pStyle w:val="13"/>
            </w:pPr>
            <w:r>
              <w:t>投入资金成本</w:t>
            </w:r>
          </w:p>
        </w:tc>
        <w:tc>
          <w:tcPr>
            <w:tcW w:w="2268" w:type="dxa"/>
            <w:vAlign w:val="center"/>
          </w:tcPr>
          <w:p>
            <w:pPr>
              <w:pStyle w:val="13"/>
            </w:pPr>
            <w:r>
              <w:t>40万元</w:t>
            </w:r>
          </w:p>
        </w:tc>
        <w:tc>
          <w:tcPr>
            <w:tcW w:w="1276" w:type="dxa"/>
            <w:vAlign w:val="center"/>
          </w:tcPr>
          <w:p>
            <w:pPr>
              <w:pStyle w:val="13"/>
            </w:pPr>
            <w:r>
              <w:t>冀财建[2023]269号文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改善群众出行条件，提升公共服务水平</w:t>
            </w:r>
          </w:p>
        </w:tc>
        <w:tc>
          <w:tcPr>
            <w:tcW w:w="5386" w:type="dxa"/>
            <w:vAlign w:val="center"/>
          </w:tcPr>
          <w:p>
            <w:pPr>
              <w:pStyle w:val="13"/>
            </w:pPr>
            <w:r>
              <w:t>改善群众出行条件，提升公共服务水平</w:t>
            </w:r>
          </w:p>
        </w:tc>
        <w:tc>
          <w:tcPr>
            <w:tcW w:w="2268" w:type="dxa"/>
            <w:vAlign w:val="center"/>
          </w:tcPr>
          <w:p>
            <w:pPr>
              <w:pStyle w:val="13"/>
            </w:pPr>
            <w:r>
              <w:t>≥5%</w:t>
            </w:r>
          </w:p>
        </w:tc>
        <w:tc>
          <w:tcPr>
            <w:tcW w:w="1276" w:type="dxa"/>
            <w:vAlign w:val="center"/>
          </w:tcPr>
          <w:p>
            <w:pPr>
              <w:pStyle w:val="13"/>
            </w:pPr>
            <w:r>
              <w:t>调查统计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长期改善交通状况</w:t>
            </w:r>
          </w:p>
        </w:tc>
        <w:tc>
          <w:tcPr>
            <w:tcW w:w="5386" w:type="dxa"/>
            <w:vAlign w:val="center"/>
          </w:tcPr>
          <w:p>
            <w:pPr>
              <w:pStyle w:val="13"/>
            </w:pPr>
            <w:r>
              <w:t>通过超限超载治理，延长道路使用寿命，改善交通状况</w:t>
            </w:r>
          </w:p>
        </w:tc>
        <w:tc>
          <w:tcPr>
            <w:tcW w:w="2268" w:type="dxa"/>
            <w:vAlign w:val="center"/>
          </w:tcPr>
          <w:p>
            <w:pPr>
              <w:pStyle w:val="13"/>
            </w:pPr>
            <w:r>
              <w:t>≥3%</w:t>
            </w:r>
          </w:p>
        </w:tc>
        <w:tc>
          <w:tcPr>
            <w:tcW w:w="1276" w:type="dxa"/>
            <w:vAlign w:val="center"/>
          </w:tcPr>
          <w:p>
            <w:pPr>
              <w:pStyle w:val="13"/>
            </w:pPr>
            <w:r>
              <w:t>调查统计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车户对治理超限超载服务满意程度</w:t>
            </w:r>
          </w:p>
        </w:tc>
        <w:tc>
          <w:tcPr>
            <w:tcW w:w="2268" w:type="dxa"/>
            <w:vAlign w:val="center"/>
          </w:tcPr>
          <w:p>
            <w:pPr>
              <w:pStyle w:val="13"/>
            </w:pPr>
            <w:r>
              <w:t>≥90%</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23、治超经费绩效目标表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13043324P00003710004L</w:t>
            </w:r>
          </w:p>
        </w:tc>
        <w:tc>
          <w:tcPr>
            <w:tcW w:w="2835" w:type="dxa"/>
            <w:vAlign w:val="center"/>
          </w:tcPr>
          <w:p>
            <w:pPr>
              <w:pStyle w:val="11"/>
            </w:pPr>
            <w:r>
              <w:t>项目名称</w:t>
            </w:r>
          </w:p>
        </w:tc>
        <w:tc>
          <w:tcPr>
            <w:tcW w:w="6094" w:type="dxa"/>
            <w:gridSpan w:val="3"/>
            <w:vAlign w:val="center"/>
          </w:tcPr>
          <w:p>
            <w:pPr>
              <w:pStyle w:val="13"/>
            </w:pPr>
            <w:r>
              <w:t>治超经费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150.00</w:t>
            </w:r>
          </w:p>
        </w:tc>
        <w:tc>
          <w:tcPr>
            <w:tcW w:w="2835" w:type="dxa"/>
            <w:vAlign w:val="center"/>
          </w:tcPr>
          <w:p>
            <w:pPr>
              <w:pStyle w:val="11"/>
            </w:pPr>
            <w:r>
              <w:t>其中：财政    资金</w:t>
            </w:r>
          </w:p>
        </w:tc>
        <w:tc>
          <w:tcPr>
            <w:tcW w:w="2551" w:type="dxa"/>
            <w:vAlign w:val="center"/>
          </w:tcPr>
          <w:p>
            <w:pPr>
              <w:pStyle w:val="13"/>
            </w:pPr>
            <w:r>
              <w:t>150.00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该笔资金用于治超站人员工资及办公费。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1.通过对治超经费合理合规使用，及时足额发放人员工资，做到有效治理超限超载，保护路产路权、维护道路安全。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工资发放人数</w:t>
            </w:r>
          </w:p>
        </w:tc>
        <w:tc>
          <w:tcPr>
            <w:tcW w:w="5386" w:type="dxa"/>
            <w:vAlign w:val="center"/>
          </w:tcPr>
          <w:p>
            <w:pPr>
              <w:pStyle w:val="13"/>
            </w:pPr>
            <w:r>
              <w:t>本单位在职人员工资发放人数</w:t>
            </w:r>
          </w:p>
        </w:tc>
        <w:tc>
          <w:tcPr>
            <w:tcW w:w="2268" w:type="dxa"/>
            <w:vAlign w:val="center"/>
          </w:tcPr>
          <w:p>
            <w:pPr>
              <w:pStyle w:val="13"/>
            </w:pPr>
            <w:r>
              <w:t>23人</w:t>
            </w:r>
          </w:p>
        </w:tc>
        <w:tc>
          <w:tcPr>
            <w:tcW w:w="1276" w:type="dxa"/>
            <w:vAlign w:val="center"/>
          </w:tcPr>
          <w:p>
            <w:pPr>
              <w:pStyle w:val="13"/>
            </w:pPr>
            <w:r>
              <w:t>调资方案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控制超限超载率</w:t>
            </w:r>
          </w:p>
        </w:tc>
        <w:tc>
          <w:tcPr>
            <w:tcW w:w="5386" w:type="dxa"/>
            <w:vAlign w:val="center"/>
          </w:tcPr>
          <w:p>
            <w:pPr>
              <w:pStyle w:val="13"/>
            </w:pPr>
            <w:r>
              <w:t>治理超限车辆占总过境车辆比率</w:t>
            </w:r>
          </w:p>
        </w:tc>
        <w:tc>
          <w:tcPr>
            <w:tcW w:w="2268" w:type="dxa"/>
            <w:vAlign w:val="center"/>
          </w:tcPr>
          <w:p>
            <w:pPr>
              <w:pStyle w:val="13"/>
            </w:pPr>
            <w:r>
              <w:t>≤2%</w:t>
            </w:r>
          </w:p>
        </w:tc>
        <w:tc>
          <w:tcPr>
            <w:tcW w:w="1276" w:type="dxa"/>
            <w:vAlign w:val="center"/>
          </w:tcPr>
          <w:p>
            <w:pPr>
              <w:pStyle w:val="13"/>
            </w:pPr>
            <w:r>
              <w:t>年初工作计划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及时检测车辆数据率</w:t>
            </w:r>
          </w:p>
        </w:tc>
        <w:tc>
          <w:tcPr>
            <w:tcW w:w="5386" w:type="dxa"/>
            <w:vAlign w:val="center"/>
          </w:tcPr>
          <w:p>
            <w:pPr>
              <w:pStyle w:val="13"/>
            </w:pPr>
            <w:r>
              <w:t>及时检测车辆数据与总过境车辆数据比率</w:t>
            </w:r>
          </w:p>
        </w:tc>
        <w:tc>
          <w:tcPr>
            <w:tcW w:w="2268" w:type="dxa"/>
            <w:vAlign w:val="center"/>
          </w:tcPr>
          <w:p>
            <w:pPr>
              <w:pStyle w:val="13"/>
            </w:pPr>
            <w:r>
              <w:t>≥95%</w:t>
            </w:r>
          </w:p>
        </w:tc>
        <w:tc>
          <w:tcPr>
            <w:tcW w:w="1276" w:type="dxa"/>
            <w:vAlign w:val="center"/>
          </w:tcPr>
          <w:p>
            <w:pPr>
              <w:pStyle w:val="13"/>
            </w:pPr>
            <w:r>
              <w:t>检测系统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治超投入总成本</w:t>
            </w:r>
          </w:p>
        </w:tc>
        <w:tc>
          <w:tcPr>
            <w:tcW w:w="2268" w:type="dxa"/>
            <w:vAlign w:val="center"/>
          </w:tcPr>
          <w:p>
            <w:pPr>
              <w:pStyle w:val="13"/>
            </w:pPr>
            <w:r>
              <w:t>200万元</w:t>
            </w:r>
          </w:p>
        </w:tc>
        <w:tc>
          <w:tcPr>
            <w:tcW w:w="1276" w:type="dxa"/>
            <w:vAlign w:val="center"/>
          </w:tcPr>
          <w:p>
            <w:pPr>
              <w:pStyle w:val="13"/>
            </w:pPr>
            <w:r>
              <w:t>资金测算表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提升交通服务工作质量</w:t>
            </w:r>
          </w:p>
        </w:tc>
        <w:tc>
          <w:tcPr>
            <w:tcW w:w="5386" w:type="dxa"/>
            <w:vAlign w:val="center"/>
          </w:tcPr>
          <w:p>
            <w:pPr>
              <w:pStyle w:val="13"/>
            </w:pPr>
            <w:r>
              <w:t>后勤保障充足完善，提升职工积极性，提高工作质量</w:t>
            </w:r>
          </w:p>
        </w:tc>
        <w:tc>
          <w:tcPr>
            <w:tcW w:w="2268" w:type="dxa"/>
            <w:vAlign w:val="center"/>
          </w:tcPr>
          <w:p>
            <w:pPr>
              <w:pStyle w:val="13"/>
            </w:pPr>
            <w:r>
              <w:t>≥5%</w:t>
            </w:r>
          </w:p>
        </w:tc>
        <w:tc>
          <w:tcPr>
            <w:tcW w:w="1276" w:type="dxa"/>
            <w:vAlign w:val="center"/>
          </w:tcPr>
          <w:p>
            <w:pPr>
              <w:pStyle w:val="13"/>
            </w:pPr>
            <w:r>
              <w:t>调查统计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长期改善交通状况</w:t>
            </w:r>
          </w:p>
        </w:tc>
        <w:tc>
          <w:tcPr>
            <w:tcW w:w="5386" w:type="dxa"/>
            <w:vAlign w:val="center"/>
          </w:tcPr>
          <w:p>
            <w:pPr>
              <w:pStyle w:val="13"/>
            </w:pPr>
            <w:r>
              <w:t>通过超限超载治理，延长道路使用寿命，改善交通状况</w:t>
            </w:r>
          </w:p>
        </w:tc>
        <w:tc>
          <w:tcPr>
            <w:tcW w:w="2268" w:type="dxa"/>
            <w:vAlign w:val="center"/>
          </w:tcPr>
          <w:p>
            <w:pPr>
              <w:pStyle w:val="13"/>
            </w:pPr>
            <w:r>
              <w:t>≥3%</w:t>
            </w:r>
          </w:p>
        </w:tc>
        <w:tc>
          <w:tcPr>
            <w:tcW w:w="1276" w:type="dxa"/>
            <w:vAlign w:val="center"/>
          </w:tcPr>
          <w:p>
            <w:pPr>
              <w:pStyle w:val="13"/>
            </w:pPr>
            <w:r>
              <w:t>调查统计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车户对治理超限超载服务满意程度</w:t>
            </w:r>
          </w:p>
        </w:tc>
        <w:tc>
          <w:tcPr>
            <w:tcW w:w="2268" w:type="dxa"/>
            <w:vAlign w:val="center"/>
          </w:tcPr>
          <w:p>
            <w:pPr>
              <w:pStyle w:val="13"/>
            </w:pPr>
            <w:r>
              <w:t>≥90%</w:t>
            </w:r>
          </w:p>
        </w:tc>
        <w:tc>
          <w:tcPr>
            <w:tcW w:w="1276" w:type="dxa"/>
            <w:vAlign w:val="center"/>
          </w:tcPr>
          <w:p>
            <w:pPr>
              <w:pStyle w:val="13"/>
            </w:pPr>
            <w:r>
              <w:t>问卷调查</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0"/>
            </w:pPr>
            <w:r>
              <w:t>348馆陶县交通运输局</w:t>
            </w:r>
          </w:p>
        </w:tc>
        <w:tc>
          <w:tcPr>
            <w:tcW w:w="7710" w:type="dxa"/>
            <w:gridSpan w:val="8"/>
            <w:tcBorders>
              <w:top w:val="single" w:color="FFFFFF" w:sz="6" w:space="0"/>
              <w:left w:val="single" w:color="FFFFFF" w:sz="6" w:space="0"/>
              <w:right w:val="single" w:color="FFFFFF" w:sz="6" w:space="0"/>
            </w:tcBorders>
            <w:vAlign w:val="center"/>
          </w:tcPr>
          <w:p>
            <w:pPr>
              <w:pStyle w:val="2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1"/>
            </w:pPr>
            <w:r>
              <w:t>政府采购项目来源</w:t>
            </w:r>
          </w:p>
        </w:tc>
        <w:tc>
          <w:tcPr>
            <w:tcW w:w="1134" w:type="dxa"/>
            <w:vMerge w:val="restart"/>
            <w:vAlign w:val="center"/>
          </w:tcPr>
          <w:p>
            <w:pPr>
              <w:pStyle w:val="11"/>
            </w:pPr>
            <w:r>
              <w:t>采购物品名称</w:t>
            </w:r>
          </w:p>
        </w:tc>
        <w:tc>
          <w:tcPr>
            <w:tcW w:w="1134" w:type="dxa"/>
            <w:vMerge w:val="restart"/>
            <w:vAlign w:val="center"/>
          </w:tcPr>
          <w:p>
            <w:pPr>
              <w:pStyle w:val="11"/>
            </w:pPr>
            <w:r>
              <w:t>政府采购目录序号</w:t>
            </w:r>
          </w:p>
        </w:tc>
        <w:tc>
          <w:tcPr>
            <w:tcW w:w="709" w:type="dxa"/>
            <w:vMerge w:val="restart"/>
            <w:vAlign w:val="center"/>
          </w:tcPr>
          <w:p>
            <w:pPr>
              <w:pStyle w:val="11"/>
            </w:pPr>
            <w:r>
              <w:t>计量  单位</w:t>
            </w:r>
          </w:p>
        </w:tc>
        <w:tc>
          <w:tcPr>
            <w:tcW w:w="850" w:type="dxa"/>
            <w:vMerge w:val="restart"/>
            <w:vAlign w:val="center"/>
          </w:tcPr>
          <w:p>
            <w:pPr>
              <w:pStyle w:val="11"/>
            </w:pPr>
            <w:r>
              <w:t>数量</w:t>
            </w:r>
          </w:p>
        </w:tc>
        <w:tc>
          <w:tcPr>
            <w:tcW w:w="850" w:type="dxa"/>
            <w:vMerge w:val="restart"/>
            <w:vAlign w:val="center"/>
          </w:tcPr>
          <w:p>
            <w:pPr>
              <w:pStyle w:val="11"/>
            </w:pPr>
            <w:r>
              <w:t>单价</w:t>
            </w:r>
          </w:p>
        </w:tc>
        <w:tc>
          <w:tcPr>
            <w:tcW w:w="6746" w:type="dxa"/>
            <w:gridSpan w:val="7"/>
            <w:vAlign w:val="center"/>
          </w:tcPr>
          <w:p>
            <w:pPr>
              <w:pStyle w:val="11"/>
            </w:pPr>
            <w:r>
              <w:t>政府采购金额（当年部门预算安排资金）</w:t>
            </w:r>
          </w:p>
        </w:tc>
        <w:tc>
          <w:tcPr>
            <w:tcW w:w="964" w:type="dxa"/>
            <w:vMerge w:val="restart"/>
            <w:vAlign w:val="center"/>
          </w:tcPr>
          <w:p>
            <w:pPr>
              <w:pStyle w:val="11"/>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1"/>
            </w:pPr>
            <w:r>
              <w:t>项目名称</w:t>
            </w:r>
          </w:p>
        </w:tc>
        <w:tc>
          <w:tcPr>
            <w:tcW w:w="964" w:type="dxa"/>
            <w:vAlign w:val="center"/>
          </w:tcPr>
          <w:p>
            <w:pPr>
              <w:pStyle w:val="11"/>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1"/>
            </w:pPr>
            <w:r>
              <w:t>合计</w:t>
            </w:r>
          </w:p>
        </w:tc>
        <w:tc>
          <w:tcPr>
            <w:tcW w:w="964" w:type="dxa"/>
            <w:vAlign w:val="center"/>
          </w:tcPr>
          <w:p>
            <w:pPr>
              <w:pStyle w:val="11"/>
            </w:pPr>
            <w:r>
              <w:t>一般公共预算拨款</w:t>
            </w:r>
          </w:p>
        </w:tc>
        <w:tc>
          <w:tcPr>
            <w:tcW w:w="964" w:type="dxa"/>
            <w:vAlign w:val="center"/>
          </w:tcPr>
          <w:p>
            <w:pPr>
              <w:pStyle w:val="11"/>
            </w:pPr>
            <w:r>
              <w:t>基金预算拨款</w:t>
            </w:r>
          </w:p>
        </w:tc>
        <w:tc>
          <w:tcPr>
            <w:tcW w:w="964" w:type="dxa"/>
            <w:vAlign w:val="center"/>
          </w:tcPr>
          <w:p>
            <w:pPr>
              <w:pStyle w:val="11"/>
            </w:pPr>
            <w:r>
              <w:t>国有资本经营预算拨款</w:t>
            </w:r>
          </w:p>
        </w:tc>
        <w:tc>
          <w:tcPr>
            <w:tcW w:w="964" w:type="dxa"/>
            <w:vAlign w:val="center"/>
          </w:tcPr>
          <w:p>
            <w:pPr>
              <w:pStyle w:val="11"/>
            </w:pPr>
            <w:r>
              <w:t>财政专户核拨</w:t>
            </w:r>
          </w:p>
        </w:tc>
        <w:tc>
          <w:tcPr>
            <w:tcW w:w="964" w:type="dxa"/>
            <w:vAlign w:val="center"/>
          </w:tcPr>
          <w:p>
            <w:pPr>
              <w:pStyle w:val="11"/>
            </w:pPr>
            <w:r>
              <w:t>单位    资金</w:t>
            </w:r>
          </w:p>
        </w:tc>
        <w:tc>
          <w:tcPr>
            <w:tcW w:w="964" w:type="dxa"/>
            <w:vAlign w:val="center"/>
          </w:tcPr>
          <w:p>
            <w:pPr>
              <w:pStyle w:val="11"/>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合  计</w:t>
            </w:r>
          </w:p>
        </w:tc>
        <w:tc>
          <w:tcPr>
            <w:tcW w:w="964" w:type="dxa"/>
            <w:vAlign w:val="center"/>
          </w:tcPr>
          <w:p>
            <w:pPr>
              <w:pStyle w:val="16"/>
            </w:pPr>
          </w:p>
        </w:tc>
        <w:tc>
          <w:tcPr>
            <w:tcW w:w="1134" w:type="dxa"/>
            <w:vAlign w:val="center"/>
          </w:tcPr>
          <w:p>
            <w:pPr>
              <w:pStyle w:val="17"/>
            </w:pPr>
          </w:p>
        </w:tc>
        <w:tc>
          <w:tcPr>
            <w:tcW w:w="1134" w:type="dxa"/>
            <w:vAlign w:val="center"/>
          </w:tcPr>
          <w:p>
            <w:pPr>
              <w:pStyle w:val="17"/>
            </w:pPr>
          </w:p>
        </w:tc>
        <w:tc>
          <w:tcPr>
            <w:tcW w:w="709" w:type="dxa"/>
            <w:vAlign w:val="center"/>
          </w:tcPr>
          <w:p>
            <w:pPr>
              <w:pStyle w:val="15"/>
            </w:pPr>
          </w:p>
        </w:tc>
        <w:tc>
          <w:tcPr>
            <w:tcW w:w="850" w:type="dxa"/>
            <w:vAlign w:val="center"/>
          </w:tcPr>
          <w:p>
            <w:pPr>
              <w:pStyle w:val="16"/>
            </w:pPr>
          </w:p>
        </w:tc>
        <w:tc>
          <w:tcPr>
            <w:tcW w:w="850" w:type="dxa"/>
            <w:vAlign w:val="center"/>
          </w:tcPr>
          <w:p>
            <w:pPr>
              <w:pStyle w:val="16"/>
            </w:pPr>
          </w:p>
        </w:tc>
        <w:tc>
          <w:tcPr>
            <w:tcW w:w="964" w:type="dxa"/>
            <w:vAlign w:val="center"/>
          </w:tcPr>
          <w:p>
            <w:pPr>
              <w:pStyle w:val="16"/>
            </w:pPr>
            <w:r>
              <w:t>22.00</w:t>
            </w:r>
          </w:p>
        </w:tc>
        <w:tc>
          <w:tcPr>
            <w:tcW w:w="964" w:type="dxa"/>
            <w:vAlign w:val="center"/>
          </w:tcPr>
          <w:p>
            <w:pPr>
              <w:pStyle w:val="16"/>
            </w:pPr>
            <w:r>
              <w:t>22.00</w:t>
            </w: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r>
              <w:t>10.90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馆陶县交通运输局本级小计</w:t>
            </w:r>
          </w:p>
        </w:tc>
        <w:tc>
          <w:tcPr>
            <w:tcW w:w="964" w:type="dxa"/>
            <w:vAlign w:val="center"/>
          </w:tcPr>
          <w:p>
            <w:pPr>
              <w:pStyle w:val="16"/>
            </w:pPr>
          </w:p>
        </w:tc>
        <w:tc>
          <w:tcPr>
            <w:tcW w:w="1134" w:type="dxa"/>
            <w:vAlign w:val="center"/>
          </w:tcPr>
          <w:p>
            <w:pPr>
              <w:pStyle w:val="17"/>
            </w:pPr>
          </w:p>
        </w:tc>
        <w:tc>
          <w:tcPr>
            <w:tcW w:w="1134" w:type="dxa"/>
            <w:vAlign w:val="center"/>
          </w:tcPr>
          <w:p>
            <w:pPr>
              <w:pStyle w:val="17"/>
            </w:pPr>
          </w:p>
        </w:tc>
        <w:tc>
          <w:tcPr>
            <w:tcW w:w="709" w:type="dxa"/>
            <w:vAlign w:val="center"/>
          </w:tcPr>
          <w:p>
            <w:pPr>
              <w:pStyle w:val="15"/>
            </w:pPr>
          </w:p>
        </w:tc>
        <w:tc>
          <w:tcPr>
            <w:tcW w:w="850" w:type="dxa"/>
            <w:vAlign w:val="center"/>
          </w:tcPr>
          <w:p>
            <w:pPr>
              <w:pStyle w:val="16"/>
            </w:pPr>
          </w:p>
        </w:tc>
        <w:tc>
          <w:tcPr>
            <w:tcW w:w="850" w:type="dxa"/>
            <w:vAlign w:val="center"/>
          </w:tcPr>
          <w:p>
            <w:pPr>
              <w:pStyle w:val="16"/>
            </w:pPr>
          </w:p>
        </w:tc>
        <w:tc>
          <w:tcPr>
            <w:tcW w:w="964" w:type="dxa"/>
            <w:vAlign w:val="center"/>
          </w:tcPr>
          <w:p>
            <w:pPr>
              <w:pStyle w:val="16"/>
            </w:pPr>
            <w:r>
              <w:t>20.00</w:t>
            </w:r>
          </w:p>
        </w:tc>
        <w:tc>
          <w:tcPr>
            <w:tcW w:w="964" w:type="dxa"/>
            <w:vAlign w:val="center"/>
          </w:tcPr>
          <w:p>
            <w:pPr>
              <w:pStyle w:val="16"/>
            </w:pPr>
            <w:r>
              <w:t>20.00</w:t>
            </w: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r>
              <w:t>8.90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3"/>
            </w:pPr>
            <w:r>
              <w:t>2024年公用项目（非三保）</w:t>
            </w:r>
          </w:p>
        </w:tc>
        <w:tc>
          <w:tcPr>
            <w:tcW w:w="964" w:type="dxa"/>
            <w:vAlign w:val="center"/>
          </w:tcPr>
          <w:p>
            <w:pPr>
              <w:pStyle w:val="12"/>
            </w:pPr>
            <w:r>
              <w:t>566.00</w:t>
            </w:r>
          </w:p>
        </w:tc>
        <w:tc>
          <w:tcPr>
            <w:tcW w:w="1134" w:type="dxa"/>
            <w:vAlign w:val="center"/>
          </w:tcPr>
          <w:p>
            <w:pPr>
              <w:pStyle w:val="13"/>
            </w:pPr>
            <w:r>
              <w:t>台式计算机</w:t>
            </w:r>
          </w:p>
        </w:tc>
        <w:tc>
          <w:tcPr>
            <w:tcW w:w="1134" w:type="dxa"/>
            <w:vAlign w:val="center"/>
          </w:tcPr>
          <w:p>
            <w:pPr>
              <w:pStyle w:val="13"/>
            </w:pPr>
            <w:r>
              <w:t>A02010105</w:t>
            </w:r>
          </w:p>
        </w:tc>
        <w:tc>
          <w:tcPr>
            <w:tcW w:w="709" w:type="dxa"/>
            <w:vAlign w:val="center"/>
          </w:tcPr>
          <w:p>
            <w:pPr>
              <w:pStyle w:val="14"/>
            </w:pPr>
            <w:r>
              <w:t>台</w:t>
            </w:r>
          </w:p>
        </w:tc>
        <w:tc>
          <w:tcPr>
            <w:tcW w:w="850" w:type="dxa"/>
            <w:vAlign w:val="center"/>
          </w:tcPr>
          <w:p>
            <w:pPr>
              <w:pStyle w:val="12"/>
            </w:pPr>
            <w:r>
              <w:t>18</w:t>
            </w:r>
          </w:p>
        </w:tc>
        <w:tc>
          <w:tcPr>
            <w:tcW w:w="850" w:type="dxa"/>
            <w:vAlign w:val="center"/>
          </w:tcPr>
          <w:p>
            <w:pPr>
              <w:pStyle w:val="12"/>
            </w:pPr>
            <w:r>
              <w:t>0.50</w:t>
            </w:r>
          </w:p>
        </w:tc>
        <w:tc>
          <w:tcPr>
            <w:tcW w:w="964" w:type="dxa"/>
            <w:vAlign w:val="center"/>
          </w:tcPr>
          <w:p>
            <w:pPr>
              <w:pStyle w:val="12"/>
            </w:pPr>
            <w:r>
              <w:t>9.00</w:t>
            </w:r>
          </w:p>
        </w:tc>
        <w:tc>
          <w:tcPr>
            <w:tcW w:w="964" w:type="dxa"/>
            <w:vAlign w:val="center"/>
          </w:tcPr>
          <w:p>
            <w:pPr>
              <w:pStyle w:val="12"/>
            </w:pPr>
            <w:r>
              <w:t>9.00</w:t>
            </w: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3"/>
            </w:pPr>
            <w:r>
              <w:t>2024年公用项目（非三保）</w:t>
            </w:r>
          </w:p>
        </w:tc>
        <w:tc>
          <w:tcPr>
            <w:tcW w:w="964" w:type="dxa"/>
            <w:vAlign w:val="center"/>
          </w:tcPr>
          <w:p>
            <w:pPr>
              <w:pStyle w:val="12"/>
            </w:pPr>
            <w:r>
              <w:t>566.00</w:t>
            </w:r>
          </w:p>
        </w:tc>
        <w:tc>
          <w:tcPr>
            <w:tcW w:w="1134" w:type="dxa"/>
            <w:vAlign w:val="center"/>
          </w:tcPr>
          <w:p>
            <w:pPr>
              <w:pStyle w:val="13"/>
            </w:pPr>
            <w:r>
              <w:t>便携式计算机</w:t>
            </w:r>
          </w:p>
        </w:tc>
        <w:tc>
          <w:tcPr>
            <w:tcW w:w="1134" w:type="dxa"/>
            <w:vAlign w:val="center"/>
          </w:tcPr>
          <w:p>
            <w:pPr>
              <w:pStyle w:val="13"/>
            </w:pPr>
            <w:r>
              <w:t>A02010108</w:t>
            </w:r>
          </w:p>
        </w:tc>
        <w:tc>
          <w:tcPr>
            <w:tcW w:w="709" w:type="dxa"/>
            <w:vAlign w:val="center"/>
          </w:tcPr>
          <w:p>
            <w:pPr>
              <w:pStyle w:val="14"/>
            </w:pPr>
            <w:r>
              <w:t>台</w:t>
            </w:r>
          </w:p>
        </w:tc>
        <w:tc>
          <w:tcPr>
            <w:tcW w:w="850" w:type="dxa"/>
            <w:vAlign w:val="center"/>
          </w:tcPr>
          <w:p>
            <w:pPr>
              <w:pStyle w:val="12"/>
            </w:pPr>
            <w:r>
              <w:t>3</w:t>
            </w:r>
          </w:p>
        </w:tc>
        <w:tc>
          <w:tcPr>
            <w:tcW w:w="850" w:type="dxa"/>
            <w:vAlign w:val="center"/>
          </w:tcPr>
          <w:p>
            <w:pPr>
              <w:pStyle w:val="12"/>
            </w:pPr>
            <w:r>
              <w:t>0.70</w:t>
            </w:r>
          </w:p>
        </w:tc>
        <w:tc>
          <w:tcPr>
            <w:tcW w:w="964" w:type="dxa"/>
            <w:vAlign w:val="center"/>
          </w:tcPr>
          <w:p>
            <w:pPr>
              <w:pStyle w:val="12"/>
            </w:pPr>
            <w:r>
              <w:t>2.10</w:t>
            </w:r>
          </w:p>
        </w:tc>
        <w:tc>
          <w:tcPr>
            <w:tcW w:w="964" w:type="dxa"/>
            <w:vAlign w:val="center"/>
          </w:tcPr>
          <w:p>
            <w:pPr>
              <w:pStyle w:val="12"/>
            </w:pPr>
            <w:r>
              <w:t>2.10</w:t>
            </w: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3"/>
            </w:pPr>
            <w:r>
              <w:t>2024年公用项目（非三保）</w:t>
            </w:r>
          </w:p>
        </w:tc>
        <w:tc>
          <w:tcPr>
            <w:tcW w:w="964" w:type="dxa"/>
            <w:vAlign w:val="center"/>
          </w:tcPr>
          <w:p>
            <w:pPr>
              <w:pStyle w:val="12"/>
            </w:pPr>
            <w:r>
              <w:t>566.00</w:t>
            </w:r>
          </w:p>
        </w:tc>
        <w:tc>
          <w:tcPr>
            <w:tcW w:w="1134" w:type="dxa"/>
            <w:vAlign w:val="center"/>
          </w:tcPr>
          <w:p>
            <w:pPr>
              <w:pStyle w:val="13"/>
            </w:pPr>
            <w:r>
              <w:t>移动存储设备</w:t>
            </w:r>
          </w:p>
        </w:tc>
        <w:tc>
          <w:tcPr>
            <w:tcW w:w="1134" w:type="dxa"/>
            <w:vAlign w:val="center"/>
          </w:tcPr>
          <w:p>
            <w:pPr>
              <w:pStyle w:val="13"/>
            </w:pPr>
            <w:r>
              <w:t>A02010508</w:t>
            </w:r>
          </w:p>
        </w:tc>
        <w:tc>
          <w:tcPr>
            <w:tcW w:w="709" w:type="dxa"/>
            <w:vAlign w:val="center"/>
          </w:tcPr>
          <w:p>
            <w:pPr>
              <w:pStyle w:val="14"/>
            </w:pPr>
            <w:r>
              <w:t>个</w:t>
            </w:r>
          </w:p>
        </w:tc>
        <w:tc>
          <w:tcPr>
            <w:tcW w:w="850" w:type="dxa"/>
            <w:vAlign w:val="center"/>
          </w:tcPr>
          <w:p>
            <w:pPr>
              <w:pStyle w:val="12"/>
            </w:pPr>
            <w:r>
              <w:t>20</w:t>
            </w:r>
          </w:p>
        </w:tc>
        <w:tc>
          <w:tcPr>
            <w:tcW w:w="850" w:type="dxa"/>
            <w:vAlign w:val="center"/>
          </w:tcPr>
          <w:p>
            <w:pPr>
              <w:pStyle w:val="12"/>
            </w:pPr>
            <w:r>
              <w:t>0.01</w:t>
            </w:r>
          </w:p>
        </w:tc>
        <w:tc>
          <w:tcPr>
            <w:tcW w:w="964" w:type="dxa"/>
            <w:vAlign w:val="center"/>
          </w:tcPr>
          <w:p>
            <w:pPr>
              <w:pStyle w:val="12"/>
            </w:pPr>
            <w:r>
              <w:t>0.20</w:t>
            </w:r>
          </w:p>
        </w:tc>
        <w:tc>
          <w:tcPr>
            <w:tcW w:w="964" w:type="dxa"/>
            <w:vAlign w:val="center"/>
          </w:tcPr>
          <w:p>
            <w:pPr>
              <w:pStyle w:val="12"/>
            </w:pPr>
            <w:r>
              <w:t>0.20</w:t>
            </w: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r>
              <w:t>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3"/>
            </w:pPr>
            <w:r>
              <w:t>2024年公用项目（非三保）</w:t>
            </w:r>
          </w:p>
        </w:tc>
        <w:tc>
          <w:tcPr>
            <w:tcW w:w="964" w:type="dxa"/>
            <w:vAlign w:val="center"/>
          </w:tcPr>
          <w:p>
            <w:pPr>
              <w:pStyle w:val="12"/>
            </w:pPr>
            <w:r>
              <w:t>566.00</w:t>
            </w:r>
          </w:p>
        </w:tc>
        <w:tc>
          <w:tcPr>
            <w:tcW w:w="1134" w:type="dxa"/>
            <w:vAlign w:val="center"/>
          </w:tcPr>
          <w:p>
            <w:pPr>
              <w:pStyle w:val="13"/>
            </w:pPr>
            <w:r>
              <w:t>移动存储设备</w:t>
            </w:r>
          </w:p>
        </w:tc>
        <w:tc>
          <w:tcPr>
            <w:tcW w:w="1134" w:type="dxa"/>
            <w:vAlign w:val="center"/>
          </w:tcPr>
          <w:p>
            <w:pPr>
              <w:pStyle w:val="13"/>
            </w:pPr>
            <w:r>
              <w:t>A02010508</w:t>
            </w:r>
          </w:p>
        </w:tc>
        <w:tc>
          <w:tcPr>
            <w:tcW w:w="709" w:type="dxa"/>
            <w:vAlign w:val="center"/>
          </w:tcPr>
          <w:p>
            <w:pPr>
              <w:pStyle w:val="14"/>
            </w:pPr>
            <w:r>
              <w:t>个</w:t>
            </w:r>
          </w:p>
        </w:tc>
        <w:tc>
          <w:tcPr>
            <w:tcW w:w="850" w:type="dxa"/>
            <w:vAlign w:val="center"/>
          </w:tcPr>
          <w:p>
            <w:pPr>
              <w:pStyle w:val="12"/>
            </w:pPr>
            <w:r>
              <w:t>12</w:t>
            </w:r>
          </w:p>
        </w:tc>
        <w:tc>
          <w:tcPr>
            <w:tcW w:w="850" w:type="dxa"/>
            <w:vAlign w:val="center"/>
          </w:tcPr>
          <w:p>
            <w:pPr>
              <w:pStyle w:val="12"/>
            </w:pPr>
            <w:r>
              <w:t>0.10</w:t>
            </w:r>
          </w:p>
        </w:tc>
        <w:tc>
          <w:tcPr>
            <w:tcW w:w="964" w:type="dxa"/>
            <w:vAlign w:val="center"/>
          </w:tcPr>
          <w:p>
            <w:pPr>
              <w:pStyle w:val="12"/>
            </w:pPr>
            <w:r>
              <w:t>1.20</w:t>
            </w:r>
          </w:p>
        </w:tc>
        <w:tc>
          <w:tcPr>
            <w:tcW w:w="964" w:type="dxa"/>
            <w:vAlign w:val="center"/>
          </w:tcPr>
          <w:p>
            <w:pPr>
              <w:pStyle w:val="12"/>
            </w:pPr>
            <w:r>
              <w:t>1.20</w:t>
            </w: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r>
              <w:t>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3"/>
            </w:pPr>
            <w:r>
              <w:t>2024年公用项目（非三保）</w:t>
            </w:r>
          </w:p>
        </w:tc>
        <w:tc>
          <w:tcPr>
            <w:tcW w:w="964" w:type="dxa"/>
            <w:vAlign w:val="center"/>
          </w:tcPr>
          <w:p>
            <w:pPr>
              <w:pStyle w:val="12"/>
            </w:pPr>
            <w:r>
              <w:t>566.00</w:t>
            </w:r>
          </w:p>
        </w:tc>
        <w:tc>
          <w:tcPr>
            <w:tcW w:w="1134" w:type="dxa"/>
            <w:vAlign w:val="center"/>
          </w:tcPr>
          <w:p>
            <w:pPr>
              <w:pStyle w:val="13"/>
            </w:pPr>
            <w:r>
              <w:t>复印机</w:t>
            </w:r>
          </w:p>
        </w:tc>
        <w:tc>
          <w:tcPr>
            <w:tcW w:w="1134" w:type="dxa"/>
            <w:vAlign w:val="center"/>
          </w:tcPr>
          <w:p>
            <w:pPr>
              <w:pStyle w:val="13"/>
            </w:pPr>
            <w:r>
              <w:t>A02020100</w:t>
            </w:r>
          </w:p>
        </w:tc>
        <w:tc>
          <w:tcPr>
            <w:tcW w:w="709" w:type="dxa"/>
            <w:vAlign w:val="center"/>
          </w:tcPr>
          <w:p>
            <w:pPr>
              <w:pStyle w:val="14"/>
            </w:pPr>
            <w:r>
              <w:t>台</w:t>
            </w:r>
          </w:p>
        </w:tc>
        <w:tc>
          <w:tcPr>
            <w:tcW w:w="850" w:type="dxa"/>
            <w:vAlign w:val="center"/>
          </w:tcPr>
          <w:p>
            <w:pPr>
              <w:pStyle w:val="12"/>
            </w:pPr>
            <w:r>
              <w:t>2</w:t>
            </w:r>
          </w:p>
        </w:tc>
        <w:tc>
          <w:tcPr>
            <w:tcW w:w="850" w:type="dxa"/>
            <w:vAlign w:val="center"/>
          </w:tcPr>
          <w:p>
            <w:pPr>
              <w:pStyle w:val="12"/>
            </w:pPr>
            <w:r>
              <w:t>1.50</w:t>
            </w:r>
          </w:p>
        </w:tc>
        <w:tc>
          <w:tcPr>
            <w:tcW w:w="964" w:type="dxa"/>
            <w:vAlign w:val="center"/>
          </w:tcPr>
          <w:p>
            <w:pPr>
              <w:pStyle w:val="12"/>
            </w:pPr>
            <w:r>
              <w:t>3.00</w:t>
            </w:r>
          </w:p>
        </w:tc>
        <w:tc>
          <w:tcPr>
            <w:tcW w:w="964" w:type="dxa"/>
            <w:vAlign w:val="center"/>
          </w:tcPr>
          <w:p>
            <w:pPr>
              <w:pStyle w:val="12"/>
            </w:pPr>
            <w:r>
              <w:t>3.00</w:t>
            </w: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3"/>
            </w:pPr>
            <w:r>
              <w:t>2024年公用项目（非三保）</w:t>
            </w:r>
          </w:p>
        </w:tc>
        <w:tc>
          <w:tcPr>
            <w:tcW w:w="964" w:type="dxa"/>
            <w:vAlign w:val="center"/>
          </w:tcPr>
          <w:p>
            <w:pPr>
              <w:pStyle w:val="12"/>
            </w:pPr>
            <w:r>
              <w:t>566.00</w:t>
            </w:r>
          </w:p>
        </w:tc>
        <w:tc>
          <w:tcPr>
            <w:tcW w:w="1134" w:type="dxa"/>
            <w:vAlign w:val="center"/>
          </w:tcPr>
          <w:p>
            <w:pPr>
              <w:pStyle w:val="13"/>
            </w:pPr>
            <w:r>
              <w:t>A3 黑白打印机</w:t>
            </w:r>
          </w:p>
        </w:tc>
        <w:tc>
          <w:tcPr>
            <w:tcW w:w="1134" w:type="dxa"/>
            <w:vAlign w:val="center"/>
          </w:tcPr>
          <w:p>
            <w:pPr>
              <w:pStyle w:val="13"/>
            </w:pPr>
            <w:r>
              <w:t>A02021001</w:t>
            </w:r>
          </w:p>
        </w:tc>
        <w:tc>
          <w:tcPr>
            <w:tcW w:w="709" w:type="dxa"/>
            <w:vAlign w:val="center"/>
          </w:tcPr>
          <w:p>
            <w:pPr>
              <w:pStyle w:val="14"/>
            </w:pPr>
            <w:r>
              <w:t>台</w:t>
            </w:r>
          </w:p>
        </w:tc>
        <w:tc>
          <w:tcPr>
            <w:tcW w:w="850" w:type="dxa"/>
            <w:vAlign w:val="center"/>
          </w:tcPr>
          <w:p>
            <w:pPr>
              <w:pStyle w:val="12"/>
            </w:pPr>
            <w:r>
              <w:t>10</w:t>
            </w:r>
          </w:p>
        </w:tc>
        <w:tc>
          <w:tcPr>
            <w:tcW w:w="850" w:type="dxa"/>
            <w:vAlign w:val="center"/>
          </w:tcPr>
          <w:p>
            <w:pPr>
              <w:pStyle w:val="12"/>
            </w:pPr>
            <w:r>
              <w:t>0.30</w:t>
            </w:r>
          </w:p>
        </w:tc>
        <w:tc>
          <w:tcPr>
            <w:tcW w:w="964" w:type="dxa"/>
            <w:vAlign w:val="center"/>
          </w:tcPr>
          <w:p>
            <w:pPr>
              <w:pStyle w:val="12"/>
            </w:pPr>
            <w:r>
              <w:t>3.00</w:t>
            </w:r>
          </w:p>
        </w:tc>
        <w:tc>
          <w:tcPr>
            <w:tcW w:w="964" w:type="dxa"/>
            <w:vAlign w:val="center"/>
          </w:tcPr>
          <w:p>
            <w:pPr>
              <w:pStyle w:val="12"/>
            </w:pPr>
            <w:r>
              <w:t>3.00</w:t>
            </w: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3"/>
            </w:pPr>
            <w:r>
              <w:t>2024年公用项目（非三保）</w:t>
            </w:r>
          </w:p>
        </w:tc>
        <w:tc>
          <w:tcPr>
            <w:tcW w:w="964" w:type="dxa"/>
            <w:vAlign w:val="center"/>
          </w:tcPr>
          <w:p>
            <w:pPr>
              <w:pStyle w:val="12"/>
            </w:pPr>
            <w:r>
              <w:t>566.00</w:t>
            </w:r>
          </w:p>
        </w:tc>
        <w:tc>
          <w:tcPr>
            <w:tcW w:w="1134" w:type="dxa"/>
            <w:vAlign w:val="center"/>
          </w:tcPr>
          <w:p>
            <w:pPr>
              <w:pStyle w:val="13"/>
            </w:pPr>
            <w:r>
              <w:t>A3 彩色打印机</w:t>
            </w:r>
          </w:p>
        </w:tc>
        <w:tc>
          <w:tcPr>
            <w:tcW w:w="1134" w:type="dxa"/>
            <w:vAlign w:val="center"/>
          </w:tcPr>
          <w:p>
            <w:pPr>
              <w:pStyle w:val="13"/>
            </w:pPr>
            <w:r>
              <w:t>A02021002</w:t>
            </w:r>
          </w:p>
        </w:tc>
        <w:tc>
          <w:tcPr>
            <w:tcW w:w="709" w:type="dxa"/>
            <w:vAlign w:val="center"/>
          </w:tcPr>
          <w:p>
            <w:pPr>
              <w:pStyle w:val="14"/>
            </w:pPr>
            <w:r>
              <w:t>台</w:t>
            </w:r>
          </w:p>
        </w:tc>
        <w:tc>
          <w:tcPr>
            <w:tcW w:w="850" w:type="dxa"/>
            <w:vAlign w:val="center"/>
          </w:tcPr>
          <w:p>
            <w:pPr>
              <w:pStyle w:val="12"/>
            </w:pPr>
            <w:r>
              <w:t>3</w:t>
            </w:r>
          </w:p>
        </w:tc>
        <w:tc>
          <w:tcPr>
            <w:tcW w:w="850" w:type="dxa"/>
            <w:vAlign w:val="center"/>
          </w:tcPr>
          <w:p>
            <w:pPr>
              <w:pStyle w:val="12"/>
            </w:pPr>
            <w:r>
              <w:t>0.50</w:t>
            </w:r>
          </w:p>
        </w:tc>
        <w:tc>
          <w:tcPr>
            <w:tcW w:w="964" w:type="dxa"/>
            <w:vAlign w:val="center"/>
          </w:tcPr>
          <w:p>
            <w:pPr>
              <w:pStyle w:val="12"/>
            </w:pPr>
            <w:r>
              <w:t>1.50</w:t>
            </w:r>
          </w:p>
        </w:tc>
        <w:tc>
          <w:tcPr>
            <w:tcW w:w="964" w:type="dxa"/>
            <w:vAlign w:val="center"/>
          </w:tcPr>
          <w:p>
            <w:pPr>
              <w:pStyle w:val="12"/>
            </w:pPr>
            <w:r>
              <w:t>1.50</w:t>
            </w: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馆陶县交通运输局公路路政管理站小计</w:t>
            </w:r>
          </w:p>
        </w:tc>
        <w:tc>
          <w:tcPr>
            <w:tcW w:w="964" w:type="dxa"/>
            <w:vAlign w:val="center"/>
          </w:tcPr>
          <w:p>
            <w:pPr>
              <w:pStyle w:val="16"/>
            </w:pPr>
          </w:p>
        </w:tc>
        <w:tc>
          <w:tcPr>
            <w:tcW w:w="1134" w:type="dxa"/>
            <w:vAlign w:val="center"/>
          </w:tcPr>
          <w:p>
            <w:pPr>
              <w:pStyle w:val="17"/>
            </w:pPr>
          </w:p>
        </w:tc>
        <w:tc>
          <w:tcPr>
            <w:tcW w:w="1134" w:type="dxa"/>
            <w:vAlign w:val="center"/>
          </w:tcPr>
          <w:p>
            <w:pPr>
              <w:pStyle w:val="17"/>
            </w:pPr>
          </w:p>
        </w:tc>
        <w:tc>
          <w:tcPr>
            <w:tcW w:w="709" w:type="dxa"/>
            <w:vAlign w:val="center"/>
          </w:tcPr>
          <w:p>
            <w:pPr>
              <w:pStyle w:val="15"/>
            </w:pPr>
          </w:p>
        </w:tc>
        <w:tc>
          <w:tcPr>
            <w:tcW w:w="850" w:type="dxa"/>
            <w:vAlign w:val="center"/>
          </w:tcPr>
          <w:p>
            <w:pPr>
              <w:pStyle w:val="16"/>
            </w:pPr>
          </w:p>
        </w:tc>
        <w:tc>
          <w:tcPr>
            <w:tcW w:w="850" w:type="dxa"/>
            <w:vAlign w:val="center"/>
          </w:tcPr>
          <w:p>
            <w:pPr>
              <w:pStyle w:val="16"/>
            </w:pPr>
          </w:p>
        </w:tc>
        <w:tc>
          <w:tcPr>
            <w:tcW w:w="964" w:type="dxa"/>
            <w:vAlign w:val="center"/>
          </w:tcPr>
          <w:p>
            <w:pPr>
              <w:pStyle w:val="16"/>
            </w:pPr>
            <w:r>
              <w:t>2.00</w:t>
            </w:r>
          </w:p>
        </w:tc>
        <w:tc>
          <w:tcPr>
            <w:tcW w:w="964" w:type="dxa"/>
            <w:vAlign w:val="center"/>
          </w:tcPr>
          <w:p>
            <w:pPr>
              <w:pStyle w:val="16"/>
            </w:pPr>
            <w:r>
              <w:t>2.00</w:t>
            </w: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3"/>
            </w:pPr>
            <w:r>
              <w:t>2024年公用项目（非三保）</w:t>
            </w:r>
          </w:p>
        </w:tc>
        <w:tc>
          <w:tcPr>
            <w:tcW w:w="964" w:type="dxa"/>
            <w:vAlign w:val="center"/>
          </w:tcPr>
          <w:p>
            <w:pPr>
              <w:pStyle w:val="12"/>
            </w:pPr>
            <w:r>
              <w:t>70.00</w:t>
            </w:r>
          </w:p>
        </w:tc>
        <w:tc>
          <w:tcPr>
            <w:tcW w:w="1134" w:type="dxa"/>
            <w:vAlign w:val="center"/>
          </w:tcPr>
          <w:p>
            <w:pPr>
              <w:pStyle w:val="13"/>
            </w:pPr>
            <w:r>
              <w:t>台式计算机</w:t>
            </w:r>
          </w:p>
        </w:tc>
        <w:tc>
          <w:tcPr>
            <w:tcW w:w="1134" w:type="dxa"/>
            <w:vAlign w:val="center"/>
          </w:tcPr>
          <w:p>
            <w:pPr>
              <w:pStyle w:val="13"/>
            </w:pPr>
            <w:r>
              <w:t>A02010105</w:t>
            </w:r>
          </w:p>
        </w:tc>
        <w:tc>
          <w:tcPr>
            <w:tcW w:w="709" w:type="dxa"/>
            <w:vAlign w:val="center"/>
          </w:tcPr>
          <w:p>
            <w:pPr>
              <w:pStyle w:val="14"/>
            </w:pPr>
            <w:r>
              <w:t>台</w:t>
            </w:r>
          </w:p>
        </w:tc>
        <w:tc>
          <w:tcPr>
            <w:tcW w:w="850" w:type="dxa"/>
            <w:vAlign w:val="center"/>
          </w:tcPr>
          <w:p>
            <w:pPr>
              <w:pStyle w:val="12"/>
            </w:pPr>
            <w:r>
              <w:t>2</w:t>
            </w:r>
          </w:p>
        </w:tc>
        <w:tc>
          <w:tcPr>
            <w:tcW w:w="850" w:type="dxa"/>
            <w:vAlign w:val="center"/>
          </w:tcPr>
          <w:p>
            <w:pPr>
              <w:pStyle w:val="12"/>
            </w:pPr>
            <w:r>
              <w:t>0.50</w:t>
            </w:r>
          </w:p>
        </w:tc>
        <w:tc>
          <w:tcPr>
            <w:tcW w:w="964" w:type="dxa"/>
            <w:vAlign w:val="center"/>
          </w:tcPr>
          <w:p>
            <w:pPr>
              <w:pStyle w:val="12"/>
            </w:pPr>
            <w:r>
              <w:t>1.00</w:t>
            </w:r>
          </w:p>
        </w:tc>
        <w:tc>
          <w:tcPr>
            <w:tcW w:w="964" w:type="dxa"/>
            <w:vAlign w:val="center"/>
          </w:tcPr>
          <w:p>
            <w:pPr>
              <w:pStyle w:val="12"/>
            </w:pPr>
            <w:r>
              <w:t>1.00</w:t>
            </w: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3"/>
            </w:pPr>
            <w:r>
              <w:t>2024年公用项目（非三保）</w:t>
            </w:r>
          </w:p>
        </w:tc>
        <w:tc>
          <w:tcPr>
            <w:tcW w:w="964" w:type="dxa"/>
            <w:vAlign w:val="center"/>
          </w:tcPr>
          <w:p>
            <w:pPr>
              <w:pStyle w:val="12"/>
            </w:pPr>
            <w:r>
              <w:t>70.00</w:t>
            </w:r>
          </w:p>
        </w:tc>
        <w:tc>
          <w:tcPr>
            <w:tcW w:w="1134" w:type="dxa"/>
            <w:vAlign w:val="center"/>
          </w:tcPr>
          <w:p>
            <w:pPr>
              <w:pStyle w:val="13"/>
            </w:pPr>
            <w:r>
              <w:t>多功能一体机</w:t>
            </w:r>
          </w:p>
        </w:tc>
        <w:tc>
          <w:tcPr>
            <w:tcW w:w="1134" w:type="dxa"/>
            <w:vAlign w:val="center"/>
          </w:tcPr>
          <w:p>
            <w:pPr>
              <w:pStyle w:val="13"/>
            </w:pPr>
            <w:r>
              <w:t>A02020400</w:t>
            </w:r>
          </w:p>
        </w:tc>
        <w:tc>
          <w:tcPr>
            <w:tcW w:w="709" w:type="dxa"/>
            <w:vAlign w:val="center"/>
          </w:tcPr>
          <w:p>
            <w:pPr>
              <w:pStyle w:val="14"/>
            </w:pPr>
            <w:r>
              <w:t>台</w:t>
            </w:r>
          </w:p>
        </w:tc>
        <w:tc>
          <w:tcPr>
            <w:tcW w:w="850" w:type="dxa"/>
            <w:vAlign w:val="center"/>
          </w:tcPr>
          <w:p>
            <w:pPr>
              <w:pStyle w:val="12"/>
            </w:pPr>
            <w:r>
              <w:t>2</w:t>
            </w:r>
          </w:p>
        </w:tc>
        <w:tc>
          <w:tcPr>
            <w:tcW w:w="850" w:type="dxa"/>
            <w:vAlign w:val="center"/>
          </w:tcPr>
          <w:p>
            <w:pPr>
              <w:pStyle w:val="12"/>
            </w:pPr>
            <w:r>
              <w:t>0.50</w:t>
            </w:r>
          </w:p>
        </w:tc>
        <w:tc>
          <w:tcPr>
            <w:tcW w:w="964" w:type="dxa"/>
            <w:vAlign w:val="center"/>
          </w:tcPr>
          <w:p>
            <w:pPr>
              <w:pStyle w:val="12"/>
            </w:pPr>
            <w:r>
              <w:t>1.00</w:t>
            </w:r>
          </w:p>
        </w:tc>
        <w:tc>
          <w:tcPr>
            <w:tcW w:w="964" w:type="dxa"/>
            <w:vAlign w:val="center"/>
          </w:tcPr>
          <w:p>
            <w:pPr>
              <w:pStyle w:val="12"/>
            </w:pPr>
            <w:r>
              <w:t>1.00</w:t>
            </w: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r>
              <w:t>1.00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馆陶县交通运输局（含所属单位）上年末固定资产金额为5252.87万元（详见下表）。本年度拟购置固定资产总额为</w:t>
      </w:r>
      <w:r>
        <w:rPr>
          <w:rFonts w:hint="eastAsia" w:eastAsia="方正仿宋_GBK" w:cs="Times New Roman"/>
          <w:b w:val="0"/>
          <w:color w:val="000000"/>
          <w:sz w:val="28"/>
          <w:lang w:val="en-US" w:eastAsia="zh-CN"/>
        </w:rPr>
        <w:t>22</w:t>
      </w:r>
      <w:r>
        <w:rPr>
          <w:rFonts w:ascii="Times New Roman" w:hAnsi="Times New Roman" w:eastAsia="方正仿宋_GBK" w:cs="Times New Roman"/>
          <w:b w:val="0"/>
          <w:color w:val="000000"/>
          <w:sz w:val="28"/>
        </w:rPr>
        <w:t>.00万元，已按要求列入政府采购预算，详见政府采购预算表。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0"/>
            </w:pPr>
            <w:r>
              <w:t>348馆陶县交通运输局</w:t>
            </w:r>
          </w:p>
        </w:tc>
        <w:tc>
          <w:tcPr>
            <w:tcW w:w="5669" w:type="dxa"/>
            <w:gridSpan w:val="2"/>
            <w:tcBorders>
              <w:top w:val="single" w:color="FFFFFF" w:sz="6" w:space="0"/>
              <w:left w:val="single" w:color="FFFFFF" w:sz="6" w:space="0"/>
              <w:right w:val="single" w:color="FFFFFF" w:sz="6" w:space="0"/>
            </w:tcBorders>
            <w:vAlign w:val="center"/>
          </w:tcPr>
          <w:p>
            <w:pPr>
              <w:pStyle w:val="8"/>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1"/>
            </w:pPr>
            <w:r>
              <w:t>项   目</w:t>
            </w:r>
          </w:p>
        </w:tc>
        <w:tc>
          <w:tcPr>
            <w:tcW w:w="2835" w:type="dxa"/>
            <w:vAlign w:val="center"/>
          </w:tcPr>
          <w:p>
            <w:pPr>
              <w:pStyle w:val="11"/>
            </w:pPr>
            <w:r>
              <w:t>数量</w:t>
            </w:r>
          </w:p>
        </w:tc>
        <w:tc>
          <w:tcPr>
            <w:tcW w:w="2835" w:type="dxa"/>
            <w:vAlign w:val="center"/>
          </w:tcPr>
          <w:p>
            <w:pPr>
              <w:pStyle w:val="11"/>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pPr>
            <w:r>
              <w:t>资产总额</w:t>
            </w:r>
          </w:p>
        </w:tc>
        <w:tc>
          <w:tcPr>
            <w:tcW w:w="2835" w:type="dxa"/>
            <w:vAlign w:val="center"/>
          </w:tcPr>
          <w:p>
            <w:pPr>
              <w:pStyle w:val="14"/>
            </w:pPr>
          </w:p>
        </w:tc>
        <w:tc>
          <w:tcPr>
            <w:tcW w:w="2835" w:type="dxa"/>
            <w:vAlign w:val="center"/>
          </w:tcPr>
          <w:p>
            <w:pPr>
              <w:pStyle w:val="12"/>
            </w:pPr>
            <w:r>
              <w:t>5252.87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pPr>
            <w:r>
              <w:t>1、房屋（平方米）</w:t>
            </w:r>
          </w:p>
        </w:tc>
        <w:tc>
          <w:tcPr>
            <w:tcW w:w="2835" w:type="dxa"/>
            <w:vAlign w:val="center"/>
          </w:tcPr>
          <w:p>
            <w:pPr>
              <w:pStyle w:val="14"/>
            </w:pPr>
            <w:r>
              <w:t>32460.15</w:t>
            </w:r>
          </w:p>
        </w:tc>
        <w:tc>
          <w:tcPr>
            <w:tcW w:w="2835" w:type="dxa"/>
            <w:vAlign w:val="center"/>
          </w:tcPr>
          <w:p>
            <w:pPr>
              <w:pStyle w:val="12"/>
            </w:pPr>
            <w:r>
              <w:t>2522.24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pPr>
            <w:r>
              <w:t>　　其中：办公用房（平方米）</w:t>
            </w:r>
          </w:p>
        </w:tc>
        <w:tc>
          <w:tcPr>
            <w:tcW w:w="2835" w:type="dxa"/>
            <w:vAlign w:val="center"/>
          </w:tcPr>
          <w:p>
            <w:pPr>
              <w:pStyle w:val="14"/>
            </w:pPr>
            <w:r>
              <w:t>7691.14</w:t>
            </w:r>
          </w:p>
        </w:tc>
        <w:tc>
          <w:tcPr>
            <w:tcW w:w="2835" w:type="dxa"/>
            <w:vAlign w:val="center"/>
          </w:tcPr>
          <w:p>
            <w:pPr>
              <w:pStyle w:val="12"/>
            </w:pPr>
            <w:r>
              <w:t>1876.55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pPr>
            <w:r>
              <w:t>2、车辆（台、辆）</w:t>
            </w:r>
          </w:p>
        </w:tc>
        <w:tc>
          <w:tcPr>
            <w:tcW w:w="2835" w:type="dxa"/>
            <w:vAlign w:val="center"/>
          </w:tcPr>
          <w:p>
            <w:pPr>
              <w:pStyle w:val="14"/>
            </w:pPr>
            <w:r>
              <w:t>39</w:t>
            </w:r>
          </w:p>
        </w:tc>
        <w:tc>
          <w:tcPr>
            <w:tcW w:w="2835" w:type="dxa"/>
            <w:vAlign w:val="center"/>
          </w:tcPr>
          <w:p>
            <w:pPr>
              <w:pStyle w:val="12"/>
            </w:pPr>
            <w:r>
              <w:t>872.52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pPr>
            <w:r>
              <w:t>3、单价在20万元以上的设备</w:t>
            </w:r>
          </w:p>
        </w:tc>
        <w:tc>
          <w:tcPr>
            <w:tcW w:w="2835" w:type="dxa"/>
            <w:vAlign w:val="center"/>
          </w:tcPr>
          <w:p>
            <w:pPr>
              <w:pStyle w:val="14"/>
            </w:pPr>
            <w:r>
              <w:t>14</w:t>
            </w:r>
          </w:p>
        </w:tc>
        <w:tc>
          <w:tcPr>
            <w:tcW w:w="2835" w:type="dxa"/>
            <w:vAlign w:val="center"/>
          </w:tcPr>
          <w:p>
            <w:pPr>
              <w:pStyle w:val="12"/>
            </w:pPr>
            <w:r>
              <w:t>724.10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pPr>
            <w:r>
              <w:t>4、其他固定资产</w:t>
            </w:r>
          </w:p>
        </w:tc>
        <w:tc>
          <w:tcPr>
            <w:tcW w:w="2835" w:type="dxa"/>
            <w:vAlign w:val="center"/>
          </w:tcPr>
          <w:p>
            <w:pPr>
              <w:pStyle w:val="14"/>
            </w:pPr>
            <w:r>
              <w:t>915</w:t>
            </w:r>
          </w:p>
        </w:tc>
        <w:tc>
          <w:tcPr>
            <w:tcW w:w="2835" w:type="dxa"/>
            <w:vAlign w:val="center"/>
          </w:tcPr>
          <w:p>
            <w:pPr>
              <w:pStyle w:val="12"/>
            </w:pPr>
            <w:r>
              <w:t>1134.01</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809B43"/>
    <w:multiLevelType w:val="singleLevel"/>
    <w:tmpl w:val="77809B43"/>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GZlMDQzZjY2MjFlMGE0ZDYwZDc4NjBjNTBkNGEwNTEifQ=="/>
  </w:docVars>
  <w:rsids>
    <w:rsidRoot w:val="00000000"/>
    <w:rsid w:val="414129DA"/>
    <w:rsid w:val="500B10C0"/>
    <w:rsid w:val="5BC53DAB"/>
    <w:rsid w:val="604B14C0"/>
    <w:rsid w:val="765C4781"/>
    <w:rsid w:val="766A5A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qFormat/>
    <w:uiPriority w:val="0"/>
    <w:pPr>
      <w:ind w:left="240"/>
    </w:pPr>
  </w:style>
  <w:style w:type="table" w:styleId="6">
    <w:name w:val="Table Grid"/>
    <w:basedOn w:val="5"/>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autoRedefine/>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autoRedefine/>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1" Type="http://schemas.openxmlformats.org/officeDocument/2006/relationships/fontTable" Target="fontTable.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2024-03-01T14:11:29Z</dcterms:created>
  <dcterms:modified xsi:type="dcterms:W3CDTF">2024-03-01T06:11:29Z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2024-03-01T14:11:31Z</dcterms:created>
  <dcterms:modified xsi:type="dcterms:W3CDTF">2024-03-01T06:11:31Z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2024-03-01T14:11:31Z</dcterms:created>
  <dcterms:modified xsi:type="dcterms:W3CDTF">2024-03-01T06:11:31Z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2024-03-01T14:11:32Z</dcterms:created>
  <dcterms:modified xsi:type="dcterms:W3CDTF">2024-03-01T06:11:31Z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2024-03-01T14:11:32Z</dcterms:created>
  <dcterms:modified xsi:type="dcterms:W3CDTF">2024-03-01T06:11:32Z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2024-03-01T14:11:32Z</dcterms:created>
  <dcterms:modified xsi:type="dcterms:W3CDTF">2024-03-01T06:11:32Z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2024-03-01T14:11:32Z</dcterms:created>
  <dcterms:modified xsi:type="dcterms:W3CDTF">2024-03-01T06:11:32Z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2024-03-01T14:11:33Z</dcterms:created>
  <dcterms:modified xsi:type="dcterms:W3CDTF">2024-03-01T06:11:33Z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2024-03-01T14:11:33Z</dcterms:created>
  <dcterms:modified xsi:type="dcterms:W3CDTF">2024-03-01T06:11:33Z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2024-03-01T14:11:29Z</dcterms:created>
  <dcterms:modified xsi:type="dcterms:W3CDTF">2024-03-01T06:11:29Z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2024-03-01T14:11:33Z</dcterms:created>
  <dcterms:modified xsi:type="dcterms:W3CDTF">2024-03-01T06:11:33Z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2024-03-01T14:11:30Z</dcterms:created>
  <dcterms:modified xsi:type="dcterms:W3CDTF">2024-03-01T06:11:30Z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2024-03-01T14:11:34Z</dcterms:created>
  <dcterms:modified xsi:type="dcterms:W3CDTF">2024-03-01T06:11:34Z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2024-03-01T14:11:34Z</dcterms:created>
  <dcterms:modified xsi:type="dcterms:W3CDTF">2024-03-01T06:11:34Z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2024-03-01T14:11:34Z</dcterms:created>
  <dcterms:modified xsi:type="dcterms:W3CDTF">2024-03-01T06:11:34Z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2024-03-01T14:11:35Z</dcterms:created>
  <dcterms:modified xsi:type="dcterms:W3CDTF">2024-03-01T06:11:35Z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2024-03-01T14:11:35Z</dcterms:created>
  <dcterms:modified xsi:type="dcterms:W3CDTF">2024-03-01T06:11:35Z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2024-03-01T14:11:25Z</dcterms:created>
  <dcterms:modified xsi:type="dcterms:W3CDTF">2024-03-01T06:11:24Z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2024-03-01T14:11:35Z</dcterms:created>
  <dcterms:modified xsi:type="dcterms:W3CDTF">2024-03-01T06:11:35Z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2024-03-01T14:11:36Z</dcterms:created>
  <dcterms:modified xsi:type="dcterms:W3CDTF">2024-03-01T06:11:36Z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2024-03-01T14:11:36Z</dcterms:created>
  <dcterms:modified xsi:type="dcterms:W3CDTF">2024-03-01T06:11:36Z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2024-03-01T14:11:36Z</dcterms:created>
  <dcterms:modified xsi:type="dcterms:W3CDTF">2024-03-01T06:11:36Z</dcterms:modified>
</cp:core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2024-03-01T14:11:29Z</dcterms:created>
  <dcterms:modified xsi:type="dcterms:W3CDTF">2024-03-01T06:11:29Z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2024-03-01T14:11:37Z</dcterms:created>
  <dcterms:modified xsi:type="dcterms:W3CDTF">2024-03-01T06:11:37Z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2024-03-01T14:11:38Z</dcterms:created>
  <dcterms:modified xsi:type="dcterms:W3CDTF">2024-03-01T06:11:37Z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2024-03-01T14:11:30Z</dcterms:created>
  <dcterms:modified xsi:type="dcterms:W3CDTF">2024-03-01T06:11:30Z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2024-03-01T14:11:31Z</dcterms:created>
  <dcterms:modified xsi:type="dcterms:W3CDTF">2024-03-01T06:11:31Z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58c51908-ed83-4365-87b6-54f6fca9993d}">
  <ds:schemaRefs/>
</ds:datastoreItem>
</file>

<file path=customXml/itemProps10.xml><?xml version="1.0" encoding="utf-8"?>
<ds:datastoreItem xmlns:ds="http://schemas.openxmlformats.org/officeDocument/2006/customXml" ds:itemID="{22346dbb-7aae-4027-9214-1c0ba35369e7}">
  <ds:schemaRefs/>
</ds:datastoreItem>
</file>

<file path=customXml/itemProps11.xml><?xml version="1.0" encoding="utf-8"?>
<ds:datastoreItem xmlns:ds="http://schemas.openxmlformats.org/officeDocument/2006/customXml" ds:itemID="{ba58b0f2-842f-4f41-b4c4-df154727cada}">
  <ds:schemaRefs/>
</ds:datastoreItem>
</file>

<file path=customXml/itemProps12.xml><?xml version="1.0" encoding="utf-8"?>
<ds:datastoreItem xmlns:ds="http://schemas.openxmlformats.org/officeDocument/2006/customXml" ds:itemID="{b7ec64a0-c1a8-444a-af19-0278efa3559b}">
  <ds:schemaRefs/>
</ds:datastoreItem>
</file>

<file path=customXml/itemProps13.xml><?xml version="1.0" encoding="utf-8"?>
<ds:datastoreItem xmlns:ds="http://schemas.openxmlformats.org/officeDocument/2006/customXml" ds:itemID="{fe572615-e335-462f-9392-c8058857b57a}">
  <ds:schemaRefs/>
</ds:datastoreItem>
</file>

<file path=customXml/itemProps14.xml><?xml version="1.0" encoding="utf-8"?>
<ds:datastoreItem xmlns:ds="http://schemas.openxmlformats.org/officeDocument/2006/customXml" ds:itemID="{4a19fe0d-19c8-4350-b4ec-ca2fe3075b1d}">
  <ds:schemaRefs/>
</ds:datastoreItem>
</file>

<file path=customXml/itemProps15.xml><?xml version="1.0" encoding="utf-8"?>
<ds:datastoreItem xmlns:ds="http://schemas.openxmlformats.org/officeDocument/2006/customXml" ds:itemID="{e9bf63d8-4af2-4c3a-bea0-fa990eea6c4c}">
  <ds:schemaRefs/>
</ds:datastoreItem>
</file>

<file path=customXml/itemProps16.xml><?xml version="1.0" encoding="utf-8"?>
<ds:datastoreItem xmlns:ds="http://schemas.openxmlformats.org/officeDocument/2006/customXml" ds:itemID="{4fc94973-5513-4b4e-94dd-68168680fb88}">
  <ds:schemaRefs/>
</ds:datastoreItem>
</file>

<file path=customXml/itemProps17.xml><?xml version="1.0" encoding="utf-8"?>
<ds:datastoreItem xmlns:ds="http://schemas.openxmlformats.org/officeDocument/2006/customXml" ds:itemID="{d26a01b7-133c-42b0-ae28-f5673c5ff67f}">
  <ds:schemaRefs/>
</ds:datastoreItem>
</file>

<file path=customXml/itemProps18.xml><?xml version="1.0" encoding="utf-8"?>
<ds:datastoreItem xmlns:ds="http://schemas.openxmlformats.org/officeDocument/2006/customXml" ds:itemID="{40f56611-0f1c-48b5-877a-4e551e66d3da}">
  <ds:schemaRefs/>
</ds:datastoreItem>
</file>

<file path=customXml/itemProps19.xml><?xml version="1.0" encoding="utf-8"?>
<ds:datastoreItem xmlns:ds="http://schemas.openxmlformats.org/officeDocument/2006/customXml" ds:itemID="{32ee2530-e56f-44bf-95d4-ac03a5116359}">
  <ds:schemaRefs/>
</ds:datastoreItem>
</file>

<file path=customXml/itemProps2.xml><?xml version="1.0" encoding="utf-8"?>
<ds:datastoreItem xmlns:ds="http://schemas.openxmlformats.org/officeDocument/2006/customXml" ds:itemID="{7e4309b3-c237-47dd-850a-d716a751c4f2}">
  <ds:schemaRefs/>
</ds:datastoreItem>
</file>

<file path=customXml/itemProps20.xml><?xml version="1.0" encoding="utf-8"?>
<ds:datastoreItem xmlns:ds="http://schemas.openxmlformats.org/officeDocument/2006/customXml" ds:itemID="{cbf8afd6-7557-447a-bc77-24cb73196103}">
  <ds:schemaRefs/>
</ds:datastoreItem>
</file>

<file path=customXml/itemProps21.xml><?xml version="1.0" encoding="utf-8"?>
<ds:datastoreItem xmlns:ds="http://schemas.openxmlformats.org/officeDocument/2006/customXml" ds:itemID="{4d0f9835-7476-4372-aad9-37cacadae7b0}">
  <ds:schemaRefs/>
</ds:datastoreItem>
</file>

<file path=customXml/itemProps22.xml><?xml version="1.0" encoding="utf-8"?>
<ds:datastoreItem xmlns:ds="http://schemas.openxmlformats.org/officeDocument/2006/customXml" ds:itemID="{7645a59c-1707-4c6b-be72-1a42996d9acf}">
  <ds:schemaRefs/>
</ds:datastoreItem>
</file>

<file path=customXml/itemProps23.xml><?xml version="1.0" encoding="utf-8"?>
<ds:datastoreItem xmlns:ds="http://schemas.openxmlformats.org/officeDocument/2006/customXml" ds:itemID="{a12a14f3-9ecf-46f6-8081-787e893595ea}">
  <ds:schemaRefs/>
</ds:datastoreItem>
</file>

<file path=customXml/itemProps24.xml><?xml version="1.0" encoding="utf-8"?>
<ds:datastoreItem xmlns:ds="http://schemas.openxmlformats.org/officeDocument/2006/customXml" ds:itemID="{1650bf48-14d6-4389-9eff-abf11d1bda5c}">
  <ds:schemaRefs/>
</ds:datastoreItem>
</file>

<file path=customXml/itemProps25.xml><?xml version="1.0" encoding="utf-8"?>
<ds:datastoreItem xmlns:ds="http://schemas.openxmlformats.org/officeDocument/2006/customXml" ds:itemID="{f89156dd-421b-44e6-b090-b3af3a106b65}">
  <ds:schemaRefs/>
</ds:datastoreItem>
</file>

<file path=customXml/itemProps26.xml><?xml version="1.0" encoding="utf-8"?>
<ds:datastoreItem xmlns:ds="http://schemas.openxmlformats.org/officeDocument/2006/customXml" ds:itemID="{0796f954-47e3-4e8a-8715-965fa276162a}">
  <ds:schemaRefs/>
</ds:datastoreItem>
</file>

<file path=customXml/itemProps27.xml><?xml version="1.0" encoding="utf-8"?>
<ds:datastoreItem xmlns:ds="http://schemas.openxmlformats.org/officeDocument/2006/customXml" ds:itemID="{ebb3b5eb-2966-4abe-b98d-7c77d50c42f6}">
  <ds:schemaRefs/>
</ds:datastoreItem>
</file>

<file path=customXml/itemProps28.xml><?xml version="1.0" encoding="utf-8"?>
<ds:datastoreItem xmlns:ds="http://schemas.openxmlformats.org/officeDocument/2006/customXml" ds:itemID="{b6c88331-aec4-4f55-a4a1-6d6bcc96e07a}">
  <ds:schemaRefs/>
</ds:datastoreItem>
</file>

<file path=customXml/itemProps29.xml><?xml version="1.0" encoding="utf-8"?>
<ds:datastoreItem xmlns:ds="http://schemas.openxmlformats.org/officeDocument/2006/customXml" ds:itemID="{687053c4-bb0e-434f-8b43-530ffe09be9b}">
  <ds:schemaRefs/>
</ds:datastoreItem>
</file>

<file path=customXml/itemProps3.xml><?xml version="1.0" encoding="utf-8"?>
<ds:datastoreItem xmlns:ds="http://schemas.openxmlformats.org/officeDocument/2006/customXml" ds:itemID="{a3762f0f-18c1-456c-9881-65f5748c72f2}">
  <ds:schemaRefs/>
</ds:datastoreItem>
</file>

<file path=customXml/itemProps30.xml><?xml version="1.0" encoding="utf-8"?>
<ds:datastoreItem xmlns:ds="http://schemas.openxmlformats.org/officeDocument/2006/customXml" ds:itemID="{4107b7dd-6b40-4eaf-b028-e07d2dfcdedd}">
  <ds:schemaRefs/>
</ds:datastoreItem>
</file>

<file path=customXml/itemProps31.xml><?xml version="1.0" encoding="utf-8"?>
<ds:datastoreItem xmlns:ds="http://schemas.openxmlformats.org/officeDocument/2006/customXml" ds:itemID="{dcab20ac-688a-4bef-a54e-0766774c128f}">
  <ds:schemaRefs/>
</ds:datastoreItem>
</file>

<file path=customXml/itemProps32.xml><?xml version="1.0" encoding="utf-8"?>
<ds:datastoreItem xmlns:ds="http://schemas.openxmlformats.org/officeDocument/2006/customXml" ds:itemID="{0746c07f-32f1-4c43-80ab-9995412fcff4}">
  <ds:schemaRefs/>
</ds:datastoreItem>
</file>

<file path=customXml/itemProps33.xml><?xml version="1.0" encoding="utf-8"?>
<ds:datastoreItem xmlns:ds="http://schemas.openxmlformats.org/officeDocument/2006/customXml" ds:itemID="{87e01063-01ea-44b4-b8db-87a7e7d990a9}">
  <ds:schemaRefs/>
</ds:datastoreItem>
</file>

<file path=customXml/itemProps34.xml><?xml version="1.0" encoding="utf-8"?>
<ds:datastoreItem xmlns:ds="http://schemas.openxmlformats.org/officeDocument/2006/customXml" ds:itemID="{9244a33f-567a-4998-aa41-489369f0c0ee}">
  <ds:schemaRefs/>
</ds:datastoreItem>
</file>

<file path=customXml/itemProps35.xml><?xml version="1.0" encoding="utf-8"?>
<ds:datastoreItem xmlns:ds="http://schemas.openxmlformats.org/officeDocument/2006/customXml" ds:itemID="{e8b6eb99-2d8a-4c0d-ac1c-d6d508cb761d}">
  <ds:schemaRefs/>
</ds:datastoreItem>
</file>

<file path=customXml/itemProps36.xml><?xml version="1.0" encoding="utf-8"?>
<ds:datastoreItem xmlns:ds="http://schemas.openxmlformats.org/officeDocument/2006/customXml" ds:itemID="{8b34d163-685e-4fc3-b5c6-0e7e9be3d54d}">
  <ds:schemaRefs/>
</ds:datastoreItem>
</file>

<file path=customXml/itemProps37.xml><?xml version="1.0" encoding="utf-8"?>
<ds:datastoreItem xmlns:ds="http://schemas.openxmlformats.org/officeDocument/2006/customXml" ds:itemID="{631bf999-6111-4ed3-b7f8-6792b2fde815}">
  <ds:schemaRefs/>
</ds:datastoreItem>
</file>

<file path=customXml/itemProps38.xml><?xml version="1.0" encoding="utf-8"?>
<ds:datastoreItem xmlns:ds="http://schemas.openxmlformats.org/officeDocument/2006/customXml" ds:itemID="{e3b3aee8-d96a-4101-9941-365a6b35a0a9}">
  <ds:schemaRefs/>
</ds:datastoreItem>
</file>

<file path=customXml/itemProps39.xml><?xml version="1.0" encoding="utf-8"?>
<ds:datastoreItem xmlns:ds="http://schemas.openxmlformats.org/officeDocument/2006/customXml" ds:itemID="{3d1ffc7e-2af4-4493-8eb1-d1033d8aa2c6}">
  <ds:schemaRefs/>
</ds:datastoreItem>
</file>

<file path=customXml/itemProps4.xml><?xml version="1.0" encoding="utf-8"?>
<ds:datastoreItem xmlns:ds="http://schemas.openxmlformats.org/officeDocument/2006/customXml" ds:itemID="{eef47932-8279-4b41-a4bd-b4ece6ada06f}">
  <ds:schemaRefs/>
</ds:datastoreItem>
</file>

<file path=customXml/itemProps40.xml><?xml version="1.0" encoding="utf-8"?>
<ds:datastoreItem xmlns:ds="http://schemas.openxmlformats.org/officeDocument/2006/customXml" ds:itemID="{f1b4ad41-1efb-4803-9d15-54d9c23dddcf}">
  <ds:schemaRefs/>
</ds:datastoreItem>
</file>

<file path=customXml/itemProps41.xml><?xml version="1.0" encoding="utf-8"?>
<ds:datastoreItem xmlns:ds="http://schemas.openxmlformats.org/officeDocument/2006/customXml" ds:itemID="{c9ce12b9-0c21-4c61-a3ea-e59416971896}">
  <ds:schemaRefs/>
</ds:datastoreItem>
</file>

<file path=customXml/itemProps42.xml><?xml version="1.0" encoding="utf-8"?>
<ds:datastoreItem xmlns:ds="http://schemas.openxmlformats.org/officeDocument/2006/customXml" ds:itemID="{682367c0-fa17-4334-98d5-e7b53e28d488}">
  <ds:schemaRefs/>
</ds:datastoreItem>
</file>

<file path=customXml/itemProps43.xml><?xml version="1.0" encoding="utf-8"?>
<ds:datastoreItem xmlns:ds="http://schemas.openxmlformats.org/officeDocument/2006/customXml" ds:itemID="{12085eb2-8f4a-4211-b0da-6b2e4ec92d3b}">
  <ds:schemaRefs/>
</ds:datastoreItem>
</file>

<file path=customXml/itemProps44.xml><?xml version="1.0" encoding="utf-8"?>
<ds:datastoreItem xmlns:ds="http://schemas.openxmlformats.org/officeDocument/2006/customXml" ds:itemID="{332b53b2-da0b-4118-8033-b9c2eada549f}">
  <ds:schemaRefs/>
</ds:datastoreItem>
</file>

<file path=customXml/itemProps45.xml><?xml version="1.0" encoding="utf-8"?>
<ds:datastoreItem xmlns:ds="http://schemas.openxmlformats.org/officeDocument/2006/customXml" ds:itemID="{4ec89f6f-cd8e-4c5f-9a3e-fe7764e4f98e}">
  <ds:schemaRefs/>
</ds:datastoreItem>
</file>

<file path=customXml/itemProps46.xml><?xml version="1.0" encoding="utf-8"?>
<ds:datastoreItem xmlns:ds="http://schemas.openxmlformats.org/officeDocument/2006/customXml" ds:itemID="{e514153c-613b-4e96-acda-25b1dd1715b6}">
  <ds:schemaRefs/>
</ds:datastoreItem>
</file>

<file path=customXml/itemProps47.xml><?xml version="1.0" encoding="utf-8"?>
<ds:datastoreItem xmlns:ds="http://schemas.openxmlformats.org/officeDocument/2006/customXml" ds:itemID="{44d4455c-d15a-4de3-abfa-621dc090911e}">
  <ds:schemaRefs/>
</ds:datastoreItem>
</file>

<file path=customXml/itemProps48.xml><?xml version="1.0" encoding="utf-8"?>
<ds:datastoreItem xmlns:ds="http://schemas.openxmlformats.org/officeDocument/2006/customXml" ds:itemID="{4c78bfee-ac46-4c7e-901d-128112e9abe4}">
  <ds:schemaRefs/>
</ds:datastoreItem>
</file>

<file path=customXml/itemProps49.xml><?xml version="1.0" encoding="utf-8"?>
<ds:datastoreItem xmlns:ds="http://schemas.openxmlformats.org/officeDocument/2006/customXml" ds:itemID="{61e7aa6a-846b-4394-a25c-32f0fe2999c2}">
  <ds:schemaRefs/>
</ds:datastoreItem>
</file>

<file path=customXml/itemProps5.xml><?xml version="1.0" encoding="utf-8"?>
<ds:datastoreItem xmlns:ds="http://schemas.openxmlformats.org/officeDocument/2006/customXml" ds:itemID="{c340d2cd-1bbc-40b9-88af-90c59a65f1a8}">
  <ds:schemaRefs/>
</ds:datastoreItem>
</file>

<file path=customXml/itemProps50.xml><?xml version="1.0" encoding="utf-8"?>
<ds:datastoreItem xmlns:ds="http://schemas.openxmlformats.org/officeDocument/2006/customXml" ds:itemID="{b991972c-a279-49a0-b621-31e2c9369068}">
  <ds:schemaRefs/>
</ds:datastoreItem>
</file>

<file path=customXml/itemProps51.xml><?xml version="1.0" encoding="utf-8"?>
<ds:datastoreItem xmlns:ds="http://schemas.openxmlformats.org/officeDocument/2006/customXml" ds:itemID="{e4c2e86f-7e46-4f62-b578-4317bf900fb0}">
  <ds:schemaRefs/>
</ds:datastoreItem>
</file>

<file path=customXml/itemProps52.xml><?xml version="1.0" encoding="utf-8"?>
<ds:datastoreItem xmlns:ds="http://schemas.openxmlformats.org/officeDocument/2006/customXml" ds:itemID="{a6e5f413-d1a0-4ba3-b07f-f86a868205f5}">
  <ds:schemaRefs/>
</ds:datastoreItem>
</file>

<file path=customXml/itemProps53.xml><?xml version="1.0" encoding="utf-8"?>
<ds:datastoreItem xmlns:ds="http://schemas.openxmlformats.org/officeDocument/2006/customXml" ds:itemID="{a6f85ddb-415f-4f32-8801-ea3011eff2bb}">
  <ds:schemaRefs/>
</ds:datastoreItem>
</file>

<file path=customXml/itemProps54.xml><?xml version="1.0" encoding="utf-8"?>
<ds:datastoreItem xmlns:ds="http://schemas.openxmlformats.org/officeDocument/2006/customXml" ds:itemID="{a984859d-14f2-4aee-9541-86ce99d0e410}">
  <ds:schemaRefs/>
</ds:datastoreItem>
</file>

<file path=customXml/itemProps6.xml><?xml version="1.0" encoding="utf-8"?>
<ds:datastoreItem xmlns:ds="http://schemas.openxmlformats.org/officeDocument/2006/customXml" ds:itemID="{af483086-fa53-4bfd-80fd-efae03a192f0}">
  <ds:schemaRefs/>
</ds:datastoreItem>
</file>

<file path=customXml/itemProps7.xml><?xml version="1.0" encoding="utf-8"?>
<ds:datastoreItem xmlns:ds="http://schemas.openxmlformats.org/officeDocument/2006/customXml" ds:itemID="{b8ea1ca1-42b9-4121-8109-cc359d4aba57}">
  <ds:schemaRefs/>
</ds:datastoreItem>
</file>

<file path=customXml/itemProps8.xml><?xml version="1.0" encoding="utf-8"?>
<ds:datastoreItem xmlns:ds="http://schemas.openxmlformats.org/officeDocument/2006/customXml" ds:itemID="{5f24755b-dd55-4f0a-a4d5-0715a4769654}">
  <ds:schemaRefs/>
</ds:datastoreItem>
</file>

<file path=customXml/itemProps9.xml><?xml version="1.0" encoding="utf-8"?>
<ds:datastoreItem xmlns:ds="http://schemas.openxmlformats.org/officeDocument/2006/customXml" ds:itemID="{40e4e1b5-fadb-4d9f-824a-bcf59ba602a2}">
  <ds:schemaRefs/>
</ds:datastoreItem>
</file>

<file path=docProps/app.xml><?xml version="1.0" encoding="utf-8"?>
<Properties xmlns="http://schemas.openxmlformats.org/officeDocument/2006/extended-properties" xmlns:vt="http://schemas.openxmlformats.org/officeDocument/2006/docPropsVTypes">
  <Pages>65</Pages>
  <Words>20055</Words>
  <Characters>24187</Characters>
  <TotalTime>14</TotalTime>
  <ScaleCrop>false</ScaleCrop>
  <LinksUpToDate>false</LinksUpToDate>
  <CharactersWithSpaces>24598</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2024-03-01T14:11:00Z</dcterms:created>
  <dc:creator>Administrator</dc:creator>
  <cp:lastModifiedBy>Sally</cp:lastModifiedBy>
  <dcterms:modified xsi:type="dcterms:W3CDTF">2024-05-23T02:41:45Z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AB83B3BD4462411899B31123A4F44759_12</vt:lpwstr>
  </property>
</Properties>
</file>