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val="en-US" w:eastAsia="zh-CN"/>
        </w:rPr>
        <w:t>7</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rFonts w:hint="eastAsia"/>
          <w:lang w:val="en-US" w:eastAsia="zh-CN"/>
        </w:rPr>
        <w:t>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5</w:t>
      </w:r>
    </w:p>
    <w:p>
      <w:r>
        <w:fldChar w:fldCharType="end"/>
      </w:r>
    </w:p>
    <w:p>
      <w:r>
        <w:rPr>
          <w:rFonts w:hint="eastAsia"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rPr>
        <w:t>六、政府采购预算情况</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rPr>
        <w:t>七、国有资产信息</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rPr>
        <w:t>八、名词解释</w:t>
      </w:r>
      <w:r>
        <w:tab/>
      </w:r>
      <w:r>
        <w:rPr>
          <w:rFonts w:hint="eastAsia"/>
          <w:lang w:val="en-US" w:eastAsia="zh-CN"/>
        </w:rPr>
        <w:t>2</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rPr>
        <w:t>九、其他需要说明的事项</w:t>
      </w:r>
      <w:r>
        <w:tab/>
      </w:r>
      <w:r>
        <w:rPr>
          <w:rFonts w:hint="eastAsia"/>
          <w:lang w:val="en-US" w:eastAsia="zh-CN"/>
        </w:rPr>
        <w:t>2</w:t>
      </w:r>
      <w:r>
        <w:fldChar w:fldCharType="end"/>
      </w:r>
      <w:r>
        <w:rPr>
          <w:rFonts w:hint="eastAsia"/>
          <w:lang w:val="en-US" w:eastAsia="zh-CN"/>
        </w:rPr>
        <w:t>5</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部门预算收支总表</w:t>
      </w:r>
      <w:bookmarkEnd w:id="0"/>
    </w:p>
    <w:p>
      <w:pPr>
        <w:jc w:val="center"/>
        <w:outlineLvl w:val="1"/>
        <w:rPr>
          <w:rFonts w:ascii="方正小标宋_GBK" w:hAnsi="方正小标宋_GBK" w:eastAsia="方正小标宋_GBK" w:cs="方正小标宋_GBK"/>
          <w:color w:val="000000"/>
          <w:sz w:val="36"/>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932</w:t>
            </w:r>
            <w:r>
              <w:rPr>
                <w:rFonts w:hint="eastAsia"/>
              </w:rPr>
              <w:t>馆陶县金凤市场管理委员会办公室</w:t>
            </w:r>
          </w:p>
        </w:tc>
        <w:tc>
          <w:tcPr>
            <w:tcW w:w="2126"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6661" w:type="dxa"/>
            <w:gridSpan w:val="2"/>
            <w:vAlign w:val="center"/>
          </w:tcPr>
          <w:p>
            <w:pPr>
              <w:pStyle w:val="13"/>
            </w:pPr>
            <w:r>
              <w:rPr>
                <w:rFonts w:hint="eastAsia"/>
              </w:rPr>
              <w:t>收入</w:t>
            </w:r>
          </w:p>
        </w:tc>
        <w:tc>
          <w:tcPr>
            <w:tcW w:w="6661"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rPr>
                <w:rFonts w:hint="eastAsia"/>
              </w:rPr>
              <w:t>一、一般公共预算拨款收入</w:t>
            </w:r>
          </w:p>
        </w:tc>
        <w:tc>
          <w:tcPr>
            <w:tcW w:w="2126" w:type="dxa"/>
            <w:vAlign w:val="center"/>
          </w:tcPr>
          <w:p>
            <w:pPr>
              <w:pStyle w:val="14"/>
            </w:pPr>
            <w:r>
              <w:t>1411400.00</w:t>
            </w:r>
          </w:p>
        </w:tc>
        <w:tc>
          <w:tcPr>
            <w:tcW w:w="4535" w:type="dxa"/>
            <w:vAlign w:val="center"/>
          </w:tcPr>
          <w:p>
            <w:pPr>
              <w:pStyle w:val="15"/>
            </w:pPr>
            <w:r>
              <w:rPr>
                <w:rFonts w:hint="eastAsia"/>
              </w:rP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rPr>
                <w:rFonts w:hint="eastAsia"/>
              </w:rPr>
              <w:t>二、政府性基金预算拨款收入</w:t>
            </w:r>
          </w:p>
        </w:tc>
        <w:tc>
          <w:tcPr>
            <w:tcW w:w="2126" w:type="dxa"/>
            <w:vAlign w:val="center"/>
          </w:tcPr>
          <w:p>
            <w:pPr>
              <w:pStyle w:val="14"/>
            </w:pPr>
            <w:r>
              <w:t>451300.00</w:t>
            </w:r>
          </w:p>
        </w:tc>
        <w:tc>
          <w:tcPr>
            <w:tcW w:w="4535" w:type="dxa"/>
            <w:vAlign w:val="center"/>
          </w:tcPr>
          <w:p>
            <w:pPr>
              <w:pStyle w:val="15"/>
            </w:pPr>
            <w:r>
              <w:rPr>
                <w:rFonts w:hint="eastAsia"/>
              </w:rP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rPr>
                <w:rFonts w:hint="eastAsia"/>
              </w:rPr>
              <w:t>三、国有资本经营预算拨款收入</w:t>
            </w:r>
          </w:p>
        </w:tc>
        <w:tc>
          <w:tcPr>
            <w:tcW w:w="2126" w:type="dxa"/>
            <w:vAlign w:val="center"/>
          </w:tcPr>
          <w:p>
            <w:pPr>
              <w:pStyle w:val="14"/>
            </w:pPr>
          </w:p>
        </w:tc>
        <w:tc>
          <w:tcPr>
            <w:tcW w:w="4535" w:type="dxa"/>
            <w:vAlign w:val="center"/>
          </w:tcPr>
          <w:p>
            <w:pPr>
              <w:pStyle w:val="15"/>
            </w:pPr>
            <w:r>
              <w:rPr>
                <w:rFonts w:hint="eastAsia"/>
              </w:rP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rPr>
                <w:rFonts w:hint="eastAsia"/>
              </w:rPr>
              <w:t>四、财政专户管理资金收入</w:t>
            </w:r>
          </w:p>
        </w:tc>
        <w:tc>
          <w:tcPr>
            <w:tcW w:w="2126" w:type="dxa"/>
            <w:vAlign w:val="center"/>
          </w:tcPr>
          <w:p>
            <w:pPr>
              <w:pStyle w:val="14"/>
            </w:pPr>
          </w:p>
        </w:tc>
        <w:tc>
          <w:tcPr>
            <w:tcW w:w="4535" w:type="dxa"/>
            <w:vAlign w:val="center"/>
          </w:tcPr>
          <w:p>
            <w:pPr>
              <w:pStyle w:val="15"/>
            </w:pPr>
            <w:r>
              <w:rPr>
                <w:rFonts w:hint="eastAsia"/>
              </w:rP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rPr>
                <w:rFonts w:hint="eastAsia"/>
              </w:rPr>
              <w:t>五、事业收入</w:t>
            </w:r>
          </w:p>
        </w:tc>
        <w:tc>
          <w:tcPr>
            <w:tcW w:w="2126" w:type="dxa"/>
            <w:vAlign w:val="center"/>
          </w:tcPr>
          <w:p>
            <w:pPr>
              <w:pStyle w:val="14"/>
            </w:pPr>
          </w:p>
        </w:tc>
        <w:tc>
          <w:tcPr>
            <w:tcW w:w="4535" w:type="dxa"/>
            <w:vAlign w:val="center"/>
          </w:tcPr>
          <w:p>
            <w:pPr>
              <w:pStyle w:val="15"/>
            </w:pPr>
            <w:r>
              <w:rPr>
                <w:rFonts w:hint="eastAsia"/>
              </w:rP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rPr>
                <w:rFonts w:hint="eastAsia"/>
              </w:rPr>
              <w:t>六、事业单位经营收入</w:t>
            </w:r>
          </w:p>
        </w:tc>
        <w:tc>
          <w:tcPr>
            <w:tcW w:w="2126" w:type="dxa"/>
            <w:vAlign w:val="center"/>
          </w:tcPr>
          <w:p>
            <w:pPr>
              <w:pStyle w:val="14"/>
            </w:pPr>
          </w:p>
        </w:tc>
        <w:tc>
          <w:tcPr>
            <w:tcW w:w="4535" w:type="dxa"/>
            <w:vAlign w:val="center"/>
          </w:tcPr>
          <w:p>
            <w:pPr>
              <w:pStyle w:val="15"/>
            </w:pPr>
            <w:r>
              <w:rPr>
                <w:rFonts w:hint="eastAsia"/>
              </w:rP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rPr>
                <w:rFonts w:hint="eastAsia"/>
              </w:rPr>
              <w:t>七、上级补助收入</w:t>
            </w:r>
          </w:p>
        </w:tc>
        <w:tc>
          <w:tcPr>
            <w:tcW w:w="2126" w:type="dxa"/>
            <w:vAlign w:val="center"/>
          </w:tcPr>
          <w:p>
            <w:pPr>
              <w:pStyle w:val="14"/>
            </w:pPr>
          </w:p>
        </w:tc>
        <w:tc>
          <w:tcPr>
            <w:tcW w:w="4535" w:type="dxa"/>
            <w:vAlign w:val="center"/>
          </w:tcPr>
          <w:p>
            <w:pPr>
              <w:pStyle w:val="15"/>
            </w:pPr>
            <w:r>
              <w:rPr>
                <w:rFonts w:hint="eastAsia"/>
              </w:rP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rPr>
                <w:rFonts w:hint="eastAsia"/>
              </w:rPr>
              <w:t>八、附属单位上缴收入</w:t>
            </w:r>
          </w:p>
        </w:tc>
        <w:tc>
          <w:tcPr>
            <w:tcW w:w="2126" w:type="dxa"/>
            <w:vAlign w:val="center"/>
          </w:tcPr>
          <w:p>
            <w:pPr>
              <w:pStyle w:val="14"/>
            </w:pPr>
          </w:p>
        </w:tc>
        <w:tc>
          <w:tcPr>
            <w:tcW w:w="4535" w:type="dxa"/>
            <w:vAlign w:val="center"/>
          </w:tcPr>
          <w:p>
            <w:pPr>
              <w:pStyle w:val="15"/>
            </w:pPr>
            <w:r>
              <w:rPr>
                <w:rFonts w:hint="eastAsia"/>
              </w:rPr>
              <w:t>八、社会保障和就业支出</w:t>
            </w:r>
          </w:p>
        </w:tc>
        <w:tc>
          <w:tcPr>
            <w:tcW w:w="2126" w:type="dxa"/>
            <w:vAlign w:val="center"/>
          </w:tcPr>
          <w:p>
            <w:pPr>
              <w:pStyle w:val="14"/>
            </w:pPr>
            <w:r>
              <w:t>164900.00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rPr>
                <w:rFonts w:hint="eastAsia"/>
              </w:rPr>
              <w:t>九、其他收入</w:t>
            </w:r>
          </w:p>
        </w:tc>
        <w:tc>
          <w:tcPr>
            <w:tcW w:w="2126" w:type="dxa"/>
            <w:vAlign w:val="center"/>
          </w:tcPr>
          <w:p>
            <w:pPr>
              <w:pStyle w:val="14"/>
            </w:pPr>
          </w:p>
        </w:tc>
        <w:tc>
          <w:tcPr>
            <w:tcW w:w="4535" w:type="dxa"/>
            <w:vAlign w:val="center"/>
          </w:tcPr>
          <w:p>
            <w:pPr>
              <w:pStyle w:val="15"/>
            </w:pPr>
            <w:r>
              <w:rPr>
                <w:rFonts w:hint="eastAsia"/>
              </w:rP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十、卫生健康支出</w:t>
            </w:r>
          </w:p>
        </w:tc>
        <w:tc>
          <w:tcPr>
            <w:tcW w:w="2126" w:type="dxa"/>
            <w:vAlign w:val="center"/>
          </w:tcPr>
          <w:p>
            <w:pPr>
              <w:pStyle w:val="14"/>
            </w:pPr>
            <w:r>
              <w:t>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十二、城乡社区支出</w:t>
            </w:r>
          </w:p>
        </w:tc>
        <w:tc>
          <w:tcPr>
            <w:tcW w:w="2126" w:type="dxa"/>
            <w:vAlign w:val="center"/>
          </w:tcPr>
          <w:p>
            <w:pPr>
              <w:pStyle w:val="14"/>
            </w:pPr>
            <w:r>
              <w:t>451300.00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十三、农林水支出</w:t>
            </w:r>
          </w:p>
        </w:tc>
        <w:tc>
          <w:tcPr>
            <w:tcW w:w="2126" w:type="dxa"/>
            <w:vAlign w:val="center"/>
          </w:tcPr>
          <w:p>
            <w:pPr>
              <w:pStyle w:val="14"/>
            </w:pPr>
            <w:r>
              <w:t>1234300.00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二十、住房保障支出</w:t>
            </w:r>
          </w:p>
        </w:tc>
        <w:tc>
          <w:tcPr>
            <w:tcW w:w="2126" w:type="dxa"/>
            <w:vAlign w:val="center"/>
          </w:tcPr>
          <w:p>
            <w:pPr>
              <w:pStyle w:val="14"/>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rPr>
                <w:rFonts w:hint="eastAsia"/>
              </w:rPr>
              <w:t>本年收入合计</w:t>
            </w:r>
          </w:p>
        </w:tc>
        <w:tc>
          <w:tcPr>
            <w:tcW w:w="2126" w:type="dxa"/>
            <w:vAlign w:val="center"/>
          </w:tcPr>
          <w:p>
            <w:pPr>
              <w:pStyle w:val="18"/>
            </w:pPr>
            <w:r>
              <w:t>1862700.00</w:t>
            </w:r>
          </w:p>
        </w:tc>
        <w:tc>
          <w:tcPr>
            <w:tcW w:w="4535" w:type="dxa"/>
            <w:vAlign w:val="center"/>
          </w:tcPr>
          <w:p>
            <w:pPr>
              <w:pStyle w:val="17"/>
            </w:pPr>
            <w:r>
              <w:rPr>
                <w:rFonts w:hint="eastAsia"/>
              </w:rPr>
              <w:t>本年支出合计</w:t>
            </w:r>
          </w:p>
        </w:tc>
        <w:tc>
          <w:tcPr>
            <w:tcW w:w="2126" w:type="dxa"/>
            <w:vAlign w:val="center"/>
          </w:tcPr>
          <w:p>
            <w:pPr>
              <w:pStyle w:val="18"/>
            </w:pPr>
            <w:r>
              <w:t>1862700.00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rPr>
                <w:rFonts w:hint="eastAsia"/>
              </w:rPr>
              <w:t>上年结转结余</w:t>
            </w:r>
          </w:p>
        </w:tc>
        <w:tc>
          <w:tcPr>
            <w:tcW w:w="2126" w:type="dxa"/>
            <w:vAlign w:val="center"/>
          </w:tcPr>
          <w:p>
            <w:pPr>
              <w:pStyle w:val="14"/>
            </w:pPr>
          </w:p>
        </w:tc>
        <w:tc>
          <w:tcPr>
            <w:tcW w:w="4535" w:type="dxa"/>
            <w:vAlign w:val="center"/>
          </w:tcPr>
          <w:p>
            <w:pPr>
              <w:pStyle w:val="15"/>
            </w:pPr>
            <w:r>
              <w:rPr>
                <w:rFonts w:hint="eastAsia"/>
              </w:rP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rPr>
                <w:rFonts w:hint="eastAsia"/>
              </w:rPr>
              <w:t>收入总计</w:t>
            </w:r>
          </w:p>
        </w:tc>
        <w:tc>
          <w:tcPr>
            <w:tcW w:w="2126" w:type="dxa"/>
            <w:vAlign w:val="center"/>
          </w:tcPr>
          <w:p>
            <w:pPr>
              <w:pStyle w:val="18"/>
            </w:pPr>
            <w:r>
              <w:t>1862700.00</w:t>
            </w:r>
          </w:p>
        </w:tc>
        <w:tc>
          <w:tcPr>
            <w:tcW w:w="4535" w:type="dxa"/>
            <w:vAlign w:val="center"/>
          </w:tcPr>
          <w:p>
            <w:pPr>
              <w:pStyle w:val="17"/>
            </w:pPr>
            <w:r>
              <w:rPr>
                <w:rFonts w:hint="eastAsia"/>
              </w:rPr>
              <w:t>支出总计</w:t>
            </w:r>
          </w:p>
        </w:tc>
        <w:tc>
          <w:tcPr>
            <w:tcW w:w="2126" w:type="dxa"/>
            <w:vAlign w:val="center"/>
          </w:tcPr>
          <w:p>
            <w:pPr>
              <w:pStyle w:val="18"/>
            </w:pPr>
            <w:r>
              <w:t>1862700.00</w:t>
            </w:r>
          </w:p>
        </w:tc>
      </w:tr>
    </w:tbl>
    <w:p>
      <w:pPr>
        <w:sectPr>
          <w:footerReference r:id="rId3" w:type="default"/>
          <w:footerReference r:id="rId4" w:type="even"/>
          <w:pgSz w:w="16840" w:h="11900" w:orient="landscape"/>
          <w:pgMar w:top="1361" w:right="1020" w:bottom="1134" w:left="1020" w:header="720" w:footer="720" w:gutter="0"/>
          <w:pgNumType w:fmt="decimal"/>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932</w:t>
            </w:r>
            <w:r>
              <w:rPr>
                <w:rFonts w:hint="eastAsia"/>
              </w:rPr>
              <w:t>馆陶县金凤市场管理委员会办公室</w:t>
            </w:r>
          </w:p>
        </w:tc>
        <w:tc>
          <w:tcPr>
            <w:tcW w:w="3402" w:type="dxa"/>
            <w:gridSpan w:val="3"/>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rPr>
                <w:rFonts w:hint="eastAsia"/>
              </w:rPr>
              <w:t>序号</w:t>
            </w:r>
          </w:p>
        </w:tc>
        <w:tc>
          <w:tcPr>
            <w:tcW w:w="2551" w:type="dxa"/>
            <w:gridSpan w:val="2"/>
            <w:vAlign w:val="center"/>
          </w:tcPr>
          <w:p>
            <w:pPr>
              <w:pStyle w:val="13"/>
            </w:pPr>
            <w:r>
              <w:rPr>
                <w:rFonts w:hint="eastAsia"/>
              </w:rPr>
              <w:t>功能分类科目</w:t>
            </w:r>
          </w:p>
        </w:tc>
        <w:tc>
          <w:tcPr>
            <w:tcW w:w="1134" w:type="dxa"/>
            <w:vMerge w:val="restart"/>
            <w:vAlign w:val="center"/>
          </w:tcPr>
          <w:p>
            <w:pPr>
              <w:pStyle w:val="13"/>
            </w:pPr>
            <w:r>
              <w:rPr>
                <w:rFonts w:hint="eastAsia"/>
              </w:rPr>
              <w:t>合计</w:t>
            </w:r>
          </w:p>
        </w:tc>
        <w:tc>
          <w:tcPr>
            <w:tcW w:w="9071" w:type="dxa"/>
            <w:gridSpan w:val="8"/>
            <w:vAlign w:val="center"/>
          </w:tcPr>
          <w:p>
            <w:pPr>
              <w:pStyle w:val="13"/>
            </w:pPr>
            <w:r>
              <w:rPr>
                <w:rFonts w:hint="eastAsia"/>
              </w:rPr>
              <w:t>本年收入</w:t>
            </w:r>
          </w:p>
        </w:tc>
        <w:tc>
          <w:tcPr>
            <w:tcW w:w="1134"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rPr>
                <w:rFonts w:hint="eastAsia"/>
              </w:rPr>
              <w:t>科目</w:t>
            </w:r>
            <w:r>
              <w:t xml:space="preserve">    </w:t>
            </w:r>
            <w:r>
              <w:rPr>
                <w:rFonts w:hint="eastAsia"/>
              </w:rPr>
              <w:t>编码</w:t>
            </w:r>
          </w:p>
        </w:tc>
        <w:tc>
          <w:tcPr>
            <w:tcW w:w="1559" w:type="dxa"/>
            <w:vAlign w:val="center"/>
          </w:tcPr>
          <w:p>
            <w:pPr>
              <w:pStyle w:val="13"/>
            </w:pPr>
            <w:r>
              <w:rPr>
                <w:rFonts w:hint="eastAsia"/>
              </w:rPr>
              <w:t>科目名称</w:t>
            </w:r>
          </w:p>
        </w:tc>
        <w:tc>
          <w:tcPr>
            <w:tcW w:w="1134" w:type="dxa"/>
            <w:vMerge w:val="continue"/>
          </w:tcPr>
          <w:p/>
        </w:tc>
        <w:tc>
          <w:tcPr>
            <w:tcW w:w="1134" w:type="dxa"/>
            <w:vAlign w:val="center"/>
          </w:tcPr>
          <w:p>
            <w:pPr>
              <w:pStyle w:val="13"/>
            </w:pPr>
            <w:r>
              <w:rPr>
                <w:rFonts w:hint="eastAsia"/>
              </w:rPr>
              <w:t>小计</w:t>
            </w:r>
          </w:p>
        </w:tc>
        <w:tc>
          <w:tcPr>
            <w:tcW w:w="1134" w:type="dxa"/>
            <w:vAlign w:val="center"/>
          </w:tcPr>
          <w:p>
            <w:pPr>
              <w:pStyle w:val="13"/>
            </w:pPr>
            <w:r>
              <w:rPr>
                <w:rFonts w:hint="eastAsia"/>
              </w:rPr>
              <w:t>财政拨款</w:t>
            </w:r>
            <w:r>
              <w:t xml:space="preserve"> </w:t>
            </w:r>
            <w:r>
              <w:rPr>
                <w:rFonts w:hint="eastAsia"/>
              </w:rPr>
              <w:t>收入</w:t>
            </w:r>
          </w:p>
        </w:tc>
        <w:tc>
          <w:tcPr>
            <w:tcW w:w="1134" w:type="dxa"/>
            <w:vAlign w:val="center"/>
          </w:tcPr>
          <w:p>
            <w:pPr>
              <w:pStyle w:val="13"/>
            </w:pPr>
            <w:r>
              <w:rPr>
                <w:rFonts w:hint="eastAsia"/>
              </w:rPr>
              <w:t>财政专户</w:t>
            </w:r>
            <w:r>
              <w:t xml:space="preserve"> </w:t>
            </w:r>
            <w:r>
              <w:rPr>
                <w:rFonts w:hint="eastAsia"/>
              </w:rPr>
              <w:t>收入</w:t>
            </w:r>
          </w:p>
        </w:tc>
        <w:tc>
          <w:tcPr>
            <w:tcW w:w="1134" w:type="dxa"/>
            <w:vAlign w:val="center"/>
          </w:tcPr>
          <w:p>
            <w:pPr>
              <w:pStyle w:val="13"/>
            </w:pPr>
            <w:r>
              <w:rPr>
                <w:rFonts w:hint="eastAsia"/>
              </w:rPr>
              <w:t>事业收入</w:t>
            </w:r>
          </w:p>
        </w:tc>
        <w:tc>
          <w:tcPr>
            <w:tcW w:w="1134" w:type="dxa"/>
            <w:vAlign w:val="center"/>
          </w:tcPr>
          <w:p>
            <w:pPr>
              <w:pStyle w:val="13"/>
            </w:pPr>
            <w:r>
              <w:rPr>
                <w:rFonts w:hint="eastAsia"/>
              </w:rPr>
              <w:t>经营收入</w:t>
            </w:r>
          </w:p>
        </w:tc>
        <w:tc>
          <w:tcPr>
            <w:tcW w:w="1134" w:type="dxa"/>
            <w:vAlign w:val="center"/>
          </w:tcPr>
          <w:p>
            <w:pPr>
              <w:pStyle w:val="13"/>
            </w:pPr>
            <w:r>
              <w:rPr>
                <w:rFonts w:hint="eastAsia"/>
              </w:rPr>
              <w:t>上级补助收入</w:t>
            </w:r>
          </w:p>
        </w:tc>
        <w:tc>
          <w:tcPr>
            <w:tcW w:w="1134" w:type="dxa"/>
            <w:vAlign w:val="center"/>
          </w:tcPr>
          <w:p>
            <w:pPr>
              <w:pStyle w:val="13"/>
            </w:pPr>
            <w:r>
              <w:rPr>
                <w:rFonts w:hint="eastAsia"/>
              </w:rPr>
              <w:t>附属单位上缴收入</w:t>
            </w:r>
          </w:p>
        </w:tc>
        <w:tc>
          <w:tcPr>
            <w:tcW w:w="1134" w:type="dxa"/>
            <w:vAlign w:val="center"/>
          </w:tcPr>
          <w:p>
            <w:pPr>
              <w:pStyle w:val="13"/>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rPr>
                <w:rFonts w:hint="eastAsia"/>
              </w:rP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rPr>
                <w:rFonts w:hint="eastAsia"/>
              </w:rPr>
              <w:t>合计</w:t>
            </w:r>
          </w:p>
        </w:tc>
        <w:tc>
          <w:tcPr>
            <w:tcW w:w="1134" w:type="dxa"/>
            <w:vAlign w:val="center"/>
          </w:tcPr>
          <w:p>
            <w:pPr>
              <w:pStyle w:val="18"/>
            </w:pPr>
            <w:r>
              <w:t>1862700.00</w:t>
            </w:r>
          </w:p>
        </w:tc>
        <w:tc>
          <w:tcPr>
            <w:tcW w:w="1134" w:type="dxa"/>
            <w:vAlign w:val="center"/>
          </w:tcPr>
          <w:p>
            <w:pPr>
              <w:pStyle w:val="18"/>
            </w:pPr>
            <w:r>
              <w:t>1862700.00</w:t>
            </w:r>
          </w:p>
        </w:tc>
        <w:tc>
          <w:tcPr>
            <w:tcW w:w="1134" w:type="dxa"/>
            <w:vAlign w:val="center"/>
          </w:tcPr>
          <w:p>
            <w:pPr>
              <w:pStyle w:val="18"/>
            </w:pPr>
            <w:r>
              <w:t>1862700.00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rPr>
                <w:rFonts w:hint="eastAsia"/>
              </w:rPr>
              <w:t>社会保障和就业支出</w:t>
            </w:r>
          </w:p>
        </w:tc>
        <w:tc>
          <w:tcPr>
            <w:tcW w:w="1134" w:type="dxa"/>
            <w:vAlign w:val="center"/>
          </w:tcPr>
          <w:p>
            <w:pPr>
              <w:pStyle w:val="14"/>
            </w:pPr>
            <w:r>
              <w:t>164900.00</w:t>
            </w:r>
          </w:p>
        </w:tc>
        <w:tc>
          <w:tcPr>
            <w:tcW w:w="1134" w:type="dxa"/>
            <w:vAlign w:val="center"/>
          </w:tcPr>
          <w:p>
            <w:pPr>
              <w:pStyle w:val="14"/>
            </w:pPr>
            <w:r>
              <w:t>164900.00</w:t>
            </w:r>
          </w:p>
        </w:tc>
        <w:tc>
          <w:tcPr>
            <w:tcW w:w="1134" w:type="dxa"/>
            <w:vAlign w:val="center"/>
          </w:tcPr>
          <w:p>
            <w:pPr>
              <w:pStyle w:val="14"/>
            </w:pPr>
            <w:r>
              <w:t>164900.00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rPr>
                <w:rFonts w:hint="eastAsia"/>
              </w:rPr>
              <w:t>行政事业单位养老支出</w:t>
            </w:r>
          </w:p>
        </w:tc>
        <w:tc>
          <w:tcPr>
            <w:tcW w:w="1134" w:type="dxa"/>
            <w:vAlign w:val="center"/>
          </w:tcPr>
          <w:p>
            <w:pPr>
              <w:pStyle w:val="14"/>
            </w:pPr>
            <w:r>
              <w:t>164900.00</w:t>
            </w:r>
          </w:p>
        </w:tc>
        <w:tc>
          <w:tcPr>
            <w:tcW w:w="1134" w:type="dxa"/>
            <w:vAlign w:val="center"/>
          </w:tcPr>
          <w:p>
            <w:pPr>
              <w:pStyle w:val="14"/>
            </w:pPr>
            <w:r>
              <w:t>164900.00</w:t>
            </w:r>
          </w:p>
        </w:tc>
        <w:tc>
          <w:tcPr>
            <w:tcW w:w="1134" w:type="dxa"/>
            <w:vAlign w:val="center"/>
          </w:tcPr>
          <w:p>
            <w:pPr>
              <w:pStyle w:val="14"/>
            </w:pPr>
            <w:r>
              <w:t>164900.00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2080505</w:t>
            </w:r>
          </w:p>
        </w:tc>
        <w:tc>
          <w:tcPr>
            <w:tcW w:w="1559" w:type="dxa"/>
            <w:vAlign w:val="center"/>
          </w:tcPr>
          <w:p>
            <w:pPr>
              <w:pStyle w:val="15"/>
            </w:pPr>
            <w:r>
              <w:rPr>
                <w:rFonts w:hint="eastAsia"/>
              </w:rPr>
              <w:t>机关事业单位基本养老保险缴费支出</w:t>
            </w:r>
          </w:p>
        </w:tc>
        <w:tc>
          <w:tcPr>
            <w:tcW w:w="1134" w:type="dxa"/>
            <w:vAlign w:val="center"/>
          </w:tcPr>
          <w:p>
            <w:pPr>
              <w:pStyle w:val="14"/>
            </w:pPr>
            <w:r>
              <w:t>110000.00</w:t>
            </w:r>
          </w:p>
        </w:tc>
        <w:tc>
          <w:tcPr>
            <w:tcW w:w="1134" w:type="dxa"/>
            <w:vAlign w:val="center"/>
          </w:tcPr>
          <w:p>
            <w:pPr>
              <w:pStyle w:val="14"/>
            </w:pPr>
            <w:r>
              <w:t>110000.00</w:t>
            </w:r>
          </w:p>
        </w:tc>
        <w:tc>
          <w:tcPr>
            <w:tcW w:w="1134" w:type="dxa"/>
            <w:vAlign w:val="center"/>
          </w:tcPr>
          <w:p>
            <w:pPr>
              <w:pStyle w:val="14"/>
            </w:pPr>
            <w:r>
              <w:t>110000.00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2080506</w:t>
            </w:r>
          </w:p>
        </w:tc>
        <w:tc>
          <w:tcPr>
            <w:tcW w:w="1559" w:type="dxa"/>
            <w:vAlign w:val="center"/>
          </w:tcPr>
          <w:p>
            <w:pPr>
              <w:pStyle w:val="15"/>
            </w:pPr>
            <w:r>
              <w:rPr>
                <w:rFonts w:hint="eastAsia"/>
              </w:rPr>
              <w:t>机关事业单位职业年金缴费支出</w:t>
            </w:r>
          </w:p>
        </w:tc>
        <w:tc>
          <w:tcPr>
            <w:tcW w:w="1134" w:type="dxa"/>
            <w:vAlign w:val="center"/>
          </w:tcPr>
          <w:p>
            <w:pPr>
              <w:pStyle w:val="14"/>
            </w:pPr>
            <w:r>
              <w:t>54900.00</w:t>
            </w:r>
          </w:p>
        </w:tc>
        <w:tc>
          <w:tcPr>
            <w:tcW w:w="1134" w:type="dxa"/>
            <w:vAlign w:val="center"/>
          </w:tcPr>
          <w:p>
            <w:pPr>
              <w:pStyle w:val="14"/>
            </w:pPr>
            <w:r>
              <w:t>54900.00</w:t>
            </w:r>
          </w:p>
        </w:tc>
        <w:tc>
          <w:tcPr>
            <w:tcW w:w="1134" w:type="dxa"/>
            <w:vAlign w:val="center"/>
          </w:tcPr>
          <w:p>
            <w:pPr>
              <w:pStyle w:val="14"/>
            </w:pPr>
            <w:r>
              <w:t>54900.00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w:t>
            </w:r>
          </w:p>
        </w:tc>
        <w:tc>
          <w:tcPr>
            <w:tcW w:w="1559" w:type="dxa"/>
            <w:vAlign w:val="center"/>
          </w:tcPr>
          <w:p>
            <w:pPr>
              <w:pStyle w:val="15"/>
            </w:pPr>
            <w:r>
              <w:rPr>
                <w:rFonts w:hint="eastAsia"/>
              </w:rPr>
              <w:t>卫生健康支出</w:t>
            </w:r>
          </w:p>
        </w:tc>
        <w:tc>
          <w:tcPr>
            <w:tcW w:w="1134" w:type="dxa"/>
            <w:vAlign w:val="center"/>
          </w:tcPr>
          <w:p>
            <w:pPr>
              <w:pStyle w:val="14"/>
            </w:pPr>
            <w:r>
              <w:t>5200.00</w:t>
            </w:r>
          </w:p>
        </w:tc>
        <w:tc>
          <w:tcPr>
            <w:tcW w:w="1134" w:type="dxa"/>
            <w:vAlign w:val="center"/>
          </w:tcPr>
          <w:p>
            <w:pPr>
              <w:pStyle w:val="14"/>
            </w:pPr>
            <w:r>
              <w:t>5200.00</w:t>
            </w:r>
          </w:p>
        </w:tc>
        <w:tc>
          <w:tcPr>
            <w:tcW w:w="1134" w:type="dxa"/>
            <w:vAlign w:val="center"/>
          </w:tcPr>
          <w:p>
            <w:pPr>
              <w:pStyle w:val="14"/>
            </w:pPr>
            <w:r>
              <w:t>5200.00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21011</w:t>
            </w:r>
          </w:p>
        </w:tc>
        <w:tc>
          <w:tcPr>
            <w:tcW w:w="1559" w:type="dxa"/>
            <w:vAlign w:val="center"/>
          </w:tcPr>
          <w:p>
            <w:pPr>
              <w:pStyle w:val="15"/>
            </w:pPr>
            <w:r>
              <w:rPr>
                <w:rFonts w:hint="eastAsia"/>
              </w:rPr>
              <w:t>行政事业单位医疗</w:t>
            </w:r>
          </w:p>
        </w:tc>
        <w:tc>
          <w:tcPr>
            <w:tcW w:w="1134" w:type="dxa"/>
            <w:vAlign w:val="center"/>
          </w:tcPr>
          <w:p>
            <w:pPr>
              <w:pStyle w:val="14"/>
            </w:pPr>
            <w:r>
              <w:t>5200.00</w:t>
            </w:r>
          </w:p>
        </w:tc>
        <w:tc>
          <w:tcPr>
            <w:tcW w:w="1134" w:type="dxa"/>
            <w:vAlign w:val="center"/>
          </w:tcPr>
          <w:p>
            <w:pPr>
              <w:pStyle w:val="14"/>
            </w:pPr>
            <w:r>
              <w:t>5200.00</w:t>
            </w:r>
          </w:p>
        </w:tc>
        <w:tc>
          <w:tcPr>
            <w:tcW w:w="1134" w:type="dxa"/>
            <w:vAlign w:val="center"/>
          </w:tcPr>
          <w:p>
            <w:pPr>
              <w:pStyle w:val="14"/>
            </w:pPr>
            <w:r>
              <w:t>5200.00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2101102</w:t>
            </w:r>
          </w:p>
        </w:tc>
        <w:tc>
          <w:tcPr>
            <w:tcW w:w="1559" w:type="dxa"/>
            <w:vAlign w:val="center"/>
          </w:tcPr>
          <w:p>
            <w:pPr>
              <w:pStyle w:val="15"/>
            </w:pPr>
            <w:r>
              <w:rPr>
                <w:rFonts w:hint="eastAsia"/>
              </w:rPr>
              <w:t>事业单位医疗</w:t>
            </w:r>
          </w:p>
        </w:tc>
        <w:tc>
          <w:tcPr>
            <w:tcW w:w="1134" w:type="dxa"/>
            <w:vAlign w:val="center"/>
          </w:tcPr>
          <w:p>
            <w:pPr>
              <w:pStyle w:val="14"/>
            </w:pPr>
            <w:r>
              <w:t>5200.00</w:t>
            </w:r>
          </w:p>
        </w:tc>
        <w:tc>
          <w:tcPr>
            <w:tcW w:w="1134" w:type="dxa"/>
            <w:vAlign w:val="center"/>
          </w:tcPr>
          <w:p>
            <w:pPr>
              <w:pStyle w:val="14"/>
            </w:pPr>
            <w:r>
              <w:t>5200.00</w:t>
            </w:r>
          </w:p>
        </w:tc>
        <w:tc>
          <w:tcPr>
            <w:tcW w:w="1134" w:type="dxa"/>
            <w:vAlign w:val="center"/>
          </w:tcPr>
          <w:p>
            <w:pPr>
              <w:pStyle w:val="14"/>
            </w:pPr>
            <w:r>
              <w:t>5200.00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212</w:t>
            </w:r>
          </w:p>
        </w:tc>
        <w:tc>
          <w:tcPr>
            <w:tcW w:w="1559" w:type="dxa"/>
            <w:vAlign w:val="center"/>
          </w:tcPr>
          <w:p>
            <w:pPr>
              <w:pStyle w:val="15"/>
            </w:pPr>
            <w:r>
              <w:rPr>
                <w:rFonts w:hint="eastAsia"/>
              </w:rPr>
              <w:t>城乡社区支出</w:t>
            </w:r>
          </w:p>
        </w:tc>
        <w:tc>
          <w:tcPr>
            <w:tcW w:w="1134" w:type="dxa"/>
            <w:vAlign w:val="center"/>
          </w:tcPr>
          <w:p>
            <w:pPr>
              <w:pStyle w:val="14"/>
            </w:pPr>
            <w:r>
              <w:t>451300.00</w:t>
            </w:r>
          </w:p>
        </w:tc>
        <w:tc>
          <w:tcPr>
            <w:tcW w:w="1134" w:type="dxa"/>
            <w:vAlign w:val="center"/>
          </w:tcPr>
          <w:p>
            <w:pPr>
              <w:pStyle w:val="14"/>
            </w:pPr>
            <w:r>
              <w:t>451300.00</w:t>
            </w:r>
          </w:p>
        </w:tc>
        <w:tc>
          <w:tcPr>
            <w:tcW w:w="1134" w:type="dxa"/>
            <w:vAlign w:val="center"/>
          </w:tcPr>
          <w:p>
            <w:pPr>
              <w:pStyle w:val="14"/>
            </w:pPr>
            <w:r>
              <w:t>451300.00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21208</w:t>
            </w:r>
          </w:p>
        </w:tc>
        <w:tc>
          <w:tcPr>
            <w:tcW w:w="1559" w:type="dxa"/>
            <w:vAlign w:val="center"/>
          </w:tcPr>
          <w:p>
            <w:pPr>
              <w:pStyle w:val="15"/>
            </w:pPr>
            <w:r>
              <w:rPr>
                <w:rFonts w:hint="eastAsia"/>
              </w:rPr>
              <w:t>国有土地使用权出让收入安排的支出</w:t>
            </w:r>
          </w:p>
        </w:tc>
        <w:tc>
          <w:tcPr>
            <w:tcW w:w="1134" w:type="dxa"/>
            <w:vAlign w:val="center"/>
          </w:tcPr>
          <w:p>
            <w:pPr>
              <w:pStyle w:val="14"/>
            </w:pPr>
            <w:r>
              <w:t>451300.00</w:t>
            </w:r>
          </w:p>
        </w:tc>
        <w:tc>
          <w:tcPr>
            <w:tcW w:w="1134" w:type="dxa"/>
            <w:vAlign w:val="center"/>
          </w:tcPr>
          <w:p>
            <w:pPr>
              <w:pStyle w:val="14"/>
            </w:pPr>
            <w:r>
              <w:t>451300.00</w:t>
            </w:r>
          </w:p>
        </w:tc>
        <w:tc>
          <w:tcPr>
            <w:tcW w:w="1134" w:type="dxa"/>
            <w:vAlign w:val="center"/>
          </w:tcPr>
          <w:p>
            <w:pPr>
              <w:pStyle w:val="14"/>
            </w:pPr>
            <w:r>
              <w:t>451300.00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2120801</w:t>
            </w:r>
          </w:p>
        </w:tc>
        <w:tc>
          <w:tcPr>
            <w:tcW w:w="1559" w:type="dxa"/>
            <w:vAlign w:val="center"/>
          </w:tcPr>
          <w:p>
            <w:pPr>
              <w:pStyle w:val="15"/>
            </w:pPr>
            <w:r>
              <w:rPr>
                <w:rFonts w:hint="eastAsia"/>
              </w:rPr>
              <w:t>征地和拆迁补偿支出</w:t>
            </w:r>
          </w:p>
        </w:tc>
        <w:tc>
          <w:tcPr>
            <w:tcW w:w="1134" w:type="dxa"/>
            <w:vAlign w:val="center"/>
          </w:tcPr>
          <w:p>
            <w:pPr>
              <w:pStyle w:val="14"/>
            </w:pPr>
            <w:r>
              <w:t>451300.00</w:t>
            </w:r>
          </w:p>
        </w:tc>
        <w:tc>
          <w:tcPr>
            <w:tcW w:w="1134" w:type="dxa"/>
            <w:vAlign w:val="center"/>
          </w:tcPr>
          <w:p>
            <w:pPr>
              <w:pStyle w:val="14"/>
            </w:pPr>
            <w:r>
              <w:t>451300.00</w:t>
            </w:r>
          </w:p>
        </w:tc>
        <w:tc>
          <w:tcPr>
            <w:tcW w:w="1134" w:type="dxa"/>
            <w:vAlign w:val="center"/>
          </w:tcPr>
          <w:p>
            <w:pPr>
              <w:pStyle w:val="14"/>
            </w:pPr>
            <w:r>
              <w:t>451300.00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213</w:t>
            </w:r>
          </w:p>
        </w:tc>
        <w:tc>
          <w:tcPr>
            <w:tcW w:w="1559" w:type="dxa"/>
            <w:vAlign w:val="center"/>
          </w:tcPr>
          <w:p>
            <w:pPr>
              <w:pStyle w:val="15"/>
            </w:pPr>
            <w:r>
              <w:rPr>
                <w:rFonts w:hint="eastAsia"/>
              </w:rPr>
              <w:t>农林水支出</w:t>
            </w:r>
          </w:p>
        </w:tc>
        <w:tc>
          <w:tcPr>
            <w:tcW w:w="1134" w:type="dxa"/>
            <w:vAlign w:val="center"/>
          </w:tcPr>
          <w:p>
            <w:pPr>
              <w:pStyle w:val="14"/>
            </w:pPr>
            <w:r>
              <w:t>1234300.00</w:t>
            </w:r>
          </w:p>
        </w:tc>
        <w:tc>
          <w:tcPr>
            <w:tcW w:w="1134" w:type="dxa"/>
            <w:vAlign w:val="center"/>
          </w:tcPr>
          <w:p>
            <w:pPr>
              <w:pStyle w:val="14"/>
            </w:pPr>
            <w:r>
              <w:t>1234300.00</w:t>
            </w:r>
          </w:p>
        </w:tc>
        <w:tc>
          <w:tcPr>
            <w:tcW w:w="1134" w:type="dxa"/>
            <w:vAlign w:val="center"/>
          </w:tcPr>
          <w:p>
            <w:pPr>
              <w:pStyle w:val="14"/>
            </w:pPr>
            <w:r>
              <w:t>1234300.00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21301</w:t>
            </w:r>
          </w:p>
        </w:tc>
        <w:tc>
          <w:tcPr>
            <w:tcW w:w="1559" w:type="dxa"/>
            <w:vAlign w:val="center"/>
          </w:tcPr>
          <w:p>
            <w:pPr>
              <w:pStyle w:val="15"/>
            </w:pPr>
            <w:r>
              <w:rPr>
                <w:rFonts w:hint="eastAsia"/>
              </w:rPr>
              <w:t>农业农村</w:t>
            </w:r>
          </w:p>
        </w:tc>
        <w:tc>
          <w:tcPr>
            <w:tcW w:w="1134" w:type="dxa"/>
            <w:vAlign w:val="center"/>
          </w:tcPr>
          <w:p>
            <w:pPr>
              <w:pStyle w:val="14"/>
            </w:pPr>
            <w:r>
              <w:t>1234300.00</w:t>
            </w:r>
          </w:p>
        </w:tc>
        <w:tc>
          <w:tcPr>
            <w:tcW w:w="1134" w:type="dxa"/>
            <w:vAlign w:val="center"/>
          </w:tcPr>
          <w:p>
            <w:pPr>
              <w:pStyle w:val="14"/>
            </w:pPr>
            <w:r>
              <w:t>1234300.00</w:t>
            </w:r>
          </w:p>
        </w:tc>
        <w:tc>
          <w:tcPr>
            <w:tcW w:w="1134" w:type="dxa"/>
            <w:vAlign w:val="center"/>
          </w:tcPr>
          <w:p>
            <w:pPr>
              <w:pStyle w:val="14"/>
            </w:pPr>
            <w:r>
              <w:t>1234300.00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2130104</w:t>
            </w:r>
          </w:p>
        </w:tc>
        <w:tc>
          <w:tcPr>
            <w:tcW w:w="1559" w:type="dxa"/>
            <w:vAlign w:val="center"/>
          </w:tcPr>
          <w:p>
            <w:pPr>
              <w:pStyle w:val="15"/>
            </w:pPr>
            <w:r>
              <w:rPr>
                <w:rFonts w:hint="eastAsia"/>
              </w:rPr>
              <w:t>事业运行</w:t>
            </w:r>
          </w:p>
        </w:tc>
        <w:tc>
          <w:tcPr>
            <w:tcW w:w="1134" w:type="dxa"/>
            <w:vAlign w:val="center"/>
          </w:tcPr>
          <w:p>
            <w:pPr>
              <w:pStyle w:val="14"/>
            </w:pPr>
            <w:r>
              <w:t>1234300.00</w:t>
            </w:r>
          </w:p>
        </w:tc>
        <w:tc>
          <w:tcPr>
            <w:tcW w:w="1134" w:type="dxa"/>
            <w:vAlign w:val="center"/>
          </w:tcPr>
          <w:p>
            <w:pPr>
              <w:pStyle w:val="14"/>
            </w:pPr>
            <w:r>
              <w:t>1234300.00</w:t>
            </w:r>
          </w:p>
        </w:tc>
        <w:tc>
          <w:tcPr>
            <w:tcW w:w="1134" w:type="dxa"/>
            <w:vAlign w:val="center"/>
          </w:tcPr>
          <w:p>
            <w:pPr>
              <w:pStyle w:val="14"/>
            </w:pPr>
            <w:r>
              <w:t>1234300.00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w:t>
            </w:r>
          </w:p>
        </w:tc>
        <w:tc>
          <w:tcPr>
            <w:tcW w:w="1559" w:type="dxa"/>
            <w:vAlign w:val="center"/>
          </w:tcPr>
          <w:p>
            <w:pPr>
              <w:pStyle w:val="15"/>
            </w:pPr>
            <w:r>
              <w:rPr>
                <w:rFonts w:hint="eastAsia"/>
              </w:rPr>
              <w:t>住房保障支出</w:t>
            </w:r>
          </w:p>
        </w:tc>
        <w:tc>
          <w:tcPr>
            <w:tcW w:w="1134" w:type="dxa"/>
            <w:vAlign w:val="center"/>
          </w:tcPr>
          <w:p>
            <w:pPr>
              <w:pStyle w:val="14"/>
            </w:pPr>
            <w:r>
              <w:t>7000.00</w:t>
            </w:r>
          </w:p>
        </w:tc>
        <w:tc>
          <w:tcPr>
            <w:tcW w:w="1134" w:type="dxa"/>
            <w:vAlign w:val="center"/>
          </w:tcPr>
          <w:p>
            <w:pPr>
              <w:pStyle w:val="14"/>
            </w:pPr>
            <w:r>
              <w:t>7000.00</w:t>
            </w:r>
          </w:p>
        </w:tc>
        <w:tc>
          <w:tcPr>
            <w:tcW w:w="1134" w:type="dxa"/>
            <w:vAlign w:val="center"/>
          </w:tcPr>
          <w:p>
            <w:pPr>
              <w:pStyle w:val="14"/>
            </w:pPr>
            <w:r>
              <w:t>7000.00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w:t>
            </w:r>
          </w:p>
        </w:tc>
        <w:tc>
          <w:tcPr>
            <w:tcW w:w="1559" w:type="dxa"/>
            <w:vAlign w:val="center"/>
          </w:tcPr>
          <w:p>
            <w:pPr>
              <w:pStyle w:val="15"/>
            </w:pPr>
            <w:r>
              <w:rPr>
                <w:rFonts w:hint="eastAsia"/>
              </w:rPr>
              <w:t>住房改革支出</w:t>
            </w:r>
          </w:p>
        </w:tc>
        <w:tc>
          <w:tcPr>
            <w:tcW w:w="1134" w:type="dxa"/>
            <w:vAlign w:val="center"/>
          </w:tcPr>
          <w:p>
            <w:pPr>
              <w:pStyle w:val="14"/>
            </w:pPr>
            <w:r>
              <w:t>7000.00</w:t>
            </w:r>
          </w:p>
        </w:tc>
        <w:tc>
          <w:tcPr>
            <w:tcW w:w="1134" w:type="dxa"/>
            <w:vAlign w:val="center"/>
          </w:tcPr>
          <w:p>
            <w:pPr>
              <w:pStyle w:val="14"/>
            </w:pPr>
            <w:r>
              <w:t>7000.00</w:t>
            </w:r>
          </w:p>
        </w:tc>
        <w:tc>
          <w:tcPr>
            <w:tcW w:w="1134" w:type="dxa"/>
            <w:vAlign w:val="center"/>
          </w:tcPr>
          <w:p>
            <w:pPr>
              <w:pStyle w:val="14"/>
            </w:pPr>
            <w:r>
              <w:t>7000.00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2210201</w:t>
            </w:r>
          </w:p>
        </w:tc>
        <w:tc>
          <w:tcPr>
            <w:tcW w:w="1559" w:type="dxa"/>
            <w:vAlign w:val="center"/>
          </w:tcPr>
          <w:p>
            <w:pPr>
              <w:pStyle w:val="15"/>
            </w:pPr>
            <w:r>
              <w:rPr>
                <w:rFonts w:hint="eastAsia"/>
              </w:rPr>
              <w:t>住房公积金</w:t>
            </w:r>
          </w:p>
        </w:tc>
        <w:tc>
          <w:tcPr>
            <w:tcW w:w="1134" w:type="dxa"/>
            <w:vAlign w:val="center"/>
          </w:tcPr>
          <w:p>
            <w:pPr>
              <w:pStyle w:val="14"/>
            </w:pPr>
            <w:r>
              <w:t>7000.00</w:t>
            </w:r>
          </w:p>
        </w:tc>
        <w:tc>
          <w:tcPr>
            <w:tcW w:w="1134" w:type="dxa"/>
            <w:vAlign w:val="center"/>
          </w:tcPr>
          <w:p>
            <w:pPr>
              <w:pStyle w:val="14"/>
            </w:pPr>
            <w:r>
              <w:t>7000.00</w:t>
            </w:r>
          </w:p>
        </w:tc>
        <w:tc>
          <w:tcPr>
            <w:tcW w:w="1134" w:type="dxa"/>
            <w:vAlign w:val="center"/>
          </w:tcPr>
          <w:p>
            <w:pPr>
              <w:pStyle w:val="14"/>
            </w:pPr>
            <w:r>
              <w:t>7000.00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932</w:t>
            </w:r>
            <w:r>
              <w:rPr>
                <w:rFonts w:hint="eastAsia"/>
              </w:rPr>
              <w:t>馆陶县金凤市场管理委员会办公室</w:t>
            </w:r>
          </w:p>
        </w:tc>
        <w:tc>
          <w:tcPr>
            <w:tcW w:w="2721" w:type="dxa"/>
            <w:gridSpan w:val="2"/>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528" w:type="dxa"/>
            <w:gridSpan w:val="2"/>
            <w:vAlign w:val="center"/>
          </w:tcPr>
          <w:p>
            <w:pPr>
              <w:pStyle w:val="13"/>
            </w:pPr>
            <w:r>
              <w:rPr>
                <w:rFonts w:hint="eastAsia"/>
              </w:rPr>
              <w:t>功能分类科目</w:t>
            </w:r>
          </w:p>
        </w:tc>
        <w:tc>
          <w:tcPr>
            <w:tcW w:w="1361" w:type="dxa"/>
            <w:vMerge w:val="restart"/>
            <w:vAlign w:val="center"/>
          </w:tcPr>
          <w:p>
            <w:pPr>
              <w:pStyle w:val="13"/>
            </w:pPr>
            <w:r>
              <w:rPr>
                <w:rFonts w:hint="eastAsia"/>
              </w:rPr>
              <w:t>合计</w:t>
            </w:r>
          </w:p>
        </w:tc>
        <w:tc>
          <w:tcPr>
            <w:tcW w:w="1361" w:type="dxa"/>
            <w:vMerge w:val="restart"/>
            <w:vAlign w:val="center"/>
          </w:tcPr>
          <w:p>
            <w:pPr>
              <w:pStyle w:val="13"/>
            </w:pPr>
            <w:r>
              <w:rPr>
                <w:rFonts w:hint="eastAsia"/>
              </w:rPr>
              <w:t>基本支出</w:t>
            </w:r>
          </w:p>
        </w:tc>
        <w:tc>
          <w:tcPr>
            <w:tcW w:w="1361" w:type="dxa"/>
            <w:vMerge w:val="restart"/>
            <w:vAlign w:val="center"/>
          </w:tcPr>
          <w:p>
            <w:pPr>
              <w:pStyle w:val="13"/>
            </w:pPr>
            <w:r>
              <w:rPr>
                <w:rFonts w:hint="eastAsia"/>
              </w:rPr>
              <w:t>项目支出</w:t>
            </w:r>
          </w:p>
        </w:tc>
        <w:tc>
          <w:tcPr>
            <w:tcW w:w="1361" w:type="dxa"/>
            <w:vMerge w:val="restart"/>
            <w:vAlign w:val="center"/>
          </w:tcPr>
          <w:p>
            <w:pPr>
              <w:pStyle w:val="13"/>
            </w:pPr>
            <w:r>
              <w:rPr>
                <w:rFonts w:hint="eastAsia"/>
              </w:rPr>
              <w:t>经营支出</w:t>
            </w:r>
          </w:p>
        </w:tc>
        <w:tc>
          <w:tcPr>
            <w:tcW w:w="1361" w:type="dxa"/>
            <w:vMerge w:val="restart"/>
            <w:vAlign w:val="center"/>
          </w:tcPr>
          <w:p>
            <w:pPr>
              <w:pStyle w:val="13"/>
            </w:pPr>
            <w:r>
              <w:rPr>
                <w:rFonts w:hint="eastAsia"/>
              </w:rPr>
              <w:t>上解上级</w:t>
            </w:r>
            <w:r>
              <w:t xml:space="preserve">     </w:t>
            </w:r>
            <w:r>
              <w:rPr>
                <w:rFonts w:hint="eastAsia"/>
              </w:rPr>
              <w:t>支出</w:t>
            </w:r>
          </w:p>
        </w:tc>
        <w:tc>
          <w:tcPr>
            <w:tcW w:w="1361"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rPr>
                <w:rFonts w:hint="eastAsia"/>
              </w:rPr>
              <w:t>科目</w:t>
            </w:r>
            <w:r>
              <w:t xml:space="preserve">    </w:t>
            </w:r>
            <w:r>
              <w:rPr>
                <w:rFonts w:hint="eastAsia"/>
              </w:rPr>
              <w:t>编码</w:t>
            </w:r>
          </w:p>
        </w:tc>
        <w:tc>
          <w:tcPr>
            <w:tcW w:w="4535" w:type="dxa"/>
            <w:vAlign w:val="center"/>
          </w:tcPr>
          <w:p>
            <w:pPr>
              <w:pStyle w:val="13"/>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rPr>
                <w:rFonts w:hint="eastAsia"/>
              </w:rPr>
              <w:t>合计</w:t>
            </w:r>
          </w:p>
        </w:tc>
        <w:tc>
          <w:tcPr>
            <w:tcW w:w="1361" w:type="dxa"/>
            <w:vAlign w:val="center"/>
          </w:tcPr>
          <w:p>
            <w:pPr>
              <w:pStyle w:val="18"/>
            </w:pPr>
            <w:r>
              <w:t>1862700.00</w:t>
            </w:r>
          </w:p>
        </w:tc>
        <w:tc>
          <w:tcPr>
            <w:tcW w:w="1361" w:type="dxa"/>
            <w:vAlign w:val="center"/>
          </w:tcPr>
          <w:p>
            <w:pPr>
              <w:pStyle w:val="18"/>
            </w:pPr>
            <w:r>
              <w:t>1411400.00</w:t>
            </w:r>
          </w:p>
        </w:tc>
        <w:tc>
          <w:tcPr>
            <w:tcW w:w="1361" w:type="dxa"/>
            <w:vAlign w:val="center"/>
          </w:tcPr>
          <w:p>
            <w:pPr>
              <w:pStyle w:val="18"/>
            </w:pPr>
            <w:r>
              <w:t>451300.00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rPr>
                <w:rFonts w:hint="eastAsia"/>
              </w:rPr>
              <w:t>社会保障和就业支出</w:t>
            </w:r>
          </w:p>
        </w:tc>
        <w:tc>
          <w:tcPr>
            <w:tcW w:w="1361" w:type="dxa"/>
            <w:vAlign w:val="center"/>
          </w:tcPr>
          <w:p>
            <w:pPr>
              <w:pStyle w:val="14"/>
            </w:pPr>
            <w:r>
              <w:t>164900.00</w:t>
            </w:r>
          </w:p>
        </w:tc>
        <w:tc>
          <w:tcPr>
            <w:tcW w:w="1361" w:type="dxa"/>
            <w:vAlign w:val="center"/>
          </w:tcPr>
          <w:p>
            <w:pPr>
              <w:pStyle w:val="14"/>
            </w:pPr>
            <w:r>
              <w:t>164900.00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rPr>
                <w:rFonts w:hint="eastAsia"/>
              </w:rPr>
              <w:t>行政事业单位养老支出</w:t>
            </w:r>
          </w:p>
        </w:tc>
        <w:tc>
          <w:tcPr>
            <w:tcW w:w="1361" w:type="dxa"/>
            <w:vAlign w:val="center"/>
          </w:tcPr>
          <w:p>
            <w:pPr>
              <w:pStyle w:val="14"/>
            </w:pPr>
            <w:r>
              <w:t>164900.00</w:t>
            </w:r>
          </w:p>
        </w:tc>
        <w:tc>
          <w:tcPr>
            <w:tcW w:w="1361" w:type="dxa"/>
            <w:vAlign w:val="center"/>
          </w:tcPr>
          <w:p>
            <w:pPr>
              <w:pStyle w:val="14"/>
            </w:pPr>
            <w:r>
              <w:t>164900.00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2080505</w:t>
            </w:r>
          </w:p>
        </w:tc>
        <w:tc>
          <w:tcPr>
            <w:tcW w:w="4535" w:type="dxa"/>
            <w:vAlign w:val="center"/>
          </w:tcPr>
          <w:p>
            <w:pPr>
              <w:pStyle w:val="15"/>
            </w:pPr>
            <w:r>
              <w:rPr>
                <w:rFonts w:hint="eastAsia"/>
              </w:rPr>
              <w:t>机关事业单位基本养老保险缴费支出</w:t>
            </w:r>
          </w:p>
        </w:tc>
        <w:tc>
          <w:tcPr>
            <w:tcW w:w="1361" w:type="dxa"/>
            <w:vAlign w:val="center"/>
          </w:tcPr>
          <w:p>
            <w:pPr>
              <w:pStyle w:val="14"/>
            </w:pPr>
            <w:r>
              <w:t>110000.00</w:t>
            </w:r>
          </w:p>
        </w:tc>
        <w:tc>
          <w:tcPr>
            <w:tcW w:w="1361" w:type="dxa"/>
            <w:vAlign w:val="center"/>
          </w:tcPr>
          <w:p>
            <w:pPr>
              <w:pStyle w:val="14"/>
            </w:pPr>
            <w:r>
              <w:t>110000.00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2080506</w:t>
            </w:r>
          </w:p>
        </w:tc>
        <w:tc>
          <w:tcPr>
            <w:tcW w:w="4535" w:type="dxa"/>
            <w:vAlign w:val="center"/>
          </w:tcPr>
          <w:p>
            <w:pPr>
              <w:pStyle w:val="15"/>
            </w:pPr>
            <w:r>
              <w:rPr>
                <w:rFonts w:hint="eastAsia"/>
              </w:rPr>
              <w:t>机关事业单位职业年金缴费支出</w:t>
            </w:r>
          </w:p>
        </w:tc>
        <w:tc>
          <w:tcPr>
            <w:tcW w:w="1361" w:type="dxa"/>
            <w:vAlign w:val="center"/>
          </w:tcPr>
          <w:p>
            <w:pPr>
              <w:pStyle w:val="14"/>
            </w:pPr>
            <w:r>
              <w:t>54900.00</w:t>
            </w:r>
          </w:p>
        </w:tc>
        <w:tc>
          <w:tcPr>
            <w:tcW w:w="1361" w:type="dxa"/>
            <w:vAlign w:val="center"/>
          </w:tcPr>
          <w:p>
            <w:pPr>
              <w:pStyle w:val="14"/>
            </w:pPr>
            <w:r>
              <w:t>54900.00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w:t>
            </w:r>
          </w:p>
        </w:tc>
        <w:tc>
          <w:tcPr>
            <w:tcW w:w="4535" w:type="dxa"/>
            <w:vAlign w:val="center"/>
          </w:tcPr>
          <w:p>
            <w:pPr>
              <w:pStyle w:val="15"/>
            </w:pPr>
            <w:r>
              <w:rPr>
                <w:rFonts w:hint="eastAsia"/>
              </w:rPr>
              <w:t>卫生健康支出</w:t>
            </w:r>
          </w:p>
        </w:tc>
        <w:tc>
          <w:tcPr>
            <w:tcW w:w="1361" w:type="dxa"/>
            <w:vAlign w:val="center"/>
          </w:tcPr>
          <w:p>
            <w:pPr>
              <w:pStyle w:val="14"/>
            </w:pPr>
            <w:r>
              <w:t>5200.00</w:t>
            </w:r>
          </w:p>
        </w:tc>
        <w:tc>
          <w:tcPr>
            <w:tcW w:w="1361" w:type="dxa"/>
            <w:vAlign w:val="center"/>
          </w:tcPr>
          <w:p>
            <w:pPr>
              <w:pStyle w:val="14"/>
            </w:pPr>
            <w:r>
              <w:t>5200.00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21011</w:t>
            </w:r>
          </w:p>
        </w:tc>
        <w:tc>
          <w:tcPr>
            <w:tcW w:w="4535" w:type="dxa"/>
            <w:vAlign w:val="center"/>
          </w:tcPr>
          <w:p>
            <w:pPr>
              <w:pStyle w:val="15"/>
            </w:pPr>
            <w:r>
              <w:rPr>
                <w:rFonts w:hint="eastAsia"/>
              </w:rPr>
              <w:t>行政事业单位医疗</w:t>
            </w:r>
          </w:p>
        </w:tc>
        <w:tc>
          <w:tcPr>
            <w:tcW w:w="1361" w:type="dxa"/>
            <w:vAlign w:val="center"/>
          </w:tcPr>
          <w:p>
            <w:pPr>
              <w:pStyle w:val="14"/>
            </w:pPr>
            <w:r>
              <w:t>5200.00</w:t>
            </w:r>
          </w:p>
        </w:tc>
        <w:tc>
          <w:tcPr>
            <w:tcW w:w="1361" w:type="dxa"/>
            <w:vAlign w:val="center"/>
          </w:tcPr>
          <w:p>
            <w:pPr>
              <w:pStyle w:val="14"/>
            </w:pPr>
            <w:r>
              <w:t>5200.00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2101102</w:t>
            </w:r>
          </w:p>
        </w:tc>
        <w:tc>
          <w:tcPr>
            <w:tcW w:w="4535" w:type="dxa"/>
            <w:vAlign w:val="center"/>
          </w:tcPr>
          <w:p>
            <w:pPr>
              <w:pStyle w:val="15"/>
            </w:pPr>
            <w:r>
              <w:rPr>
                <w:rFonts w:hint="eastAsia"/>
              </w:rPr>
              <w:t>事业单位医疗</w:t>
            </w:r>
          </w:p>
        </w:tc>
        <w:tc>
          <w:tcPr>
            <w:tcW w:w="1361" w:type="dxa"/>
            <w:vAlign w:val="center"/>
          </w:tcPr>
          <w:p>
            <w:pPr>
              <w:pStyle w:val="14"/>
            </w:pPr>
            <w:r>
              <w:t>5200.00</w:t>
            </w:r>
          </w:p>
        </w:tc>
        <w:tc>
          <w:tcPr>
            <w:tcW w:w="1361" w:type="dxa"/>
            <w:vAlign w:val="center"/>
          </w:tcPr>
          <w:p>
            <w:pPr>
              <w:pStyle w:val="14"/>
            </w:pPr>
            <w:r>
              <w:t>5200.00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212</w:t>
            </w:r>
          </w:p>
        </w:tc>
        <w:tc>
          <w:tcPr>
            <w:tcW w:w="4535" w:type="dxa"/>
            <w:vAlign w:val="center"/>
          </w:tcPr>
          <w:p>
            <w:pPr>
              <w:pStyle w:val="15"/>
            </w:pPr>
            <w:r>
              <w:rPr>
                <w:rFonts w:hint="eastAsia"/>
              </w:rPr>
              <w:t>城乡社区支出</w:t>
            </w:r>
          </w:p>
        </w:tc>
        <w:tc>
          <w:tcPr>
            <w:tcW w:w="1361" w:type="dxa"/>
            <w:vAlign w:val="center"/>
          </w:tcPr>
          <w:p>
            <w:pPr>
              <w:pStyle w:val="14"/>
            </w:pPr>
            <w:r>
              <w:t>451300.00</w:t>
            </w:r>
          </w:p>
        </w:tc>
        <w:tc>
          <w:tcPr>
            <w:tcW w:w="1361" w:type="dxa"/>
            <w:vAlign w:val="center"/>
          </w:tcPr>
          <w:p>
            <w:pPr>
              <w:pStyle w:val="14"/>
            </w:pPr>
          </w:p>
        </w:tc>
        <w:tc>
          <w:tcPr>
            <w:tcW w:w="1361" w:type="dxa"/>
            <w:vAlign w:val="center"/>
          </w:tcPr>
          <w:p>
            <w:pPr>
              <w:pStyle w:val="14"/>
            </w:pPr>
            <w:r>
              <w:t>451300.00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21208</w:t>
            </w:r>
          </w:p>
        </w:tc>
        <w:tc>
          <w:tcPr>
            <w:tcW w:w="4535" w:type="dxa"/>
            <w:vAlign w:val="center"/>
          </w:tcPr>
          <w:p>
            <w:pPr>
              <w:pStyle w:val="15"/>
            </w:pPr>
            <w:r>
              <w:rPr>
                <w:rFonts w:hint="eastAsia"/>
              </w:rPr>
              <w:t>国有土地使用权出让收入安排的支出</w:t>
            </w:r>
          </w:p>
        </w:tc>
        <w:tc>
          <w:tcPr>
            <w:tcW w:w="1361" w:type="dxa"/>
            <w:vAlign w:val="center"/>
          </w:tcPr>
          <w:p>
            <w:pPr>
              <w:pStyle w:val="14"/>
            </w:pPr>
            <w:r>
              <w:t>451300.00</w:t>
            </w:r>
          </w:p>
        </w:tc>
        <w:tc>
          <w:tcPr>
            <w:tcW w:w="1361" w:type="dxa"/>
            <w:vAlign w:val="center"/>
          </w:tcPr>
          <w:p>
            <w:pPr>
              <w:pStyle w:val="14"/>
            </w:pPr>
          </w:p>
        </w:tc>
        <w:tc>
          <w:tcPr>
            <w:tcW w:w="1361" w:type="dxa"/>
            <w:vAlign w:val="center"/>
          </w:tcPr>
          <w:p>
            <w:pPr>
              <w:pStyle w:val="14"/>
            </w:pPr>
            <w:r>
              <w:t>451300.00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2120801</w:t>
            </w:r>
          </w:p>
        </w:tc>
        <w:tc>
          <w:tcPr>
            <w:tcW w:w="4535" w:type="dxa"/>
            <w:vAlign w:val="center"/>
          </w:tcPr>
          <w:p>
            <w:pPr>
              <w:pStyle w:val="15"/>
            </w:pPr>
            <w:r>
              <w:rPr>
                <w:rFonts w:hint="eastAsia"/>
              </w:rPr>
              <w:t>征地和拆迁补偿支出</w:t>
            </w:r>
          </w:p>
        </w:tc>
        <w:tc>
          <w:tcPr>
            <w:tcW w:w="1361" w:type="dxa"/>
            <w:vAlign w:val="center"/>
          </w:tcPr>
          <w:p>
            <w:pPr>
              <w:pStyle w:val="14"/>
            </w:pPr>
            <w:r>
              <w:t>451300.00</w:t>
            </w:r>
          </w:p>
        </w:tc>
        <w:tc>
          <w:tcPr>
            <w:tcW w:w="1361" w:type="dxa"/>
            <w:vAlign w:val="center"/>
          </w:tcPr>
          <w:p>
            <w:pPr>
              <w:pStyle w:val="14"/>
            </w:pPr>
          </w:p>
        </w:tc>
        <w:tc>
          <w:tcPr>
            <w:tcW w:w="1361" w:type="dxa"/>
            <w:vAlign w:val="center"/>
          </w:tcPr>
          <w:p>
            <w:pPr>
              <w:pStyle w:val="14"/>
            </w:pPr>
            <w:r>
              <w:t>451300.00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213</w:t>
            </w:r>
          </w:p>
        </w:tc>
        <w:tc>
          <w:tcPr>
            <w:tcW w:w="4535" w:type="dxa"/>
            <w:vAlign w:val="center"/>
          </w:tcPr>
          <w:p>
            <w:pPr>
              <w:pStyle w:val="15"/>
            </w:pPr>
            <w:r>
              <w:rPr>
                <w:rFonts w:hint="eastAsia"/>
              </w:rPr>
              <w:t>农林水支出</w:t>
            </w:r>
          </w:p>
        </w:tc>
        <w:tc>
          <w:tcPr>
            <w:tcW w:w="1361" w:type="dxa"/>
            <w:vAlign w:val="center"/>
          </w:tcPr>
          <w:p>
            <w:pPr>
              <w:pStyle w:val="14"/>
            </w:pPr>
            <w:r>
              <w:t>1234300.00</w:t>
            </w:r>
          </w:p>
        </w:tc>
        <w:tc>
          <w:tcPr>
            <w:tcW w:w="1361" w:type="dxa"/>
            <w:vAlign w:val="center"/>
          </w:tcPr>
          <w:p>
            <w:pPr>
              <w:pStyle w:val="14"/>
            </w:pPr>
            <w:r>
              <w:t>1234300.00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21301</w:t>
            </w:r>
          </w:p>
        </w:tc>
        <w:tc>
          <w:tcPr>
            <w:tcW w:w="4535" w:type="dxa"/>
            <w:vAlign w:val="center"/>
          </w:tcPr>
          <w:p>
            <w:pPr>
              <w:pStyle w:val="15"/>
            </w:pPr>
            <w:r>
              <w:rPr>
                <w:rFonts w:hint="eastAsia"/>
              </w:rPr>
              <w:t>农业农村</w:t>
            </w:r>
          </w:p>
        </w:tc>
        <w:tc>
          <w:tcPr>
            <w:tcW w:w="1361" w:type="dxa"/>
            <w:vAlign w:val="center"/>
          </w:tcPr>
          <w:p>
            <w:pPr>
              <w:pStyle w:val="14"/>
            </w:pPr>
            <w:r>
              <w:t>1234300.00</w:t>
            </w:r>
          </w:p>
        </w:tc>
        <w:tc>
          <w:tcPr>
            <w:tcW w:w="1361" w:type="dxa"/>
            <w:vAlign w:val="center"/>
          </w:tcPr>
          <w:p>
            <w:pPr>
              <w:pStyle w:val="14"/>
            </w:pPr>
            <w:r>
              <w:t>1234300.00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2130104</w:t>
            </w:r>
          </w:p>
        </w:tc>
        <w:tc>
          <w:tcPr>
            <w:tcW w:w="4535" w:type="dxa"/>
            <w:vAlign w:val="center"/>
          </w:tcPr>
          <w:p>
            <w:pPr>
              <w:pStyle w:val="15"/>
            </w:pPr>
            <w:r>
              <w:rPr>
                <w:rFonts w:hint="eastAsia"/>
              </w:rPr>
              <w:t>事业运行</w:t>
            </w:r>
          </w:p>
        </w:tc>
        <w:tc>
          <w:tcPr>
            <w:tcW w:w="1361" w:type="dxa"/>
            <w:vAlign w:val="center"/>
          </w:tcPr>
          <w:p>
            <w:pPr>
              <w:pStyle w:val="14"/>
            </w:pPr>
            <w:r>
              <w:t>1234300.00</w:t>
            </w:r>
          </w:p>
        </w:tc>
        <w:tc>
          <w:tcPr>
            <w:tcW w:w="1361" w:type="dxa"/>
            <w:vAlign w:val="center"/>
          </w:tcPr>
          <w:p>
            <w:pPr>
              <w:pStyle w:val="14"/>
            </w:pPr>
            <w:r>
              <w:t>1234300.00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w:t>
            </w:r>
          </w:p>
        </w:tc>
        <w:tc>
          <w:tcPr>
            <w:tcW w:w="4535" w:type="dxa"/>
            <w:vAlign w:val="center"/>
          </w:tcPr>
          <w:p>
            <w:pPr>
              <w:pStyle w:val="15"/>
            </w:pPr>
            <w:r>
              <w:rPr>
                <w:rFonts w:hint="eastAsia"/>
              </w:rPr>
              <w:t>住房保障支出</w:t>
            </w:r>
          </w:p>
        </w:tc>
        <w:tc>
          <w:tcPr>
            <w:tcW w:w="1361" w:type="dxa"/>
            <w:vAlign w:val="center"/>
          </w:tcPr>
          <w:p>
            <w:pPr>
              <w:pStyle w:val="14"/>
            </w:pPr>
            <w:r>
              <w:t>7000.00</w:t>
            </w:r>
          </w:p>
        </w:tc>
        <w:tc>
          <w:tcPr>
            <w:tcW w:w="1361" w:type="dxa"/>
            <w:vAlign w:val="center"/>
          </w:tcPr>
          <w:p>
            <w:pPr>
              <w:pStyle w:val="14"/>
            </w:pPr>
            <w:r>
              <w:t>7000.00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w:t>
            </w:r>
          </w:p>
        </w:tc>
        <w:tc>
          <w:tcPr>
            <w:tcW w:w="4535" w:type="dxa"/>
            <w:vAlign w:val="center"/>
          </w:tcPr>
          <w:p>
            <w:pPr>
              <w:pStyle w:val="15"/>
            </w:pPr>
            <w:r>
              <w:rPr>
                <w:rFonts w:hint="eastAsia"/>
              </w:rPr>
              <w:t>住房改革支出</w:t>
            </w:r>
          </w:p>
        </w:tc>
        <w:tc>
          <w:tcPr>
            <w:tcW w:w="1361" w:type="dxa"/>
            <w:vAlign w:val="center"/>
          </w:tcPr>
          <w:p>
            <w:pPr>
              <w:pStyle w:val="14"/>
            </w:pPr>
            <w:r>
              <w:t>7000.00</w:t>
            </w:r>
          </w:p>
        </w:tc>
        <w:tc>
          <w:tcPr>
            <w:tcW w:w="1361" w:type="dxa"/>
            <w:vAlign w:val="center"/>
          </w:tcPr>
          <w:p>
            <w:pPr>
              <w:pStyle w:val="14"/>
            </w:pPr>
            <w:r>
              <w:t>7000.00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2210201</w:t>
            </w:r>
          </w:p>
        </w:tc>
        <w:tc>
          <w:tcPr>
            <w:tcW w:w="4535" w:type="dxa"/>
            <w:vAlign w:val="center"/>
          </w:tcPr>
          <w:p>
            <w:pPr>
              <w:pStyle w:val="15"/>
            </w:pPr>
            <w:r>
              <w:rPr>
                <w:rFonts w:hint="eastAsia"/>
              </w:rPr>
              <w:t>住房公积金</w:t>
            </w:r>
          </w:p>
        </w:tc>
        <w:tc>
          <w:tcPr>
            <w:tcW w:w="1361" w:type="dxa"/>
            <w:vAlign w:val="center"/>
          </w:tcPr>
          <w:p>
            <w:pPr>
              <w:pStyle w:val="14"/>
            </w:pPr>
            <w:r>
              <w:t>7000.00</w:t>
            </w:r>
          </w:p>
        </w:tc>
        <w:tc>
          <w:tcPr>
            <w:tcW w:w="1361" w:type="dxa"/>
            <w:vAlign w:val="center"/>
          </w:tcPr>
          <w:p>
            <w:pPr>
              <w:pStyle w:val="14"/>
            </w:pPr>
            <w:r>
              <w:t>7000.00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932</w:t>
            </w:r>
            <w:r>
              <w:rPr>
                <w:rFonts w:hint="eastAsia"/>
              </w:rPr>
              <w:t>馆陶县金凤市场管理委员会办公室</w:t>
            </w:r>
          </w:p>
        </w:tc>
        <w:tc>
          <w:tcPr>
            <w:tcW w:w="3402"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4876" w:type="dxa"/>
            <w:gridSpan w:val="2"/>
            <w:vAlign w:val="center"/>
          </w:tcPr>
          <w:p>
            <w:pPr>
              <w:pStyle w:val="13"/>
            </w:pPr>
            <w:r>
              <w:rPr>
                <w:rFonts w:hint="eastAsia"/>
              </w:rPr>
              <w:t>收入</w:t>
            </w:r>
          </w:p>
        </w:tc>
        <w:tc>
          <w:tcPr>
            <w:tcW w:w="9298"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金额</w:t>
            </w: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合计</w:t>
            </w:r>
          </w:p>
        </w:tc>
        <w:tc>
          <w:tcPr>
            <w:tcW w:w="1474" w:type="dxa"/>
            <w:vAlign w:val="center"/>
          </w:tcPr>
          <w:p>
            <w:pPr>
              <w:pStyle w:val="13"/>
            </w:pPr>
            <w:r>
              <w:rPr>
                <w:rFonts w:hint="eastAsia"/>
              </w:rPr>
              <w:t>一般公共预算财政拨款</w:t>
            </w:r>
          </w:p>
        </w:tc>
        <w:tc>
          <w:tcPr>
            <w:tcW w:w="1474" w:type="dxa"/>
            <w:vAlign w:val="center"/>
          </w:tcPr>
          <w:p>
            <w:pPr>
              <w:pStyle w:val="13"/>
            </w:pPr>
            <w:r>
              <w:rPr>
                <w:rFonts w:hint="eastAsia"/>
              </w:rPr>
              <w:t>政府性基金预算财政</w:t>
            </w:r>
            <w:r>
              <w:t xml:space="preserve">    </w:t>
            </w:r>
            <w:r>
              <w:rPr>
                <w:rFonts w:hint="eastAsia"/>
              </w:rPr>
              <w:t>拨款</w:t>
            </w:r>
          </w:p>
        </w:tc>
        <w:tc>
          <w:tcPr>
            <w:tcW w:w="1474"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rPr>
                <w:rFonts w:hint="eastAsia"/>
              </w:rPr>
              <w:t>一、一般公共预算拨款</w:t>
            </w:r>
          </w:p>
        </w:tc>
        <w:tc>
          <w:tcPr>
            <w:tcW w:w="1474" w:type="dxa"/>
            <w:vAlign w:val="center"/>
          </w:tcPr>
          <w:p>
            <w:pPr>
              <w:pStyle w:val="14"/>
            </w:pPr>
            <w:r>
              <w:t>1411400.00</w:t>
            </w:r>
          </w:p>
        </w:tc>
        <w:tc>
          <w:tcPr>
            <w:tcW w:w="3402" w:type="dxa"/>
            <w:vAlign w:val="center"/>
          </w:tcPr>
          <w:p>
            <w:pPr>
              <w:pStyle w:val="15"/>
            </w:pPr>
            <w:r>
              <w:rPr>
                <w:rFonts w:hint="eastAsia"/>
              </w:rP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rPr>
                <w:rFonts w:hint="eastAsia"/>
              </w:rPr>
              <w:t>二、政府性基金预算拨款</w:t>
            </w:r>
          </w:p>
        </w:tc>
        <w:tc>
          <w:tcPr>
            <w:tcW w:w="1474" w:type="dxa"/>
            <w:vAlign w:val="center"/>
          </w:tcPr>
          <w:p>
            <w:pPr>
              <w:pStyle w:val="14"/>
            </w:pPr>
            <w:r>
              <w:t>451300.00</w:t>
            </w:r>
          </w:p>
        </w:tc>
        <w:tc>
          <w:tcPr>
            <w:tcW w:w="3402" w:type="dxa"/>
            <w:vAlign w:val="center"/>
          </w:tcPr>
          <w:p>
            <w:pPr>
              <w:pStyle w:val="15"/>
            </w:pPr>
            <w:r>
              <w:rPr>
                <w:rFonts w:hint="eastAsia"/>
              </w:rP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r>
              <w:rPr>
                <w:rFonts w:hint="eastAsia"/>
              </w:rP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八、社会保障和就业支出</w:t>
            </w:r>
          </w:p>
        </w:tc>
        <w:tc>
          <w:tcPr>
            <w:tcW w:w="1474" w:type="dxa"/>
            <w:vAlign w:val="center"/>
          </w:tcPr>
          <w:p>
            <w:pPr>
              <w:pStyle w:val="14"/>
            </w:pPr>
            <w:r>
              <w:t>164900.00</w:t>
            </w:r>
          </w:p>
        </w:tc>
        <w:tc>
          <w:tcPr>
            <w:tcW w:w="1474" w:type="dxa"/>
            <w:vAlign w:val="center"/>
          </w:tcPr>
          <w:p>
            <w:pPr>
              <w:pStyle w:val="14"/>
            </w:pPr>
            <w:r>
              <w:t>164900.00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十、卫生健康支出</w:t>
            </w:r>
          </w:p>
        </w:tc>
        <w:tc>
          <w:tcPr>
            <w:tcW w:w="1474" w:type="dxa"/>
            <w:vAlign w:val="center"/>
          </w:tcPr>
          <w:p>
            <w:pPr>
              <w:pStyle w:val="14"/>
            </w:pPr>
            <w:r>
              <w:t>5200.00</w:t>
            </w:r>
          </w:p>
        </w:tc>
        <w:tc>
          <w:tcPr>
            <w:tcW w:w="1474" w:type="dxa"/>
            <w:vAlign w:val="center"/>
          </w:tcPr>
          <w:p>
            <w:pPr>
              <w:pStyle w:val="14"/>
            </w:pPr>
            <w:r>
              <w:t>5200.00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十二、城乡社区支出</w:t>
            </w:r>
          </w:p>
        </w:tc>
        <w:tc>
          <w:tcPr>
            <w:tcW w:w="1474" w:type="dxa"/>
            <w:vAlign w:val="center"/>
          </w:tcPr>
          <w:p>
            <w:pPr>
              <w:pStyle w:val="14"/>
            </w:pPr>
            <w:r>
              <w:t>451300.00</w:t>
            </w:r>
          </w:p>
        </w:tc>
        <w:tc>
          <w:tcPr>
            <w:tcW w:w="1474" w:type="dxa"/>
            <w:vAlign w:val="center"/>
          </w:tcPr>
          <w:p>
            <w:pPr>
              <w:pStyle w:val="14"/>
            </w:pPr>
          </w:p>
        </w:tc>
        <w:tc>
          <w:tcPr>
            <w:tcW w:w="1474" w:type="dxa"/>
            <w:vAlign w:val="center"/>
          </w:tcPr>
          <w:p>
            <w:pPr>
              <w:pStyle w:val="14"/>
            </w:pPr>
            <w:r>
              <w:t>451300.00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十三、农林水支出</w:t>
            </w:r>
          </w:p>
        </w:tc>
        <w:tc>
          <w:tcPr>
            <w:tcW w:w="1474" w:type="dxa"/>
            <w:vAlign w:val="center"/>
          </w:tcPr>
          <w:p>
            <w:pPr>
              <w:pStyle w:val="14"/>
            </w:pPr>
            <w:r>
              <w:t>1234300.00</w:t>
            </w:r>
          </w:p>
        </w:tc>
        <w:tc>
          <w:tcPr>
            <w:tcW w:w="1474" w:type="dxa"/>
            <w:vAlign w:val="center"/>
          </w:tcPr>
          <w:p>
            <w:pPr>
              <w:pStyle w:val="14"/>
            </w:pPr>
            <w:r>
              <w:t>1234300.00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二十、住房保障支出</w:t>
            </w:r>
          </w:p>
        </w:tc>
        <w:tc>
          <w:tcPr>
            <w:tcW w:w="1474" w:type="dxa"/>
            <w:vAlign w:val="center"/>
          </w:tcPr>
          <w:p>
            <w:pPr>
              <w:pStyle w:val="14"/>
            </w:pPr>
            <w:r>
              <w:t>7000.00</w:t>
            </w:r>
          </w:p>
        </w:tc>
        <w:tc>
          <w:tcPr>
            <w:tcW w:w="1474" w:type="dxa"/>
            <w:vAlign w:val="center"/>
          </w:tcPr>
          <w:p>
            <w:pPr>
              <w:pStyle w:val="14"/>
            </w:pPr>
            <w:r>
              <w:t>7000.00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rPr>
                <w:rFonts w:hint="eastAsia"/>
              </w:rPr>
              <w:t>本年收入合计</w:t>
            </w:r>
          </w:p>
        </w:tc>
        <w:tc>
          <w:tcPr>
            <w:tcW w:w="1474" w:type="dxa"/>
            <w:vAlign w:val="center"/>
          </w:tcPr>
          <w:p>
            <w:pPr>
              <w:pStyle w:val="18"/>
            </w:pPr>
            <w:r>
              <w:t>1862700.00</w:t>
            </w:r>
          </w:p>
        </w:tc>
        <w:tc>
          <w:tcPr>
            <w:tcW w:w="3402" w:type="dxa"/>
            <w:vAlign w:val="center"/>
          </w:tcPr>
          <w:p>
            <w:pPr>
              <w:pStyle w:val="17"/>
            </w:pPr>
            <w:r>
              <w:rPr>
                <w:rFonts w:hint="eastAsia"/>
              </w:rPr>
              <w:t>本年支出合计</w:t>
            </w:r>
          </w:p>
        </w:tc>
        <w:tc>
          <w:tcPr>
            <w:tcW w:w="1474" w:type="dxa"/>
            <w:vAlign w:val="center"/>
          </w:tcPr>
          <w:p>
            <w:pPr>
              <w:pStyle w:val="18"/>
            </w:pPr>
            <w:r>
              <w:t>1862700.00</w:t>
            </w:r>
          </w:p>
        </w:tc>
        <w:tc>
          <w:tcPr>
            <w:tcW w:w="1474" w:type="dxa"/>
            <w:vAlign w:val="center"/>
          </w:tcPr>
          <w:p>
            <w:pPr>
              <w:pStyle w:val="18"/>
            </w:pPr>
            <w:r>
              <w:t>1411400.00</w:t>
            </w:r>
          </w:p>
        </w:tc>
        <w:tc>
          <w:tcPr>
            <w:tcW w:w="1474" w:type="dxa"/>
            <w:vAlign w:val="center"/>
          </w:tcPr>
          <w:p>
            <w:pPr>
              <w:pStyle w:val="18"/>
            </w:pPr>
            <w:r>
              <w:t>451300.00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rPr>
                <w:rFonts w:hint="eastAsia"/>
              </w:rPr>
              <w:t>年初财政拨款结转和结余</w:t>
            </w:r>
          </w:p>
        </w:tc>
        <w:tc>
          <w:tcPr>
            <w:tcW w:w="1474" w:type="dxa"/>
            <w:vAlign w:val="center"/>
          </w:tcPr>
          <w:p>
            <w:pPr>
              <w:pStyle w:val="14"/>
            </w:pPr>
          </w:p>
        </w:tc>
        <w:tc>
          <w:tcPr>
            <w:tcW w:w="3402" w:type="dxa"/>
            <w:vAlign w:val="center"/>
          </w:tcPr>
          <w:p>
            <w:pPr>
              <w:pStyle w:val="15"/>
            </w:pPr>
            <w:r>
              <w:rPr>
                <w:rFonts w:hint="eastAsia"/>
              </w:rP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rPr>
                <w:rFonts w:hint="eastAsia"/>
              </w:rP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rPr>
                <w:rFonts w:hint="eastAsia"/>
              </w:rPr>
              <w:t>收入总计</w:t>
            </w:r>
          </w:p>
        </w:tc>
        <w:tc>
          <w:tcPr>
            <w:tcW w:w="1474" w:type="dxa"/>
            <w:vAlign w:val="center"/>
          </w:tcPr>
          <w:p>
            <w:pPr>
              <w:pStyle w:val="18"/>
            </w:pPr>
            <w:r>
              <w:t>1862700.00</w:t>
            </w:r>
          </w:p>
        </w:tc>
        <w:tc>
          <w:tcPr>
            <w:tcW w:w="3402" w:type="dxa"/>
            <w:vAlign w:val="center"/>
          </w:tcPr>
          <w:p>
            <w:pPr>
              <w:pStyle w:val="17"/>
            </w:pPr>
            <w:r>
              <w:rPr>
                <w:rFonts w:hint="eastAsia"/>
              </w:rPr>
              <w:t>支出总计</w:t>
            </w:r>
          </w:p>
        </w:tc>
        <w:tc>
          <w:tcPr>
            <w:tcW w:w="1474" w:type="dxa"/>
            <w:vAlign w:val="center"/>
          </w:tcPr>
          <w:p>
            <w:pPr>
              <w:pStyle w:val="18"/>
            </w:pPr>
            <w:r>
              <w:t>1862700.00</w:t>
            </w:r>
          </w:p>
        </w:tc>
        <w:tc>
          <w:tcPr>
            <w:tcW w:w="1474" w:type="dxa"/>
            <w:vAlign w:val="center"/>
          </w:tcPr>
          <w:p>
            <w:pPr>
              <w:pStyle w:val="18"/>
            </w:pPr>
            <w:r>
              <w:t>1411400.00</w:t>
            </w:r>
          </w:p>
        </w:tc>
        <w:tc>
          <w:tcPr>
            <w:tcW w:w="1474" w:type="dxa"/>
            <w:vAlign w:val="center"/>
          </w:tcPr>
          <w:p>
            <w:pPr>
              <w:pStyle w:val="18"/>
            </w:pPr>
            <w:r>
              <w:t>451300.00</w:t>
            </w:r>
          </w:p>
        </w:tc>
        <w:tc>
          <w:tcPr>
            <w:tcW w:w="1474"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932</w:t>
            </w:r>
            <w:r>
              <w:rPr>
                <w:rFonts w:hint="eastAsia"/>
              </w:rPr>
              <w:t>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1411400.00</w:t>
            </w:r>
          </w:p>
        </w:tc>
        <w:tc>
          <w:tcPr>
            <w:tcW w:w="2551" w:type="dxa"/>
            <w:vAlign w:val="center"/>
          </w:tcPr>
          <w:p>
            <w:pPr>
              <w:pStyle w:val="18"/>
            </w:pPr>
            <w:r>
              <w:t>1411400.00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rPr>
                <w:rFonts w:hint="eastAsia"/>
              </w:rPr>
              <w:t>社会保障和就业支出</w:t>
            </w:r>
          </w:p>
        </w:tc>
        <w:tc>
          <w:tcPr>
            <w:tcW w:w="2551" w:type="dxa"/>
            <w:vAlign w:val="center"/>
          </w:tcPr>
          <w:p>
            <w:pPr>
              <w:pStyle w:val="14"/>
            </w:pPr>
            <w:r>
              <w:t>164900.00</w:t>
            </w:r>
          </w:p>
        </w:tc>
        <w:tc>
          <w:tcPr>
            <w:tcW w:w="2551" w:type="dxa"/>
            <w:vAlign w:val="center"/>
          </w:tcPr>
          <w:p>
            <w:pPr>
              <w:pStyle w:val="14"/>
            </w:pPr>
            <w:r>
              <w:t>164900.00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rPr>
                <w:rFonts w:hint="eastAsia"/>
              </w:rPr>
              <w:t>行政事业单位养老支出</w:t>
            </w:r>
          </w:p>
        </w:tc>
        <w:tc>
          <w:tcPr>
            <w:tcW w:w="2551" w:type="dxa"/>
            <w:vAlign w:val="center"/>
          </w:tcPr>
          <w:p>
            <w:pPr>
              <w:pStyle w:val="14"/>
            </w:pPr>
            <w:r>
              <w:t>164900.00</w:t>
            </w:r>
          </w:p>
        </w:tc>
        <w:tc>
          <w:tcPr>
            <w:tcW w:w="2551" w:type="dxa"/>
            <w:vAlign w:val="center"/>
          </w:tcPr>
          <w:p>
            <w:pPr>
              <w:pStyle w:val="14"/>
            </w:pPr>
            <w:r>
              <w:t>164900.00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2080505</w:t>
            </w:r>
          </w:p>
        </w:tc>
        <w:tc>
          <w:tcPr>
            <w:tcW w:w="4535" w:type="dxa"/>
            <w:vAlign w:val="center"/>
          </w:tcPr>
          <w:p>
            <w:pPr>
              <w:pStyle w:val="15"/>
            </w:pPr>
            <w:r>
              <w:rPr>
                <w:rFonts w:hint="eastAsia"/>
              </w:rPr>
              <w:t>机关事业单位基本养老保险缴费支出</w:t>
            </w:r>
          </w:p>
        </w:tc>
        <w:tc>
          <w:tcPr>
            <w:tcW w:w="2551" w:type="dxa"/>
            <w:vAlign w:val="center"/>
          </w:tcPr>
          <w:p>
            <w:pPr>
              <w:pStyle w:val="14"/>
            </w:pPr>
            <w:r>
              <w:t>110000.00</w:t>
            </w:r>
          </w:p>
        </w:tc>
        <w:tc>
          <w:tcPr>
            <w:tcW w:w="2551" w:type="dxa"/>
            <w:vAlign w:val="center"/>
          </w:tcPr>
          <w:p>
            <w:pPr>
              <w:pStyle w:val="14"/>
            </w:pPr>
            <w:r>
              <w:t>110000.00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2080506</w:t>
            </w:r>
          </w:p>
        </w:tc>
        <w:tc>
          <w:tcPr>
            <w:tcW w:w="4535" w:type="dxa"/>
            <w:vAlign w:val="center"/>
          </w:tcPr>
          <w:p>
            <w:pPr>
              <w:pStyle w:val="15"/>
            </w:pPr>
            <w:r>
              <w:rPr>
                <w:rFonts w:hint="eastAsia"/>
              </w:rPr>
              <w:t>机关事业单位职业年金缴费支出</w:t>
            </w:r>
          </w:p>
        </w:tc>
        <w:tc>
          <w:tcPr>
            <w:tcW w:w="2551" w:type="dxa"/>
            <w:vAlign w:val="center"/>
          </w:tcPr>
          <w:p>
            <w:pPr>
              <w:pStyle w:val="14"/>
            </w:pPr>
            <w:r>
              <w:t>54900.00</w:t>
            </w:r>
          </w:p>
        </w:tc>
        <w:tc>
          <w:tcPr>
            <w:tcW w:w="2551" w:type="dxa"/>
            <w:vAlign w:val="center"/>
          </w:tcPr>
          <w:p>
            <w:pPr>
              <w:pStyle w:val="14"/>
            </w:pPr>
            <w:r>
              <w:t>54900.00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w:t>
            </w:r>
          </w:p>
        </w:tc>
        <w:tc>
          <w:tcPr>
            <w:tcW w:w="4535" w:type="dxa"/>
            <w:vAlign w:val="center"/>
          </w:tcPr>
          <w:p>
            <w:pPr>
              <w:pStyle w:val="15"/>
            </w:pPr>
            <w:r>
              <w:rPr>
                <w:rFonts w:hint="eastAsia"/>
              </w:rPr>
              <w:t>卫生健康支出</w:t>
            </w:r>
          </w:p>
        </w:tc>
        <w:tc>
          <w:tcPr>
            <w:tcW w:w="2551" w:type="dxa"/>
            <w:vAlign w:val="center"/>
          </w:tcPr>
          <w:p>
            <w:pPr>
              <w:pStyle w:val="14"/>
            </w:pPr>
            <w:r>
              <w:t>5200.00</w:t>
            </w:r>
          </w:p>
        </w:tc>
        <w:tc>
          <w:tcPr>
            <w:tcW w:w="2551" w:type="dxa"/>
            <w:vAlign w:val="center"/>
          </w:tcPr>
          <w:p>
            <w:pPr>
              <w:pStyle w:val="14"/>
            </w:pPr>
            <w:r>
              <w:t>5200.00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21011</w:t>
            </w:r>
          </w:p>
        </w:tc>
        <w:tc>
          <w:tcPr>
            <w:tcW w:w="4535" w:type="dxa"/>
            <w:vAlign w:val="center"/>
          </w:tcPr>
          <w:p>
            <w:pPr>
              <w:pStyle w:val="15"/>
            </w:pPr>
            <w:r>
              <w:rPr>
                <w:rFonts w:hint="eastAsia"/>
              </w:rPr>
              <w:t>行政事业单位医疗</w:t>
            </w:r>
          </w:p>
        </w:tc>
        <w:tc>
          <w:tcPr>
            <w:tcW w:w="2551" w:type="dxa"/>
            <w:vAlign w:val="center"/>
          </w:tcPr>
          <w:p>
            <w:pPr>
              <w:pStyle w:val="14"/>
            </w:pPr>
            <w:r>
              <w:t>5200.00</w:t>
            </w:r>
          </w:p>
        </w:tc>
        <w:tc>
          <w:tcPr>
            <w:tcW w:w="2551" w:type="dxa"/>
            <w:vAlign w:val="center"/>
          </w:tcPr>
          <w:p>
            <w:pPr>
              <w:pStyle w:val="14"/>
            </w:pPr>
            <w:r>
              <w:t>5200.00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2101102</w:t>
            </w:r>
          </w:p>
        </w:tc>
        <w:tc>
          <w:tcPr>
            <w:tcW w:w="4535" w:type="dxa"/>
            <w:vAlign w:val="center"/>
          </w:tcPr>
          <w:p>
            <w:pPr>
              <w:pStyle w:val="15"/>
            </w:pPr>
            <w:r>
              <w:rPr>
                <w:rFonts w:hint="eastAsia"/>
              </w:rPr>
              <w:t>事业单位医疗</w:t>
            </w:r>
          </w:p>
        </w:tc>
        <w:tc>
          <w:tcPr>
            <w:tcW w:w="2551" w:type="dxa"/>
            <w:vAlign w:val="center"/>
          </w:tcPr>
          <w:p>
            <w:pPr>
              <w:pStyle w:val="14"/>
            </w:pPr>
            <w:r>
              <w:t>5200.00</w:t>
            </w:r>
          </w:p>
        </w:tc>
        <w:tc>
          <w:tcPr>
            <w:tcW w:w="2551" w:type="dxa"/>
            <w:vAlign w:val="center"/>
          </w:tcPr>
          <w:p>
            <w:pPr>
              <w:pStyle w:val="14"/>
            </w:pPr>
            <w:r>
              <w:t>5200.00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213</w:t>
            </w:r>
          </w:p>
        </w:tc>
        <w:tc>
          <w:tcPr>
            <w:tcW w:w="4535" w:type="dxa"/>
            <w:vAlign w:val="center"/>
          </w:tcPr>
          <w:p>
            <w:pPr>
              <w:pStyle w:val="15"/>
            </w:pPr>
            <w:r>
              <w:rPr>
                <w:rFonts w:hint="eastAsia"/>
              </w:rPr>
              <w:t>农林水支出</w:t>
            </w:r>
          </w:p>
        </w:tc>
        <w:tc>
          <w:tcPr>
            <w:tcW w:w="2551" w:type="dxa"/>
            <w:vAlign w:val="center"/>
          </w:tcPr>
          <w:p>
            <w:pPr>
              <w:pStyle w:val="14"/>
            </w:pPr>
            <w:r>
              <w:t>1234300.00</w:t>
            </w:r>
          </w:p>
        </w:tc>
        <w:tc>
          <w:tcPr>
            <w:tcW w:w="2551" w:type="dxa"/>
            <w:vAlign w:val="center"/>
          </w:tcPr>
          <w:p>
            <w:pPr>
              <w:pStyle w:val="14"/>
            </w:pPr>
            <w:r>
              <w:t>1234300.00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21301</w:t>
            </w:r>
          </w:p>
        </w:tc>
        <w:tc>
          <w:tcPr>
            <w:tcW w:w="4535" w:type="dxa"/>
            <w:vAlign w:val="center"/>
          </w:tcPr>
          <w:p>
            <w:pPr>
              <w:pStyle w:val="15"/>
            </w:pPr>
            <w:r>
              <w:rPr>
                <w:rFonts w:hint="eastAsia"/>
              </w:rPr>
              <w:t>农业农村</w:t>
            </w:r>
          </w:p>
        </w:tc>
        <w:tc>
          <w:tcPr>
            <w:tcW w:w="2551" w:type="dxa"/>
            <w:vAlign w:val="center"/>
          </w:tcPr>
          <w:p>
            <w:pPr>
              <w:pStyle w:val="14"/>
            </w:pPr>
            <w:r>
              <w:t>1234300.00</w:t>
            </w:r>
          </w:p>
        </w:tc>
        <w:tc>
          <w:tcPr>
            <w:tcW w:w="2551" w:type="dxa"/>
            <w:vAlign w:val="center"/>
          </w:tcPr>
          <w:p>
            <w:pPr>
              <w:pStyle w:val="14"/>
            </w:pPr>
            <w:r>
              <w:t>1234300.00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2130104</w:t>
            </w:r>
          </w:p>
        </w:tc>
        <w:tc>
          <w:tcPr>
            <w:tcW w:w="4535" w:type="dxa"/>
            <w:vAlign w:val="center"/>
          </w:tcPr>
          <w:p>
            <w:pPr>
              <w:pStyle w:val="15"/>
            </w:pPr>
            <w:r>
              <w:rPr>
                <w:rFonts w:hint="eastAsia"/>
              </w:rPr>
              <w:t>事业运行</w:t>
            </w:r>
          </w:p>
        </w:tc>
        <w:tc>
          <w:tcPr>
            <w:tcW w:w="2551" w:type="dxa"/>
            <w:vAlign w:val="center"/>
          </w:tcPr>
          <w:p>
            <w:pPr>
              <w:pStyle w:val="14"/>
            </w:pPr>
            <w:r>
              <w:t>1234300.00</w:t>
            </w:r>
          </w:p>
        </w:tc>
        <w:tc>
          <w:tcPr>
            <w:tcW w:w="2551" w:type="dxa"/>
            <w:vAlign w:val="center"/>
          </w:tcPr>
          <w:p>
            <w:pPr>
              <w:pStyle w:val="14"/>
            </w:pPr>
            <w:r>
              <w:t>1234300.00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rPr>
                <w:rFonts w:hint="eastAsia"/>
              </w:rPr>
              <w:t>住房保障支出</w:t>
            </w:r>
          </w:p>
        </w:tc>
        <w:tc>
          <w:tcPr>
            <w:tcW w:w="2551" w:type="dxa"/>
            <w:vAlign w:val="center"/>
          </w:tcPr>
          <w:p>
            <w:pPr>
              <w:pStyle w:val="14"/>
            </w:pPr>
            <w:r>
              <w:t>7000.00</w:t>
            </w:r>
          </w:p>
        </w:tc>
        <w:tc>
          <w:tcPr>
            <w:tcW w:w="2551" w:type="dxa"/>
            <w:vAlign w:val="center"/>
          </w:tcPr>
          <w:p>
            <w:pPr>
              <w:pStyle w:val="14"/>
            </w:pPr>
            <w:r>
              <w:t>7000.00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rPr>
                <w:rFonts w:hint="eastAsia"/>
              </w:rPr>
              <w:t>住房改革支出</w:t>
            </w:r>
          </w:p>
        </w:tc>
        <w:tc>
          <w:tcPr>
            <w:tcW w:w="2551" w:type="dxa"/>
            <w:vAlign w:val="center"/>
          </w:tcPr>
          <w:p>
            <w:pPr>
              <w:pStyle w:val="14"/>
            </w:pPr>
            <w:r>
              <w:t>7000.00</w:t>
            </w:r>
          </w:p>
        </w:tc>
        <w:tc>
          <w:tcPr>
            <w:tcW w:w="2551" w:type="dxa"/>
            <w:vAlign w:val="center"/>
          </w:tcPr>
          <w:p>
            <w:pPr>
              <w:pStyle w:val="14"/>
            </w:pPr>
            <w:r>
              <w:t>7000.00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rPr>
                <w:rFonts w:hint="eastAsia"/>
              </w:rPr>
              <w:t>住房公积金</w:t>
            </w:r>
          </w:p>
        </w:tc>
        <w:tc>
          <w:tcPr>
            <w:tcW w:w="2551" w:type="dxa"/>
            <w:vAlign w:val="center"/>
          </w:tcPr>
          <w:p>
            <w:pPr>
              <w:pStyle w:val="14"/>
            </w:pPr>
            <w:r>
              <w:t>7000.00</w:t>
            </w:r>
          </w:p>
        </w:tc>
        <w:tc>
          <w:tcPr>
            <w:tcW w:w="2551" w:type="dxa"/>
            <w:vAlign w:val="center"/>
          </w:tcPr>
          <w:p>
            <w:pPr>
              <w:pStyle w:val="14"/>
            </w:pPr>
            <w:r>
              <w:t>7000.00</w:t>
            </w:r>
          </w:p>
        </w:tc>
        <w:tc>
          <w:tcPr>
            <w:tcW w:w="255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932</w:t>
            </w:r>
            <w:r>
              <w:rPr>
                <w:rFonts w:hint="eastAsia"/>
              </w:rPr>
              <w:t>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支出部门经济分类科目</w:t>
            </w:r>
          </w:p>
        </w:tc>
        <w:tc>
          <w:tcPr>
            <w:tcW w:w="7654"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Align w:val="center"/>
          </w:tcPr>
          <w:p>
            <w:pPr>
              <w:pStyle w:val="13"/>
            </w:pPr>
            <w:r>
              <w:rPr>
                <w:rFonts w:hint="eastAsia"/>
              </w:rPr>
              <w:t>合计</w:t>
            </w:r>
          </w:p>
        </w:tc>
        <w:tc>
          <w:tcPr>
            <w:tcW w:w="2551" w:type="dxa"/>
            <w:vAlign w:val="center"/>
          </w:tcPr>
          <w:p>
            <w:pPr>
              <w:pStyle w:val="13"/>
            </w:pPr>
            <w:r>
              <w:rPr>
                <w:rFonts w:hint="eastAsia"/>
              </w:rPr>
              <w:t>人员经费</w:t>
            </w:r>
          </w:p>
        </w:tc>
        <w:tc>
          <w:tcPr>
            <w:tcW w:w="2551"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1411400.00</w:t>
            </w:r>
          </w:p>
        </w:tc>
        <w:tc>
          <w:tcPr>
            <w:tcW w:w="2551" w:type="dxa"/>
            <w:vAlign w:val="center"/>
          </w:tcPr>
          <w:p>
            <w:pPr>
              <w:pStyle w:val="18"/>
            </w:pPr>
            <w:r>
              <w:t>1174100.00</w:t>
            </w:r>
          </w:p>
        </w:tc>
        <w:tc>
          <w:tcPr>
            <w:tcW w:w="2551" w:type="dxa"/>
            <w:vAlign w:val="center"/>
          </w:tcPr>
          <w:p>
            <w:pPr>
              <w:pStyle w:val="18"/>
            </w:pPr>
            <w:r>
              <w:t>237300.00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rPr>
                <w:rFonts w:hint="eastAsia"/>
              </w:rPr>
              <w:t>工资福利支出</w:t>
            </w:r>
          </w:p>
        </w:tc>
        <w:tc>
          <w:tcPr>
            <w:tcW w:w="2551" w:type="dxa"/>
            <w:vAlign w:val="center"/>
          </w:tcPr>
          <w:p>
            <w:pPr>
              <w:pStyle w:val="14"/>
            </w:pPr>
            <w:r>
              <w:t>1164100.00</w:t>
            </w:r>
          </w:p>
        </w:tc>
        <w:tc>
          <w:tcPr>
            <w:tcW w:w="2551" w:type="dxa"/>
            <w:vAlign w:val="center"/>
          </w:tcPr>
          <w:p>
            <w:pPr>
              <w:pStyle w:val="14"/>
            </w:pPr>
            <w:r>
              <w:t>1164100.00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rPr>
                <w:rFonts w:hint="eastAsia"/>
              </w:rPr>
              <w:t>基本工资</w:t>
            </w:r>
          </w:p>
        </w:tc>
        <w:tc>
          <w:tcPr>
            <w:tcW w:w="2551" w:type="dxa"/>
            <w:vAlign w:val="center"/>
          </w:tcPr>
          <w:p>
            <w:pPr>
              <w:pStyle w:val="14"/>
            </w:pPr>
            <w:r>
              <w:t>744000.00</w:t>
            </w:r>
          </w:p>
        </w:tc>
        <w:tc>
          <w:tcPr>
            <w:tcW w:w="2551" w:type="dxa"/>
            <w:vAlign w:val="center"/>
          </w:tcPr>
          <w:p>
            <w:pPr>
              <w:pStyle w:val="14"/>
            </w:pPr>
            <w:r>
              <w:t>744000.00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rPr>
                <w:rFonts w:hint="eastAsia"/>
              </w:rPr>
              <w:t>津贴补贴</w:t>
            </w:r>
          </w:p>
        </w:tc>
        <w:tc>
          <w:tcPr>
            <w:tcW w:w="2551" w:type="dxa"/>
            <w:vAlign w:val="center"/>
          </w:tcPr>
          <w:p>
            <w:pPr>
              <w:pStyle w:val="14"/>
            </w:pPr>
            <w:r>
              <w:t>5000.00</w:t>
            </w:r>
          </w:p>
        </w:tc>
        <w:tc>
          <w:tcPr>
            <w:tcW w:w="2551" w:type="dxa"/>
            <w:vAlign w:val="center"/>
          </w:tcPr>
          <w:p>
            <w:pPr>
              <w:pStyle w:val="14"/>
            </w:pPr>
            <w:r>
              <w:t>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rPr>
                <w:rFonts w:hint="eastAsia"/>
              </w:rPr>
              <w:t>奖金</w:t>
            </w:r>
          </w:p>
        </w:tc>
        <w:tc>
          <w:tcPr>
            <w:tcW w:w="2551" w:type="dxa"/>
            <w:vAlign w:val="center"/>
          </w:tcPr>
          <w:p>
            <w:pPr>
              <w:pStyle w:val="14"/>
            </w:pPr>
            <w:r>
              <w:t>18000.00</w:t>
            </w:r>
          </w:p>
        </w:tc>
        <w:tc>
          <w:tcPr>
            <w:tcW w:w="2551" w:type="dxa"/>
            <w:vAlign w:val="center"/>
          </w:tcPr>
          <w:p>
            <w:pPr>
              <w:pStyle w:val="14"/>
            </w:pPr>
            <w:r>
              <w:t>18000.00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rPr>
                <w:rFonts w:hint="eastAsia"/>
              </w:rPr>
              <w:t>绩效工资</w:t>
            </w:r>
          </w:p>
        </w:tc>
        <w:tc>
          <w:tcPr>
            <w:tcW w:w="2551" w:type="dxa"/>
            <w:vAlign w:val="center"/>
          </w:tcPr>
          <w:p>
            <w:pPr>
              <w:pStyle w:val="14"/>
            </w:pPr>
            <w:r>
              <w:t>119000.00</w:t>
            </w:r>
          </w:p>
        </w:tc>
        <w:tc>
          <w:tcPr>
            <w:tcW w:w="2551" w:type="dxa"/>
            <w:vAlign w:val="center"/>
          </w:tcPr>
          <w:p>
            <w:pPr>
              <w:pStyle w:val="14"/>
            </w:pPr>
            <w:r>
              <w:t>119000.00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rPr>
                <w:rFonts w:hint="eastAsia"/>
              </w:rPr>
              <w:t>机关事业单位基本养老保险缴费</w:t>
            </w:r>
          </w:p>
        </w:tc>
        <w:tc>
          <w:tcPr>
            <w:tcW w:w="2551" w:type="dxa"/>
            <w:vAlign w:val="center"/>
          </w:tcPr>
          <w:p>
            <w:pPr>
              <w:pStyle w:val="14"/>
            </w:pPr>
            <w:r>
              <w:t>110000.00</w:t>
            </w:r>
          </w:p>
        </w:tc>
        <w:tc>
          <w:tcPr>
            <w:tcW w:w="2551" w:type="dxa"/>
            <w:vAlign w:val="center"/>
          </w:tcPr>
          <w:p>
            <w:pPr>
              <w:pStyle w:val="14"/>
            </w:pPr>
            <w:r>
              <w:t>110000.00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rPr>
                <w:rFonts w:hint="eastAsia"/>
              </w:rPr>
              <w:t>职业年金缴费</w:t>
            </w:r>
          </w:p>
        </w:tc>
        <w:tc>
          <w:tcPr>
            <w:tcW w:w="2551" w:type="dxa"/>
            <w:vAlign w:val="center"/>
          </w:tcPr>
          <w:p>
            <w:pPr>
              <w:pStyle w:val="14"/>
            </w:pPr>
            <w:r>
              <w:t>54900.00</w:t>
            </w:r>
          </w:p>
        </w:tc>
        <w:tc>
          <w:tcPr>
            <w:tcW w:w="2551" w:type="dxa"/>
            <w:vAlign w:val="center"/>
          </w:tcPr>
          <w:p>
            <w:pPr>
              <w:pStyle w:val="14"/>
            </w:pPr>
            <w:r>
              <w:t>54900.00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rPr>
                <w:rFonts w:hint="eastAsia"/>
              </w:rPr>
              <w:t>城镇职工基本医疗保险缴费</w:t>
            </w:r>
          </w:p>
        </w:tc>
        <w:tc>
          <w:tcPr>
            <w:tcW w:w="2551" w:type="dxa"/>
            <w:vAlign w:val="center"/>
          </w:tcPr>
          <w:p>
            <w:pPr>
              <w:pStyle w:val="14"/>
            </w:pPr>
            <w:r>
              <w:t>5000.00</w:t>
            </w:r>
          </w:p>
        </w:tc>
        <w:tc>
          <w:tcPr>
            <w:tcW w:w="2551" w:type="dxa"/>
            <w:vAlign w:val="center"/>
          </w:tcPr>
          <w:p>
            <w:pPr>
              <w:pStyle w:val="14"/>
            </w:pPr>
            <w:r>
              <w:t>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rPr>
                <w:rFonts w:hint="eastAsia"/>
              </w:rPr>
              <w:t>其他社会保障缴费</w:t>
            </w:r>
          </w:p>
        </w:tc>
        <w:tc>
          <w:tcPr>
            <w:tcW w:w="2551" w:type="dxa"/>
            <w:vAlign w:val="center"/>
          </w:tcPr>
          <w:p>
            <w:pPr>
              <w:pStyle w:val="14"/>
            </w:pPr>
            <w:r>
              <w:t>1200.00</w:t>
            </w:r>
          </w:p>
        </w:tc>
        <w:tc>
          <w:tcPr>
            <w:tcW w:w="2551" w:type="dxa"/>
            <w:vAlign w:val="center"/>
          </w:tcPr>
          <w:p>
            <w:pPr>
              <w:pStyle w:val="14"/>
            </w:pPr>
            <w:r>
              <w:t>1200.00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rPr>
                <w:rFonts w:hint="eastAsia"/>
              </w:rPr>
              <w:t>住房公积金</w:t>
            </w:r>
          </w:p>
        </w:tc>
        <w:tc>
          <w:tcPr>
            <w:tcW w:w="2551" w:type="dxa"/>
            <w:vAlign w:val="center"/>
          </w:tcPr>
          <w:p>
            <w:pPr>
              <w:pStyle w:val="14"/>
            </w:pPr>
            <w:r>
              <w:t>7000.00</w:t>
            </w:r>
          </w:p>
        </w:tc>
        <w:tc>
          <w:tcPr>
            <w:tcW w:w="2551" w:type="dxa"/>
            <w:vAlign w:val="center"/>
          </w:tcPr>
          <w:p>
            <w:pPr>
              <w:pStyle w:val="14"/>
            </w:pPr>
            <w:r>
              <w:t>7000.00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rPr>
                <w:rFonts w:hint="eastAsia"/>
              </w:rPr>
              <w:t>其他工资福利支出</w:t>
            </w:r>
          </w:p>
        </w:tc>
        <w:tc>
          <w:tcPr>
            <w:tcW w:w="2551" w:type="dxa"/>
            <w:vAlign w:val="center"/>
          </w:tcPr>
          <w:p>
            <w:pPr>
              <w:pStyle w:val="14"/>
            </w:pPr>
            <w:r>
              <w:t>100000.00</w:t>
            </w:r>
          </w:p>
        </w:tc>
        <w:tc>
          <w:tcPr>
            <w:tcW w:w="2551" w:type="dxa"/>
            <w:vAlign w:val="center"/>
          </w:tcPr>
          <w:p>
            <w:pPr>
              <w:pStyle w:val="14"/>
            </w:pPr>
            <w:r>
              <w:t>100000.00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rPr>
                <w:rFonts w:hint="eastAsia"/>
              </w:rPr>
              <w:t>商品和服务支出</w:t>
            </w:r>
          </w:p>
        </w:tc>
        <w:tc>
          <w:tcPr>
            <w:tcW w:w="2551" w:type="dxa"/>
            <w:vAlign w:val="center"/>
          </w:tcPr>
          <w:p>
            <w:pPr>
              <w:pStyle w:val="14"/>
            </w:pPr>
            <w:r>
              <w:t>237300.00</w:t>
            </w:r>
          </w:p>
        </w:tc>
        <w:tc>
          <w:tcPr>
            <w:tcW w:w="2551" w:type="dxa"/>
            <w:vAlign w:val="center"/>
          </w:tcPr>
          <w:p>
            <w:pPr>
              <w:pStyle w:val="14"/>
            </w:pPr>
          </w:p>
        </w:tc>
        <w:tc>
          <w:tcPr>
            <w:tcW w:w="2551" w:type="dxa"/>
            <w:vAlign w:val="center"/>
          </w:tcPr>
          <w:p>
            <w:pPr>
              <w:pStyle w:val="14"/>
            </w:pPr>
            <w:r>
              <w:t>237300.00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rPr>
                <w:rFonts w:hint="eastAsia"/>
              </w:rPr>
              <w:t>办公费</w:t>
            </w:r>
          </w:p>
        </w:tc>
        <w:tc>
          <w:tcPr>
            <w:tcW w:w="2551" w:type="dxa"/>
            <w:vAlign w:val="center"/>
          </w:tcPr>
          <w:p>
            <w:pPr>
              <w:pStyle w:val="14"/>
            </w:pPr>
            <w:r>
              <w:t>40300.00</w:t>
            </w:r>
          </w:p>
        </w:tc>
        <w:tc>
          <w:tcPr>
            <w:tcW w:w="2551" w:type="dxa"/>
            <w:vAlign w:val="center"/>
          </w:tcPr>
          <w:p>
            <w:pPr>
              <w:pStyle w:val="14"/>
            </w:pPr>
          </w:p>
        </w:tc>
        <w:tc>
          <w:tcPr>
            <w:tcW w:w="2551" w:type="dxa"/>
            <w:vAlign w:val="center"/>
          </w:tcPr>
          <w:p>
            <w:pPr>
              <w:pStyle w:val="14"/>
            </w:pPr>
            <w:r>
              <w:t>40300.00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rPr>
                <w:rFonts w:hint="eastAsia"/>
              </w:rPr>
              <w:t>水费</w:t>
            </w:r>
          </w:p>
        </w:tc>
        <w:tc>
          <w:tcPr>
            <w:tcW w:w="2551" w:type="dxa"/>
            <w:vAlign w:val="center"/>
          </w:tcPr>
          <w:p>
            <w:pPr>
              <w:pStyle w:val="14"/>
            </w:pPr>
            <w:r>
              <w:t>10000.00</w:t>
            </w:r>
          </w:p>
        </w:tc>
        <w:tc>
          <w:tcPr>
            <w:tcW w:w="2551" w:type="dxa"/>
            <w:vAlign w:val="center"/>
          </w:tcPr>
          <w:p>
            <w:pPr>
              <w:pStyle w:val="14"/>
            </w:pPr>
          </w:p>
        </w:tc>
        <w:tc>
          <w:tcPr>
            <w:tcW w:w="2551"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rPr>
                <w:rFonts w:hint="eastAsia"/>
              </w:rPr>
              <w:t>电费</w:t>
            </w:r>
          </w:p>
        </w:tc>
        <w:tc>
          <w:tcPr>
            <w:tcW w:w="2551" w:type="dxa"/>
            <w:vAlign w:val="center"/>
          </w:tcPr>
          <w:p>
            <w:pPr>
              <w:pStyle w:val="14"/>
            </w:pPr>
            <w:r>
              <w:t>10000.00</w:t>
            </w:r>
          </w:p>
        </w:tc>
        <w:tc>
          <w:tcPr>
            <w:tcW w:w="2551" w:type="dxa"/>
            <w:vAlign w:val="center"/>
          </w:tcPr>
          <w:p>
            <w:pPr>
              <w:pStyle w:val="14"/>
            </w:pPr>
          </w:p>
        </w:tc>
        <w:tc>
          <w:tcPr>
            <w:tcW w:w="2551"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30208</w:t>
            </w:r>
          </w:p>
        </w:tc>
        <w:tc>
          <w:tcPr>
            <w:tcW w:w="4535" w:type="dxa"/>
            <w:vAlign w:val="center"/>
          </w:tcPr>
          <w:p>
            <w:pPr>
              <w:pStyle w:val="15"/>
            </w:pPr>
            <w:r>
              <w:rPr>
                <w:rFonts w:hint="eastAsia"/>
              </w:rPr>
              <w:t>取暖费</w:t>
            </w:r>
          </w:p>
        </w:tc>
        <w:tc>
          <w:tcPr>
            <w:tcW w:w="2551" w:type="dxa"/>
            <w:vAlign w:val="center"/>
          </w:tcPr>
          <w:p>
            <w:pPr>
              <w:pStyle w:val="14"/>
            </w:pPr>
            <w:r>
              <w:t>12000.00</w:t>
            </w:r>
          </w:p>
        </w:tc>
        <w:tc>
          <w:tcPr>
            <w:tcW w:w="2551" w:type="dxa"/>
            <w:vAlign w:val="center"/>
          </w:tcPr>
          <w:p>
            <w:pPr>
              <w:pStyle w:val="14"/>
            </w:pPr>
          </w:p>
        </w:tc>
        <w:tc>
          <w:tcPr>
            <w:tcW w:w="2551" w:type="dxa"/>
            <w:vAlign w:val="center"/>
          </w:tcPr>
          <w:p>
            <w:pPr>
              <w:pStyle w:val="14"/>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rPr>
                <w:rFonts w:hint="eastAsia"/>
              </w:rPr>
              <w:t>差旅费</w:t>
            </w:r>
          </w:p>
        </w:tc>
        <w:tc>
          <w:tcPr>
            <w:tcW w:w="2551" w:type="dxa"/>
            <w:vAlign w:val="center"/>
          </w:tcPr>
          <w:p>
            <w:pPr>
              <w:pStyle w:val="14"/>
            </w:pPr>
            <w:r>
              <w:t>10000.00</w:t>
            </w:r>
          </w:p>
        </w:tc>
        <w:tc>
          <w:tcPr>
            <w:tcW w:w="2551" w:type="dxa"/>
            <w:vAlign w:val="center"/>
          </w:tcPr>
          <w:p>
            <w:pPr>
              <w:pStyle w:val="14"/>
            </w:pPr>
          </w:p>
        </w:tc>
        <w:tc>
          <w:tcPr>
            <w:tcW w:w="2551"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rPr>
                <w:rFonts w:hint="eastAsia"/>
              </w:rPr>
              <w:t>维修</w:t>
            </w:r>
            <w:r>
              <w:t>(</w:t>
            </w:r>
            <w:r>
              <w:rPr>
                <w:rFonts w:hint="eastAsia"/>
              </w:rPr>
              <w:t>护</w:t>
            </w:r>
            <w:r>
              <w:t>)</w:t>
            </w:r>
            <w:r>
              <w:rPr>
                <w:rFonts w:hint="eastAsia"/>
              </w:rPr>
              <w:t>费</w:t>
            </w:r>
          </w:p>
        </w:tc>
        <w:tc>
          <w:tcPr>
            <w:tcW w:w="2551" w:type="dxa"/>
            <w:vAlign w:val="center"/>
          </w:tcPr>
          <w:p>
            <w:pPr>
              <w:pStyle w:val="14"/>
            </w:pPr>
            <w:r>
              <w:t>90000.00</w:t>
            </w:r>
          </w:p>
        </w:tc>
        <w:tc>
          <w:tcPr>
            <w:tcW w:w="2551" w:type="dxa"/>
            <w:vAlign w:val="center"/>
          </w:tcPr>
          <w:p>
            <w:pPr>
              <w:pStyle w:val="14"/>
            </w:pPr>
          </w:p>
        </w:tc>
        <w:tc>
          <w:tcPr>
            <w:tcW w:w="2551" w:type="dxa"/>
            <w:vAlign w:val="center"/>
          </w:tcPr>
          <w:p>
            <w:pPr>
              <w:pStyle w:val="14"/>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30226</w:t>
            </w:r>
          </w:p>
        </w:tc>
        <w:tc>
          <w:tcPr>
            <w:tcW w:w="4535" w:type="dxa"/>
            <w:vAlign w:val="center"/>
          </w:tcPr>
          <w:p>
            <w:pPr>
              <w:pStyle w:val="15"/>
            </w:pPr>
            <w:r>
              <w:rPr>
                <w:rFonts w:hint="eastAsia"/>
              </w:rPr>
              <w:t>劳务费</w:t>
            </w:r>
          </w:p>
        </w:tc>
        <w:tc>
          <w:tcPr>
            <w:tcW w:w="2551" w:type="dxa"/>
            <w:vAlign w:val="center"/>
          </w:tcPr>
          <w:p>
            <w:pPr>
              <w:pStyle w:val="14"/>
            </w:pPr>
            <w:r>
              <w:t>65000.00</w:t>
            </w:r>
          </w:p>
        </w:tc>
        <w:tc>
          <w:tcPr>
            <w:tcW w:w="2551" w:type="dxa"/>
            <w:vAlign w:val="center"/>
          </w:tcPr>
          <w:p>
            <w:pPr>
              <w:pStyle w:val="14"/>
            </w:pPr>
          </w:p>
        </w:tc>
        <w:tc>
          <w:tcPr>
            <w:tcW w:w="2551" w:type="dxa"/>
            <w:vAlign w:val="center"/>
          </w:tcPr>
          <w:p>
            <w:pPr>
              <w:pStyle w:val="14"/>
            </w:pPr>
            <w:r>
              <w:t>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w:t>
            </w:r>
          </w:p>
        </w:tc>
        <w:tc>
          <w:tcPr>
            <w:tcW w:w="4535" w:type="dxa"/>
            <w:vAlign w:val="center"/>
          </w:tcPr>
          <w:p>
            <w:pPr>
              <w:pStyle w:val="15"/>
            </w:pPr>
            <w:r>
              <w:rPr>
                <w:rFonts w:hint="eastAsia"/>
              </w:rPr>
              <w:t>对个人和家庭的补助</w:t>
            </w:r>
          </w:p>
        </w:tc>
        <w:tc>
          <w:tcPr>
            <w:tcW w:w="2551" w:type="dxa"/>
            <w:vAlign w:val="center"/>
          </w:tcPr>
          <w:p>
            <w:pPr>
              <w:pStyle w:val="14"/>
            </w:pPr>
            <w:r>
              <w:t>10000.00</w:t>
            </w:r>
          </w:p>
        </w:tc>
        <w:tc>
          <w:tcPr>
            <w:tcW w:w="2551" w:type="dxa"/>
            <w:vAlign w:val="center"/>
          </w:tcPr>
          <w:p>
            <w:pPr>
              <w:pStyle w:val="14"/>
            </w:pPr>
            <w:r>
              <w:t>10000.00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30309</w:t>
            </w:r>
          </w:p>
        </w:tc>
        <w:tc>
          <w:tcPr>
            <w:tcW w:w="4535" w:type="dxa"/>
            <w:vAlign w:val="center"/>
          </w:tcPr>
          <w:p>
            <w:pPr>
              <w:pStyle w:val="15"/>
            </w:pPr>
            <w:r>
              <w:rPr>
                <w:rFonts w:hint="eastAsia"/>
              </w:rPr>
              <w:t>奖励金</w:t>
            </w:r>
          </w:p>
        </w:tc>
        <w:tc>
          <w:tcPr>
            <w:tcW w:w="2551" w:type="dxa"/>
            <w:vAlign w:val="center"/>
          </w:tcPr>
          <w:p>
            <w:pPr>
              <w:pStyle w:val="14"/>
            </w:pPr>
            <w:r>
              <w:t>10000.00</w:t>
            </w:r>
          </w:p>
        </w:tc>
        <w:tc>
          <w:tcPr>
            <w:tcW w:w="2551" w:type="dxa"/>
            <w:vAlign w:val="center"/>
          </w:tcPr>
          <w:p>
            <w:pPr>
              <w:pStyle w:val="14"/>
            </w:pPr>
            <w:r>
              <w:t>10000.00</w:t>
            </w:r>
          </w:p>
        </w:tc>
        <w:tc>
          <w:tcPr>
            <w:tcW w:w="255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932</w:t>
            </w:r>
            <w:r>
              <w:rPr>
                <w:rFonts w:hint="eastAsia"/>
              </w:rPr>
              <w:t>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451300.00</w:t>
            </w:r>
          </w:p>
        </w:tc>
        <w:tc>
          <w:tcPr>
            <w:tcW w:w="2551" w:type="dxa"/>
            <w:vAlign w:val="center"/>
          </w:tcPr>
          <w:p>
            <w:pPr>
              <w:pStyle w:val="18"/>
            </w:pPr>
          </w:p>
        </w:tc>
        <w:tc>
          <w:tcPr>
            <w:tcW w:w="2551" w:type="dxa"/>
            <w:vAlign w:val="center"/>
          </w:tcPr>
          <w:p>
            <w:pPr>
              <w:pStyle w:val="18"/>
            </w:pPr>
            <w:r>
              <w:t>451300.00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rPr>
                <w:rFonts w:hint="eastAsia"/>
              </w:rPr>
              <w:t>城乡社区支出</w:t>
            </w:r>
          </w:p>
        </w:tc>
        <w:tc>
          <w:tcPr>
            <w:tcW w:w="2551" w:type="dxa"/>
            <w:vAlign w:val="center"/>
          </w:tcPr>
          <w:p>
            <w:pPr>
              <w:pStyle w:val="14"/>
            </w:pPr>
            <w:r>
              <w:t>451300.00</w:t>
            </w:r>
          </w:p>
        </w:tc>
        <w:tc>
          <w:tcPr>
            <w:tcW w:w="2551" w:type="dxa"/>
            <w:vAlign w:val="center"/>
          </w:tcPr>
          <w:p>
            <w:pPr>
              <w:pStyle w:val="14"/>
            </w:pPr>
          </w:p>
        </w:tc>
        <w:tc>
          <w:tcPr>
            <w:tcW w:w="2551" w:type="dxa"/>
            <w:vAlign w:val="center"/>
          </w:tcPr>
          <w:p>
            <w:pPr>
              <w:pStyle w:val="14"/>
            </w:pPr>
            <w:r>
              <w:t>451300.00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rPr>
                <w:rFonts w:hint="eastAsia"/>
              </w:rPr>
              <w:t>国有土地使用权出让收入安排的支出</w:t>
            </w:r>
          </w:p>
        </w:tc>
        <w:tc>
          <w:tcPr>
            <w:tcW w:w="2551" w:type="dxa"/>
            <w:vAlign w:val="center"/>
          </w:tcPr>
          <w:p>
            <w:pPr>
              <w:pStyle w:val="14"/>
            </w:pPr>
            <w:r>
              <w:t>451300.00</w:t>
            </w:r>
          </w:p>
        </w:tc>
        <w:tc>
          <w:tcPr>
            <w:tcW w:w="2551" w:type="dxa"/>
            <w:vAlign w:val="center"/>
          </w:tcPr>
          <w:p>
            <w:pPr>
              <w:pStyle w:val="14"/>
            </w:pPr>
          </w:p>
        </w:tc>
        <w:tc>
          <w:tcPr>
            <w:tcW w:w="2551" w:type="dxa"/>
            <w:vAlign w:val="center"/>
          </w:tcPr>
          <w:p>
            <w:pPr>
              <w:pStyle w:val="14"/>
            </w:pPr>
            <w:r>
              <w:t>451300.00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2120801</w:t>
            </w:r>
          </w:p>
        </w:tc>
        <w:tc>
          <w:tcPr>
            <w:tcW w:w="4535" w:type="dxa"/>
            <w:vAlign w:val="center"/>
          </w:tcPr>
          <w:p>
            <w:pPr>
              <w:pStyle w:val="15"/>
            </w:pPr>
            <w:r>
              <w:rPr>
                <w:rFonts w:hint="eastAsia"/>
              </w:rPr>
              <w:t>征地和拆迁补偿支出</w:t>
            </w:r>
          </w:p>
        </w:tc>
        <w:tc>
          <w:tcPr>
            <w:tcW w:w="2551" w:type="dxa"/>
            <w:vAlign w:val="center"/>
          </w:tcPr>
          <w:p>
            <w:pPr>
              <w:pStyle w:val="14"/>
            </w:pPr>
            <w:r>
              <w:t>451300.00</w:t>
            </w:r>
          </w:p>
        </w:tc>
        <w:tc>
          <w:tcPr>
            <w:tcW w:w="2551" w:type="dxa"/>
            <w:vAlign w:val="center"/>
          </w:tcPr>
          <w:p>
            <w:pPr>
              <w:pStyle w:val="14"/>
            </w:pPr>
          </w:p>
        </w:tc>
        <w:tc>
          <w:tcPr>
            <w:tcW w:w="2551" w:type="dxa"/>
            <w:vAlign w:val="center"/>
          </w:tcPr>
          <w:p>
            <w:pPr>
              <w:pStyle w:val="14"/>
            </w:pPr>
            <w:r>
              <w:t>451300.00</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932</w:t>
            </w:r>
            <w:r>
              <w:rPr>
                <w:rFonts w:hint="eastAsia"/>
              </w:rPr>
              <w:t>馆陶县金凤市场管理委员会办公室</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932</w:t>
            </w:r>
            <w:r>
              <w:rPr>
                <w:rFonts w:hint="eastAsia"/>
              </w:rPr>
              <w:t>馆陶县金凤市场管理委员会办公室</w:t>
            </w:r>
          </w:p>
        </w:tc>
        <w:tc>
          <w:tcPr>
            <w:tcW w:w="238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3798" w:type="dxa"/>
            <w:vMerge w:val="restart"/>
            <w:vAlign w:val="center"/>
          </w:tcPr>
          <w:p>
            <w:pPr>
              <w:pStyle w:val="13"/>
            </w:pPr>
            <w:r>
              <w:rPr>
                <w:rFonts w:hint="eastAsia"/>
              </w:rPr>
              <w:t>项</w:t>
            </w:r>
            <w:r>
              <w:t xml:space="preserve">  </w:t>
            </w:r>
            <w:r>
              <w:rPr>
                <w:rFonts w:hint="eastAsia"/>
              </w:rPr>
              <w:t>目</w:t>
            </w:r>
          </w:p>
        </w:tc>
        <w:tc>
          <w:tcPr>
            <w:tcW w:w="9524" w:type="dxa"/>
            <w:gridSpan w:val="4"/>
            <w:vAlign w:val="center"/>
          </w:tcPr>
          <w:p>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rPr>
                <w:rFonts w:hint="eastAsia"/>
              </w:rPr>
              <w:t>合计</w:t>
            </w:r>
          </w:p>
        </w:tc>
        <w:tc>
          <w:tcPr>
            <w:tcW w:w="2381" w:type="dxa"/>
            <w:vAlign w:val="center"/>
          </w:tcPr>
          <w:p>
            <w:pPr>
              <w:pStyle w:val="13"/>
            </w:pPr>
            <w:r>
              <w:rPr>
                <w:rFonts w:hint="eastAsia"/>
              </w:rPr>
              <w:t>一般公共预算</w:t>
            </w:r>
            <w:r>
              <w:t xml:space="preserve">              </w:t>
            </w:r>
            <w:r>
              <w:rPr>
                <w:rFonts w:hint="eastAsia"/>
              </w:rPr>
              <w:t>财政拨款</w:t>
            </w:r>
          </w:p>
        </w:tc>
        <w:tc>
          <w:tcPr>
            <w:tcW w:w="2381" w:type="dxa"/>
            <w:vAlign w:val="center"/>
          </w:tcPr>
          <w:p>
            <w:pPr>
              <w:pStyle w:val="13"/>
            </w:pPr>
            <w:r>
              <w:rPr>
                <w:rFonts w:hint="eastAsia"/>
              </w:rPr>
              <w:t>政府性基金</w:t>
            </w:r>
            <w:r>
              <w:t xml:space="preserve">                  </w:t>
            </w:r>
            <w:r>
              <w:rPr>
                <w:rFonts w:hint="eastAsia"/>
              </w:rPr>
              <w:t>预算拨款</w:t>
            </w:r>
          </w:p>
        </w:tc>
        <w:tc>
          <w:tcPr>
            <w:tcW w:w="2381" w:type="dxa"/>
            <w:vAlign w:val="center"/>
          </w:tcPr>
          <w:p>
            <w:pPr>
              <w:pStyle w:val="13"/>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rPr>
                <w:rFonts w:hint="eastAsia"/>
              </w:rP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pgNumType w:fmt="decimal"/>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馆陶县金凤市场管理委员会办公室</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馆陶县金凤市场管理委员会办公室</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hint="eastAsia" w:eastAsia="方正仿宋_GBK"/>
          <w:color w:val="000000"/>
          <w:sz w:val="28"/>
        </w:rPr>
        <w:t>预算法》、《地方预决算公开操作规程》和《关于进一步推进预算公开工作的实施意见》规定，现将馆陶县金凤市场管理委员会办公室</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0"/>
      </w:pPr>
    </w:p>
    <w:p>
      <w:pPr>
        <w:pStyle w:val="20"/>
      </w:pPr>
      <w:r>
        <w:rPr>
          <w:rFonts w:hint="eastAsia"/>
        </w:rPr>
        <w:t>根据县委、县政府关于建设金凤市场的有关决议和政策，租赁馆陶镇杨庄村、南马固村共计</w:t>
      </w:r>
      <w:r>
        <w:t>250.666</w:t>
      </w:r>
      <w:r>
        <w:rPr>
          <w:rFonts w:hint="eastAsia"/>
        </w:rPr>
        <w:t>亩土地建设金凤市场。金凤市场已建成投用多年，是以禽蛋交易为主，集蔬菜、水果、饲料、兽药批发储运为一体的大型农副产品交易市场，是全国单体最大的禽蛋交易市场。市场先后荣获农业农村部定点市场、商务部首批定点联系市场、全国肉禽蛋类批发市场十强市场、农业产业化国家重点龙头企业等。</w:t>
      </w:r>
      <w:r>
        <w:t>2021</w:t>
      </w:r>
      <w:r>
        <w:rPr>
          <w:rFonts w:hint="eastAsia"/>
        </w:rPr>
        <w:t>年金凤市场荣获</w:t>
      </w:r>
      <w:r>
        <w:t>“</w:t>
      </w:r>
      <w:r>
        <w:rPr>
          <w:rFonts w:hint="eastAsia"/>
        </w:rPr>
        <w:t>全国农产品批发市场百强市场</w:t>
      </w:r>
      <w:r>
        <w:t>”</w:t>
      </w:r>
      <w:r>
        <w:rPr>
          <w:rFonts w:hint="eastAsia"/>
        </w:rPr>
        <w:t>、</w:t>
      </w:r>
      <w:r>
        <w:t>“</w:t>
      </w:r>
      <w:r>
        <w:rPr>
          <w:rFonts w:hint="eastAsia"/>
        </w:rPr>
        <w:t>全国肉禽蛋批发市场十强市场</w:t>
      </w:r>
      <w:r>
        <w:t>”</w:t>
      </w:r>
      <w:r>
        <w:rPr>
          <w:rFonts w:hint="eastAsia"/>
        </w:rPr>
        <w:t>。为馆陶县农副产品供应体系健康发展和促进畜禽养殖产业发展做出了重大贡献。进一步完善市场功能，保障金凤市场正常运营。</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rPr>
                <w:rFonts w:hint="eastAsia"/>
              </w:rPr>
              <w:t>单位名称</w:t>
            </w:r>
          </w:p>
        </w:tc>
        <w:tc>
          <w:tcPr>
            <w:tcW w:w="1843" w:type="dxa"/>
            <w:vAlign w:val="center"/>
          </w:tcPr>
          <w:p>
            <w:pPr>
              <w:pStyle w:val="13"/>
            </w:pPr>
            <w:r>
              <w:rPr>
                <w:rFonts w:hint="eastAsia"/>
              </w:rPr>
              <w:t>单位性质</w:t>
            </w:r>
          </w:p>
        </w:tc>
        <w:tc>
          <w:tcPr>
            <w:tcW w:w="2126" w:type="dxa"/>
            <w:vAlign w:val="center"/>
          </w:tcPr>
          <w:p>
            <w:pPr>
              <w:pStyle w:val="13"/>
            </w:pPr>
            <w:r>
              <w:rPr>
                <w:rFonts w:hint="eastAsia"/>
              </w:rPr>
              <w:t>单位规格</w:t>
            </w:r>
          </w:p>
        </w:tc>
        <w:tc>
          <w:tcPr>
            <w:tcW w:w="3827" w:type="dxa"/>
            <w:vAlign w:val="center"/>
          </w:tcPr>
          <w:p>
            <w:pPr>
              <w:pStyle w:val="13"/>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馆陶县金凤市场管理委员会办公室</w:t>
            </w:r>
          </w:p>
        </w:tc>
        <w:tc>
          <w:tcPr>
            <w:tcW w:w="1843" w:type="dxa"/>
            <w:vAlign w:val="center"/>
          </w:tcPr>
          <w:p>
            <w:pPr>
              <w:pStyle w:val="16"/>
            </w:pPr>
            <w:r>
              <w:rPr>
                <w:rFonts w:hint="eastAsia"/>
              </w:rPr>
              <w:t>事业</w:t>
            </w:r>
          </w:p>
        </w:tc>
        <w:tc>
          <w:tcPr>
            <w:tcW w:w="2126" w:type="dxa"/>
            <w:vAlign w:val="center"/>
          </w:tcPr>
          <w:p>
            <w:pPr>
              <w:pStyle w:val="16"/>
            </w:pPr>
            <w:r>
              <w:rPr>
                <w:rFonts w:hint="eastAsia"/>
              </w:rPr>
              <w:t>正科级</w:t>
            </w:r>
          </w:p>
        </w:tc>
        <w:tc>
          <w:tcPr>
            <w:tcW w:w="3827" w:type="dxa"/>
            <w:vAlign w:val="center"/>
          </w:tcPr>
          <w:p>
            <w:pPr>
              <w:pStyle w:val="16"/>
            </w:pPr>
            <w:r>
              <w:rPr>
                <w:rFonts w:hint="eastAsia"/>
              </w:rPr>
              <w:t>财政性资金零补助</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按照预算管理有关规定，目前我省部门预算的编制实行综合预算管理，即全部收入和支出都反映在预算中。馆陶县金凤市场管理委员会办公室机关及所属事业单位的收支包含在部门预算中。</w:t>
      </w:r>
    </w:p>
    <w:p>
      <w:pPr>
        <w:pStyle w:val="21"/>
      </w:pPr>
      <w:r>
        <w:t>1</w:t>
      </w:r>
      <w:r>
        <w:rPr>
          <w:rFonts w:hint="eastAsia"/>
        </w:rPr>
        <w:t>、收入说明</w:t>
      </w:r>
    </w:p>
    <w:p>
      <w:pPr>
        <w:pStyle w:val="21"/>
      </w:pPr>
      <w:r>
        <w:rPr>
          <w:rFonts w:hint="eastAsia"/>
        </w:rPr>
        <w:t>反映本部门当年全部收入。</w:t>
      </w:r>
      <w:r>
        <w:t>2022</w:t>
      </w:r>
      <w:r>
        <w:rPr>
          <w:rFonts w:hint="eastAsia"/>
        </w:rPr>
        <w:t>年预算收入</w:t>
      </w:r>
      <w:r>
        <w:t>186.27</w:t>
      </w:r>
      <w:r>
        <w:rPr>
          <w:rFonts w:hint="eastAsia"/>
        </w:rPr>
        <w:t>万元，其中：一般公共预算收入</w:t>
      </w:r>
      <w:r>
        <w:t>141.14</w:t>
      </w:r>
      <w:r>
        <w:rPr>
          <w:rFonts w:hint="eastAsia"/>
        </w:rPr>
        <w:t>万元，基金预算收入</w:t>
      </w:r>
      <w:r>
        <w:t>45.13</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21"/>
      </w:pPr>
      <w:r>
        <w:t>2</w:t>
      </w:r>
      <w:r>
        <w:rPr>
          <w:rFonts w:hint="eastAsia"/>
        </w:rPr>
        <w:t>、支出说明</w:t>
      </w:r>
    </w:p>
    <w:p>
      <w:pPr>
        <w:pStyle w:val="21"/>
      </w:pPr>
      <w:r>
        <w:rPr>
          <w:rFonts w:hint="eastAsia"/>
        </w:rPr>
        <w:t>收支预算总表支出栏、基本支出表、项目支出表按经济分类和支出功能分类科目编制，反映</w:t>
      </w:r>
      <w:r>
        <w:t>2022</w:t>
      </w:r>
      <w:r>
        <w:rPr>
          <w:rFonts w:hint="eastAsia"/>
        </w:rPr>
        <w:t>年度部门预算中支出预算的总体情况。</w:t>
      </w:r>
      <w:r>
        <w:t>2022</w:t>
      </w:r>
      <w:r>
        <w:rPr>
          <w:rFonts w:hint="eastAsia"/>
        </w:rPr>
        <w:t>年支出预算</w:t>
      </w:r>
      <w:r>
        <w:t>186.27</w:t>
      </w:r>
      <w:r>
        <w:rPr>
          <w:rFonts w:hint="eastAsia"/>
        </w:rPr>
        <w:t>万元，其中基本支出</w:t>
      </w:r>
      <w:r>
        <w:t>141.14</w:t>
      </w:r>
      <w:r>
        <w:rPr>
          <w:rFonts w:hint="eastAsia"/>
        </w:rPr>
        <w:t>万元，包括人员经费</w:t>
      </w:r>
      <w:r>
        <w:t>117.41</w:t>
      </w:r>
      <w:r>
        <w:rPr>
          <w:rFonts w:hint="eastAsia"/>
        </w:rPr>
        <w:t>万元和日常共用经费</w:t>
      </w:r>
      <w:r>
        <w:t>23.73</w:t>
      </w:r>
      <w:r>
        <w:rPr>
          <w:rFonts w:hint="eastAsia"/>
        </w:rPr>
        <w:t>万元；项目支出</w:t>
      </w:r>
      <w:r>
        <w:t>45.13</w:t>
      </w:r>
      <w:r>
        <w:rPr>
          <w:rFonts w:hint="eastAsia"/>
        </w:rPr>
        <w:t>万元，主要为占地补偿款。</w:t>
      </w:r>
    </w:p>
    <w:p>
      <w:pPr>
        <w:pStyle w:val="21"/>
      </w:pPr>
      <w:r>
        <w:t>3</w:t>
      </w:r>
      <w:r>
        <w:rPr>
          <w:rFonts w:hint="eastAsia"/>
        </w:rPr>
        <w:t>、比上年增减情况</w:t>
      </w:r>
    </w:p>
    <w:p>
      <w:pPr>
        <w:pStyle w:val="21"/>
      </w:pPr>
      <w:r>
        <w:t>2022</w:t>
      </w:r>
      <w:r>
        <w:rPr>
          <w:rFonts w:hint="eastAsia"/>
        </w:rPr>
        <w:t>年预算收支安排</w:t>
      </w:r>
      <w:r>
        <w:t>186.27</w:t>
      </w:r>
      <w:r>
        <w:rPr>
          <w:rFonts w:hint="eastAsia"/>
        </w:rPr>
        <w:t>万元，较</w:t>
      </w:r>
      <w:r>
        <w:t>2021</w:t>
      </w:r>
      <w:r>
        <w:rPr>
          <w:rFonts w:hint="eastAsia"/>
        </w:rPr>
        <w:t>年预算减少</w:t>
      </w:r>
      <w:r>
        <w:t>6.56</w:t>
      </w:r>
      <w:r>
        <w:rPr>
          <w:rFonts w:hint="eastAsia"/>
        </w:rPr>
        <w:t>万元，其中：基本支出减少</w:t>
      </w:r>
      <w:r>
        <w:t>19.09</w:t>
      </w:r>
      <w:r>
        <w:rPr>
          <w:rFonts w:hint="eastAsia"/>
        </w:rPr>
        <w:t>万元，主要是市场日常公用经费减少支出</w:t>
      </w:r>
      <w:r>
        <w:t>;</w:t>
      </w:r>
      <w:r>
        <w:rPr>
          <w:rFonts w:hint="eastAsia"/>
        </w:rPr>
        <w:t>项目支出增加</w:t>
      </w:r>
      <w:r>
        <w:t>12.53</w:t>
      </w:r>
      <w:r>
        <w:rPr>
          <w:rFonts w:hint="eastAsia"/>
        </w:rPr>
        <w:t>万元，主要是</w:t>
      </w:r>
      <w:r>
        <w:t>2021</w:t>
      </w:r>
      <w:r>
        <w:rPr>
          <w:rFonts w:hint="eastAsia"/>
        </w:rPr>
        <w:t>年秋季补偿款没有拨付到位。</w:t>
      </w:r>
      <w:r>
        <w:t xml:space="preserve">   </w:t>
      </w:r>
    </w:p>
    <w:p>
      <w:pPr>
        <w:pStyle w:val="21"/>
      </w:pPr>
    </w:p>
    <w:p>
      <w:pPr>
        <w:pStyle w:val="21"/>
      </w:pPr>
    </w:p>
    <w:p>
      <w:pPr>
        <w:pStyle w:val="21"/>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2"/>
      </w:pPr>
      <w:r>
        <w:t>2022</w:t>
      </w:r>
      <w:r>
        <w:rPr>
          <w:rFonts w:hint="eastAsia"/>
        </w:rPr>
        <w:t>年，我部门运营经费共计安排</w:t>
      </w:r>
      <w:r>
        <w:t>23.73</w:t>
      </w:r>
      <w:r>
        <w:rPr>
          <w:rFonts w:hint="eastAsia"/>
        </w:rPr>
        <w:t>万元，主要用于保证正常运转的办公费及邮电费、差旅费、水电费、日常维修费等支出。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3"/>
      </w:pPr>
      <w:r>
        <w:t>2022</w:t>
      </w:r>
      <w:r>
        <w:rPr>
          <w:rFonts w:hint="eastAsia"/>
        </w:rPr>
        <w:t>年，我部门财政拨款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万元）；公务接待费</w:t>
      </w:r>
      <w:r>
        <w:t>0</w:t>
      </w:r>
      <w:r>
        <w:rPr>
          <w:rFonts w:hint="eastAsia"/>
        </w:rPr>
        <w:t>万元。与</w:t>
      </w:r>
      <w:r>
        <w:t>2021</w:t>
      </w:r>
      <w:r>
        <w:rPr>
          <w:rFonts w:hint="eastAsia"/>
        </w:rPr>
        <w:t>年相比持平。</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4"/>
      </w:pPr>
      <w:r>
        <w:rPr>
          <w:rFonts w:hint="eastAsia"/>
        </w:rPr>
        <w:t>成立了由管委办主任任组长、馆陶镇主管领导任副组长，相关科室负责人和杨庄、南马固村支部书记为成员的项目组织管理小组，严格按照租赁合同确定的标准和时限，由金凤市场管委办按上半年和下半年分两次将土地租金支付给馆陶镇，由两个村按照合作向租地户兑付土地租金。通过问卷调查、走访群众、设立征求意见箱等方式广泛征求服务对象和人民群众的意见建议，随时掌握项目实施进度和群众关心关注的各类问题，力争群众综合满意度达到</w:t>
      </w:r>
      <w:r>
        <w:t>95%</w:t>
      </w:r>
      <w:r>
        <w:rPr>
          <w:rFonts w:hint="eastAsia"/>
        </w:rPr>
        <w:t>以上，确保项目按照相关要求顺利开展。进一步完善市场功能，保障金凤市场正常运营。为馆陶县农副产品供应体系健康发展和促进畜禽养殖产业发展做出了重大贡献。</w:t>
      </w:r>
    </w:p>
    <w:p>
      <w:pPr>
        <w:spacing w:line="500" w:lineRule="exact"/>
        <w:ind w:firstLine="560"/>
      </w:pPr>
      <w:r>
        <w:rPr>
          <w:rFonts w:hint="eastAsia" w:eastAsia="方正仿宋_GBK"/>
          <w:color w:val="000000"/>
          <w:sz w:val="28"/>
        </w:rPr>
        <w:t>（二）分项绩效目标</w:t>
      </w:r>
    </w:p>
    <w:p>
      <w:pPr>
        <w:pStyle w:val="25"/>
      </w:pPr>
      <w:r>
        <w:rPr>
          <w:rFonts w:hint="eastAsia"/>
        </w:rPr>
        <w:t>进一步完善市场功能，保障金凤市场正常运营。</w:t>
      </w:r>
    </w:p>
    <w:p>
      <w:pPr>
        <w:pStyle w:val="25"/>
      </w:pPr>
      <w:r>
        <w:rPr>
          <w:rFonts w:hint="eastAsia"/>
        </w:rPr>
        <w:t>使全县蛋鸡养殖户人均收入较去年大幅增加。加强与占地农户沟通，按照合同约定及时兑现占地补偿。提高群众满意度，保障金凤市场正常运营。</w:t>
      </w:r>
      <w:r>
        <w:t xml:space="preserve">                        1</w:t>
      </w:r>
      <w:r>
        <w:rPr>
          <w:rFonts w:hint="eastAsia"/>
        </w:rPr>
        <w:t>、绩效目标：金凤市场成立于</w:t>
      </w:r>
      <w:r>
        <w:t>1998</w:t>
      </w:r>
      <w:r>
        <w:rPr>
          <w:rFonts w:hint="eastAsia"/>
        </w:rPr>
        <w:t>年</w:t>
      </w:r>
      <w:r>
        <w:t>11</w:t>
      </w:r>
      <w:r>
        <w:rPr>
          <w:rFonts w:hint="eastAsia"/>
        </w:rPr>
        <w:t>月，金凤市场是国家级农业产业化龙头企业，是馆陶县对外的窗口，是农民增收致富的平台。金凤市场主要经营鸡蛋</w:t>
      </w:r>
      <w:r>
        <w:t xml:space="preserve"> </w:t>
      </w:r>
      <w:r>
        <w:rPr>
          <w:rFonts w:hint="eastAsia"/>
        </w:rPr>
        <w:t>饲料</w:t>
      </w:r>
      <w:r>
        <w:t xml:space="preserve"> </w:t>
      </w:r>
      <w:r>
        <w:rPr>
          <w:rFonts w:hint="eastAsia"/>
        </w:rPr>
        <w:t>水果</w:t>
      </w:r>
      <w:r>
        <w:t xml:space="preserve"> </w:t>
      </w:r>
      <w:r>
        <w:rPr>
          <w:rFonts w:hint="eastAsia"/>
        </w:rPr>
        <w:t>蔬菜等。</w:t>
      </w:r>
    </w:p>
    <w:p>
      <w:pPr>
        <w:pStyle w:val="25"/>
      </w:pPr>
      <w:r>
        <w:rPr>
          <w:rFonts w:hint="eastAsia"/>
        </w:rPr>
        <w:t>根据县委、县政府关于建设金凤市场的有关决议和政策，租赁馆陶镇杨庄村、南马固村共计</w:t>
      </w:r>
      <w:r>
        <w:t>250.666</w:t>
      </w:r>
      <w:r>
        <w:rPr>
          <w:rFonts w:hint="eastAsia"/>
        </w:rPr>
        <w:t>亩土地建设金凤市场</w:t>
      </w:r>
      <w:r>
        <w:t>,</w:t>
      </w:r>
      <w:r>
        <w:rPr>
          <w:rFonts w:hint="eastAsia"/>
        </w:rPr>
        <w:t>租赁期限为</w:t>
      </w:r>
      <w:r>
        <w:t>50</w:t>
      </w:r>
      <w:r>
        <w:rPr>
          <w:rFonts w:hint="eastAsia"/>
        </w:rPr>
        <w:t>年。进一步完善市场功能，保障金凤市场正常运营。为馆陶县农副产品供应体系健康发展和促进畜禽养殖产业发展做出了重大贡献。</w:t>
      </w:r>
      <w:r>
        <w:t xml:space="preserve">                                               </w:t>
      </w:r>
    </w:p>
    <w:p>
      <w:pPr>
        <w:pStyle w:val="25"/>
      </w:pPr>
      <w:r>
        <w:t>2</w:t>
      </w:r>
      <w:r>
        <w:rPr>
          <w:rFonts w:hint="eastAsia"/>
        </w:rPr>
        <w:t>、绩效指标</w:t>
      </w:r>
    </w:p>
    <w:p>
      <w:pPr>
        <w:pStyle w:val="25"/>
      </w:pPr>
      <w:r>
        <w:t>1</w:t>
      </w:r>
      <w:r>
        <w:rPr>
          <w:rFonts w:hint="eastAsia"/>
        </w:rPr>
        <w:t>、数量指标：补助的人数或户数。</w:t>
      </w:r>
    </w:p>
    <w:p>
      <w:pPr>
        <w:pStyle w:val="25"/>
      </w:pPr>
      <w:r>
        <w:t>2</w:t>
      </w:r>
      <w:r>
        <w:rPr>
          <w:rFonts w:hint="eastAsia"/>
        </w:rPr>
        <w:t>、质量指标：已补助人数占应补人数的比率。</w:t>
      </w:r>
    </w:p>
    <w:p>
      <w:pPr>
        <w:pStyle w:val="25"/>
      </w:pPr>
      <w:r>
        <w:t>3</w:t>
      </w:r>
      <w:r>
        <w:rPr>
          <w:rFonts w:hint="eastAsia"/>
        </w:rPr>
        <w:t>、时效指标：补助金发放率。</w:t>
      </w:r>
    </w:p>
    <w:p>
      <w:pPr>
        <w:pStyle w:val="25"/>
      </w:pPr>
      <w:r>
        <w:t>4</w:t>
      </w:r>
      <w:r>
        <w:rPr>
          <w:rFonts w:hint="eastAsia"/>
        </w:rPr>
        <w:t>、成本指标：亩均补助标准。</w:t>
      </w:r>
    </w:p>
    <w:p>
      <w:pPr>
        <w:pStyle w:val="25"/>
      </w:pPr>
      <w:r>
        <w:t>1</w:t>
      </w:r>
      <w:r>
        <w:rPr>
          <w:rFonts w:hint="eastAsia"/>
        </w:rPr>
        <w:t>、经济效益指标：保障占地农户基本收入。</w:t>
      </w:r>
    </w:p>
    <w:p>
      <w:pPr>
        <w:pStyle w:val="25"/>
      </w:pPr>
      <w:r>
        <w:t>2</w:t>
      </w:r>
      <w:r>
        <w:rPr>
          <w:rFonts w:hint="eastAsia"/>
        </w:rPr>
        <w:t>、社会效益指标：补助人群生活改善情况。</w:t>
      </w:r>
    </w:p>
    <w:p>
      <w:pPr>
        <w:pStyle w:val="25"/>
      </w:pPr>
      <w:r>
        <w:t>1</w:t>
      </w:r>
      <w:r>
        <w:rPr>
          <w:rFonts w:hint="eastAsia"/>
        </w:rPr>
        <w:t>、满意度指标：受益对象满意度。</w:t>
      </w:r>
    </w:p>
    <w:p>
      <w:pPr>
        <w:pStyle w:val="25"/>
      </w:pPr>
    </w:p>
    <w:p>
      <w:pPr>
        <w:spacing w:line="500" w:lineRule="exact"/>
        <w:ind w:firstLine="560"/>
      </w:pPr>
      <w:r>
        <w:rPr>
          <w:rFonts w:hint="eastAsia" w:eastAsia="方正仿宋_GBK"/>
          <w:color w:val="000000"/>
          <w:sz w:val="28"/>
        </w:rPr>
        <w:t>（三）工作保障措施</w:t>
      </w:r>
    </w:p>
    <w:p>
      <w:pPr>
        <w:pStyle w:val="26"/>
      </w:pPr>
      <w:r>
        <w:t>1</w:t>
      </w:r>
      <w:r>
        <w:rPr>
          <w:rFonts w:hint="eastAsia"/>
        </w:rPr>
        <w:t>：运用行政与法律手段，对市场经营主体及市场行为进行行政指导、监督管理。运用行政与法律手段，对市场的场地、基础设施及网络进行维护。建立和维护市场秩序，服务地方经济发展。</w:t>
      </w:r>
    </w:p>
    <w:p>
      <w:pPr>
        <w:pStyle w:val="26"/>
      </w:pPr>
      <w:r>
        <w:t>2</w:t>
      </w:r>
      <w:r>
        <w:rPr>
          <w:rFonts w:hint="eastAsia"/>
        </w:rPr>
        <w:t>：按要求开展绩效运行监控，发现问题及时采取措施，确保绩效目标如期保质实现。</w:t>
      </w:r>
    </w:p>
    <w:p>
      <w:pPr>
        <w:pStyle w:val="26"/>
      </w:pPr>
      <w:r>
        <w:t>3</w:t>
      </w:r>
      <w:r>
        <w:rPr>
          <w:rFonts w:hint="eastAsia"/>
        </w:rPr>
        <w:t>：依法规范和维护市场内经营秩序，监督管理市场交易行为。依法实施农产品交易监督管理，依法查处欺行霸市等不公平交易行为。</w:t>
      </w:r>
    </w:p>
    <w:p>
      <w:pPr>
        <w:pStyle w:val="26"/>
      </w:pPr>
      <w:r>
        <w:t>4</w:t>
      </w:r>
      <w:r>
        <w:rPr>
          <w:rFonts w:hint="eastAsia"/>
        </w:rPr>
        <w:t>：通过优化支出结构、编细编实预算、加快履行政府采购手续、尽快启动项目、及时支付资金，确保支出进度达标。完善财务管理制度，严格审批程序，加强固定资产登记、使用和报废处置管理，做到支出合理，物尽其用。</w:t>
      </w:r>
      <w:r>
        <w:t xml:space="preserve"> </w:t>
      </w:r>
    </w:p>
    <w:p>
      <w:pPr>
        <w:pStyle w:val="26"/>
      </w:pPr>
      <w:r>
        <w:t>5</w:t>
      </w:r>
      <w:r>
        <w:rPr>
          <w:rFonts w:hint="eastAsia"/>
        </w:rPr>
        <w:t>、加强人员培训，提高本部门职工业务素质；加强调研，提出优化财政资金配置、提高资金使用效益的意见；加大宣传力度，强化预算绩效管理意识，促进预算绩效管理水平进一步提升。</w:t>
      </w:r>
    </w:p>
    <w:p>
      <w:pPr>
        <w:pStyle w:val="26"/>
      </w:pPr>
      <w:r>
        <w:t>6</w:t>
      </w:r>
      <w:r>
        <w:rPr>
          <w:rFonts w:hint="eastAsi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pPr>
      <w:r>
        <w:t>7</w:t>
      </w:r>
      <w:r>
        <w:rPr>
          <w:rFonts w:hint="eastAsia"/>
        </w:rPr>
        <w:t>、按要求开展上年度部门预算绩效自评和重点评价工作，对评价中发现的问题及时整改，调整优化支出结构，提高财政资金使用效益。</w:t>
      </w:r>
    </w:p>
    <w:p>
      <w:pPr>
        <w:ind w:firstLine="640"/>
        <w:sectPr>
          <w:pgSz w:w="16840" w:h="11900" w:orient="landscape"/>
          <w:pgMar w:top="1361" w:right="1020" w:bottom="1361" w:left="1020" w:header="720" w:footer="720" w:gutter="0"/>
          <w:pgNumType w:fmt="decimal"/>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pgNumType w:fmt="decimal"/>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、禽蛋农贸批发市场占地补偿款绩效目标表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进一步完善市场功能，硬化交易场所，规范摊位管理，促进金凤市场繁荣发展。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补助户数</w:t>
            </w:r>
            <w:r>
              <w:t>86</w:t>
            </w:r>
            <w:r>
              <w:rPr>
                <w:rFonts w:hint="eastAsia"/>
              </w:rPr>
              <w:t>户</w:t>
            </w:r>
          </w:p>
        </w:tc>
        <w:tc>
          <w:tcPr>
            <w:tcW w:w="2835" w:type="dxa"/>
            <w:vAlign w:val="center"/>
          </w:tcPr>
          <w:p>
            <w:pPr>
              <w:pStyle w:val="15"/>
            </w:pPr>
            <w:r>
              <w:rPr>
                <w:rFonts w:hint="eastAsia"/>
              </w:rPr>
              <w:t>补助户数</w:t>
            </w:r>
            <w:r>
              <w:t>86</w:t>
            </w:r>
            <w:r>
              <w:rPr>
                <w:rFonts w:hint="eastAsia"/>
              </w:rPr>
              <w:t>户</w:t>
            </w:r>
          </w:p>
        </w:tc>
        <w:tc>
          <w:tcPr>
            <w:tcW w:w="2551" w:type="dxa"/>
            <w:vAlign w:val="center"/>
          </w:tcPr>
          <w:p>
            <w:pPr>
              <w:pStyle w:val="15"/>
            </w:pPr>
            <w:r>
              <w:t>86</w:t>
            </w:r>
            <w:r>
              <w:rPr>
                <w:rFonts w:hint="eastAsia"/>
              </w:rPr>
              <w:t>户</w:t>
            </w:r>
          </w:p>
        </w:tc>
        <w:tc>
          <w:tcPr>
            <w:tcW w:w="2268" w:type="dxa"/>
            <w:vAlign w:val="center"/>
          </w:tcPr>
          <w:p>
            <w:pPr>
              <w:pStyle w:val="15"/>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优良率</w:t>
            </w:r>
          </w:p>
        </w:tc>
        <w:tc>
          <w:tcPr>
            <w:tcW w:w="2835" w:type="dxa"/>
            <w:vAlign w:val="center"/>
          </w:tcPr>
          <w:p>
            <w:pPr>
              <w:pStyle w:val="15"/>
            </w:pPr>
            <w:r>
              <w:rPr>
                <w:rFonts w:hint="eastAsia"/>
              </w:rPr>
              <w:t>补助的户数率</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资金发放准时率</w:t>
            </w:r>
          </w:p>
        </w:tc>
        <w:tc>
          <w:tcPr>
            <w:tcW w:w="2835" w:type="dxa"/>
            <w:vAlign w:val="center"/>
          </w:tcPr>
          <w:p>
            <w:pPr>
              <w:pStyle w:val="15"/>
            </w:pPr>
            <w:r>
              <w:rPr>
                <w:rFonts w:hint="eastAsia"/>
              </w:rPr>
              <w:t>资金发放准时率</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亩均补助标准</w:t>
            </w:r>
          </w:p>
        </w:tc>
        <w:tc>
          <w:tcPr>
            <w:tcW w:w="2835" w:type="dxa"/>
            <w:vAlign w:val="center"/>
          </w:tcPr>
          <w:p>
            <w:pPr>
              <w:pStyle w:val="15"/>
            </w:pPr>
            <w:r>
              <w:rPr>
                <w:rFonts w:hint="eastAsia"/>
              </w:rPr>
              <w:t>亩均补助标准</w:t>
            </w:r>
          </w:p>
        </w:tc>
        <w:tc>
          <w:tcPr>
            <w:tcW w:w="2551" w:type="dxa"/>
            <w:vAlign w:val="center"/>
          </w:tcPr>
          <w:p>
            <w:pPr>
              <w:pStyle w:val="15"/>
            </w:pPr>
            <w:r>
              <w:t>1300</w:t>
            </w:r>
            <w:r>
              <w:rPr>
                <w:rFonts w:hint="eastAsia"/>
              </w:rPr>
              <w:t>元</w:t>
            </w:r>
            <w:r>
              <w:t>/</w:t>
            </w:r>
            <w:r>
              <w:rPr>
                <w:rFonts w:hint="eastAsia"/>
              </w:rPr>
              <w:t>亩</w:t>
            </w:r>
          </w:p>
        </w:tc>
        <w:tc>
          <w:tcPr>
            <w:tcW w:w="2268" w:type="dxa"/>
            <w:vAlign w:val="center"/>
          </w:tcPr>
          <w:p>
            <w:pPr>
              <w:pStyle w:val="15"/>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销售收入平均增长率（</w:t>
            </w:r>
            <w:r>
              <w:t>%</w:t>
            </w:r>
            <w:r>
              <w:rPr>
                <w:rFonts w:hint="eastAsia"/>
              </w:rPr>
              <w:t>）</w:t>
            </w:r>
          </w:p>
        </w:tc>
        <w:tc>
          <w:tcPr>
            <w:tcW w:w="2835" w:type="dxa"/>
            <w:vAlign w:val="center"/>
          </w:tcPr>
          <w:p>
            <w:pPr>
              <w:pStyle w:val="15"/>
            </w:pPr>
            <w:r>
              <w:rPr>
                <w:rFonts w:hint="eastAsia"/>
              </w:rPr>
              <w:t>销售收入平均增长率（</w:t>
            </w:r>
            <w:r>
              <w:t>%</w:t>
            </w:r>
            <w:r>
              <w:rPr>
                <w:rFonts w:hint="eastAsia"/>
              </w:rPr>
              <w:t>）</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补助人群生活改善情况</w:t>
            </w:r>
          </w:p>
        </w:tc>
        <w:tc>
          <w:tcPr>
            <w:tcW w:w="2835" w:type="dxa"/>
            <w:vAlign w:val="center"/>
          </w:tcPr>
          <w:p>
            <w:pPr>
              <w:pStyle w:val="15"/>
            </w:pPr>
            <w:r>
              <w:rPr>
                <w:rFonts w:hint="eastAsia"/>
              </w:rPr>
              <w:t>补助人群在生活等方面的改善情况</w:t>
            </w:r>
          </w:p>
        </w:tc>
        <w:tc>
          <w:tcPr>
            <w:tcW w:w="2551" w:type="dxa"/>
            <w:vAlign w:val="center"/>
          </w:tcPr>
          <w:p>
            <w:pPr>
              <w:pStyle w:val="15"/>
            </w:pPr>
            <w:r>
              <w:rPr>
                <w:rFonts w:hint="eastAsia"/>
              </w:rPr>
              <w:t>≥</w:t>
            </w:r>
            <w:r>
              <w:t>98%</w:t>
            </w:r>
          </w:p>
        </w:tc>
        <w:tc>
          <w:tcPr>
            <w:tcW w:w="2268" w:type="dxa"/>
            <w:vAlign w:val="center"/>
          </w:tcPr>
          <w:p>
            <w:pPr>
              <w:pStyle w:val="15"/>
            </w:pPr>
            <w:r>
              <w:rPr>
                <w:rFonts w:hint="eastAsia"/>
              </w:rPr>
              <w:t>土地租赁合同</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通过问卷调查</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年，馆陶县金凤市场管理委员会办公室安排政府采购预算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932</w:t>
            </w:r>
            <w:r>
              <w:rPr>
                <w:rFonts w:hint="eastAsia"/>
              </w:rPr>
              <w:t>馆陶县金凤市场管理委员会办公室</w:t>
            </w:r>
          </w:p>
        </w:tc>
        <w:tc>
          <w:tcPr>
            <w:tcW w:w="8674" w:type="dxa"/>
            <w:gridSpan w:val="9"/>
            <w:tcBorders>
              <w:top w:val="single" w:color="FFFFFF" w:sz="6" w:space="0"/>
              <w:left w:val="single" w:color="FFFFFF" w:sz="6" w:space="0"/>
              <w:right w:val="single" w:color="FFFFFF" w:sz="6" w:space="0"/>
            </w:tcBorders>
            <w:vAlign w:val="center"/>
          </w:tcPr>
          <w:p>
            <w:pPr>
              <w:pStyle w:val="27"/>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rPr>
                <w:rFonts w:hint="eastAsia"/>
              </w:rPr>
              <w:t>政府采购项目来源</w:t>
            </w:r>
          </w:p>
        </w:tc>
        <w:tc>
          <w:tcPr>
            <w:tcW w:w="1134" w:type="dxa"/>
            <w:vMerge w:val="restart"/>
            <w:vAlign w:val="center"/>
          </w:tcPr>
          <w:p>
            <w:pPr>
              <w:pStyle w:val="13"/>
            </w:pPr>
            <w:r>
              <w:rPr>
                <w:rFonts w:hint="eastAsia"/>
              </w:rPr>
              <w:t>采购物品名称</w:t>
            </w:r>
          </w:p>
        </w:tc>
        <w:tc>
          <w:tcPr>
            <w:tcW w:w="1134" w:type="dxa"/>
            <w:vMerge w:val="restart"/>
            <w:vAlign w:val="center"/>
          </w:tcPr>
          <w:p>
            <w:pPr>
              <w:pStyle w:val="13"/>
            </w:pPr>
            <w:r>
              <w:rPr>
                <w:rFonts w:hint="eastAsia"/>
              </w:rPr>
              <w:t>政府采购目录序号</w:t>
            </w:r>
          </w:p>
        </w:tc>
        <w:tc>
          <w:tcPr>
            <w:tcW w:w="709" w:type="dxa"/>
            <w:vMerge w:val="restart"/>
            <w:vAlign w:val="center"/>
          </w:tcPr>
          <w:p>
            <w:pPr>
              <w:pStyle w:val="13"/>
            </w:pPr>
            <w:r>
              <w:rPr>
                <w:rFonts w:hint="eastAsia"/>
              </w:rPr>
              <w:t>计量</w:t>
            </w:r>
            <w:r>
              <w:t xml:space="preserve">  </w:t>
            </w:r>
            <w:r>
              <w:rPr>
                <w:rFonts w:hint="eastAsia"/>
              </w:rPr>
              <w:t>单位</w:t>
            </w:r>
          </w:p>
        </w:tc>
        <w:tc>
          <w:tcPr>
            <w:tcW w:w="850" w:type="dxa"/>
            <w:vMerge w:val="restart"/>
            <w:vAlign w:val="center"/>
          </w:tcPr>
          <w:p>
            <w:pPr>
              <w:pStyle w:val="13"/>
            </w:pPr>
            <w:r>
              <w:rPr>
                <w:rFonts w:hint="eastAsia"/>
              </w:rPr>
              <w:t>数量</w:t>
            </w:r>
          </w:p>
        </w:tc>
        <w:tc>
          <w:tcPr>
            <w:tcW w:w="850" w:type="dxa"/>
            <w:vMerge w:val="restart"/>
            <w:vAlign w:val="center"/>
          </w:tcPr>
          <w:p>
            <w:pPr>
              <w:pStyle w:val="13"/>
            </w:pPr>
            <w:r>
              <w:rPr>
                <w:rFonts w:hint="eastAsia"/>
              </w:rPr>
              <w:t>单价</w:t>
            </w:r>
          </w:p>
        </w:tc>
        <w:tc>
          <w:tcPr>
            <w:tcW w:w="7710" w:type="dxa"/>
            <w:gridSpan w:val="8"/>
            <w:vAlign w:val="center"/>
          </w:tcPr>
          <w:p>
            <w:pPr>
              <w:pStyle w:val="13"/>
            </w:pPr>
            <w:r>
              <w:rPr>
                <w:rFonts w:hint="eastAsia"/>
              </w:rPr>
              <w:t>政府采购金额（当年部门预算安排资金）</w:t>
            </w:r>
          </w:p>
        </w:tc>
        <w:tc>
          <w:tcPr>
            <w:tcW w:w="964" w:type="dxa"/>
            <w:vMerge w:val="restart"/>
            <w:vAlign w:val="center"/>
          </w:tcPr>
          <w:p>
            <w:pPr>
              <w:pStyle w:val="13"/>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rPr>
                <w:rFonts w:hint="eastAsia"/>
              </w:rPr>
              <w:t>项目名称</w:t>
            </w:r>
          </w:p>
        </w:tc>
        <w:tc>
          <w:tcPr>
            <w:tcW w:w="964" w:type="dxa"/>
            <w:vAlign w:val="center"/>
          </w:tcPr>
          <w:p>
            <w:pPr>
              <w:pStyle w:val="13"/>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rPr>
                <w:rFonts w:hint="eastAsia"/>
              </w:rPr>
              <w:t>合计</w:t>
            </w:r>
          </w:p>
        </w:tc>
        <w:tc>
          <w:tcPr>
            <w:tcW w:w="964" w:type="dxa"/>
            <w:vAlign w:val="center"/>
          </w:tcPr>
          <w:p>
            <w:pPr>
              <w:pStyle w:val="13"/>
            </w:pPr>
            <w:r>
              <w:rPr>
                <w:rFonts w:hint="eastAsia"/>
              </w:rPr>
              <w:t>一般公共预算拨款</w:t>
            </w:r>
          </w:p>
        </w:tc>
        <w:tc>
          <w:tcPr>
            <w:tcW w:w="964" w:type="dxa"/>
            <w:vAlign w:val="center"/>
          </w:tcPr>
          <w:p>
            <w:pPr>
              <w:pStyle w:val="13"/>
            </w:pPr>
            <w:r>
              <w:rPr>
                <w:rFonts w:hint="eastAsia"/>
              </w:rPr>
              <w:t>基金预算拨款</w:t>
            </w:r>
          </w:p>
        </w:tc>
        <w:tc>
          <w:tcPr>
            <w:tcW w:w="964" w:type="dxa"/>
            <w:vAlign w:val="center"/>
          </w:tcPr>
          <w:p>
            <w:pPr>
              <w:pStyle w:val="13"/>
            </w:pPr>
            <w:r>
              <w:rPr>
                <w:rFonts w:hint="eastAsia"/>
              </w:rPr>
              <w:t>国有资本经营预算拨款</w:t>
            </w:r>
          </w:p>
        </w:tc>
        <w:tc>
          <w:tcPr>
            <w:tcW w:w="964" w:type="dxa"/>
            <w:vAlign w:val="center"/>
          </w:tcPr>
          <w:p>
            <w:pPr>
              <w:pStyle w:val="13"/>
            </w:pPr>
            <w:r>
              <w:rPr>
                <w:rFonts w:hint="eastAsia"/>
              </w:rPr>
              <w:t>财政专户核拨</w:t>
            </w:r>
          </w:p>
        </w:tc>
        <w:tc>
          <w:tcPr>
            <w:tcW w:w="964" w:type="dxa"/>
            <w:vAlign w:val="center"/>
          </w:tcPr>
          <w:p>
            <w:pPr>
              <w:pStyle w:val="13"/>
            </w:pPr>
            <w:r>
              <w:rPr>
                <w:rFonts w:hint="eastAsia"/>
              </w:rPr>
              <w:t>单位</w:t>
            </w:r>
            <w:r>
              <w:t xml:space="preserve">    </w:t>
            </w:r>
            <w:r>
              <w:rPr>
                <w:rFonts w:hint="eastAsia"/>
              </w:rPr>
              <w:t>资金</w:t>
            </w:r>
          </w:p>
        </w:tc>
        <w:tc>
          <w:tcPr>
            <w:tcW w:w="964" w:type="dxa"/>
            <w:vAlign w:val="center"/>
          </w:tcPr>
          <w:p>
            <w:pPr>
              <w:pStyle w:val="13"/>
            </w:pPr>
            <w:r>
              <w:rPr>
                <w:rFonts w:hint="eastAsia"/>
              </w:rPr>
              <w:t>财政拨</w:t>
            </w:r>
            <w:r>
              <w:t xml:space="preserve">    </w:t>
            </w:r>
            <w:r>
              <w:rPr>
                <w:rFonts w:hint="eastAsia"/>
              </w:rPr>
              <w:t>款结转</w:t>
            </w:r>
          </w:p>
        </w:tc>
        <w:tc>
          <w:tcPr>
            <w:tcW w:w="964" w:type="dxa"/>
            <w:vAlign w:val="center"/>
          </w:tcPr>
          <w:p>
            <w:pPr>
              <w:pStyle w:val="13"/>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馆陶县金凤市场管理委员会办公室（含所属单位）上年末固定资产金额为</w:t>
      </w:r>
      <w:r>
        <w:rPr>
          <w:rFonts w:hint="eastAsia" w:eastAsia="方正仿宋_GBK"/>
          <w:color w:val="000000"/>
          <w:sz w:val="28"/>
          <w:lang w:val="en-US" w:eastAsia="zh-CN"/>
        </w:rPr>
        <w:t>1231.978316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932</w:t>
            </w:r>
            <w:r>
              <w:rPr>
                <w:rFonts w:hint="eastAsia"/>
              </w:rPr>
              <w:t>馆陶县金凤市场管理委员会办公室</w:t>
            </w:r>
          </w:p>
        </w:tc>
        <w:tc>
          <w:tcPr>
            <w:tcW w:w="5669" w:type="dxa"/>
            <w:gridSpan w:val="2"/>
            <w:tcBorders>
              <w:top w:val="single" w:color="FFFFFF" w:sz="6" w:space="0"/>
              <w:left w:val="single" w:color="FFFFFF" w:sz="6" w:space="0"/>
              <w:right w:val="single" w:color="FFFFFF" w:sz="6" w:space="0"/>
            </w:tcBorders>
            <w:vAlign w:val="center"/>
          </w:tcPr>
          <w:p>
            <w:pPr>
              <w:pStyle w:val="10"/>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rPr>
                <w:rFonts w:hint="eastAsia"/>
              </w:rPr>
              <w:t>项</w:t>
            </w:r>
            <w:r>
              <w:t xml:space="preserve">   </w:t>
            </w:r>
            <w:r>
              <w:rPr>
                <w:rFonts w:hint="eastAsia"/>
              </w:rPr>
              <w:t>目</w:t>
            </w:r>
          </w:p>
        </w:tc>
        <w:tc>
          <w:tcPr>
            <w:tcW w:w="2835" w:type="dxa"/>
            <w:vAlign w:val="center"/>
          </w:tcPr>
          <w:p>
            <w:pPr>
              <w:pStyle w:val="13"/>
            </w:pPr>
            <w:r>
              <w:rPr>
                <w:rFonts w:hint="eastAsia"/>
              </w:rPr>
              <w:t>数量</w:t>
            </w:r>
          </w:p>
        </w:tc>
        <w:tc>
          <w:tcPr>
            <w:tcW w:w="2835" w:type="dxa"/>
            <w:vAlign w:val="center"/>
          </w:tcPr>
          <w:p>
            <w:pPr>
              <w:pStyle w:val="13"/>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rPr>
                <w:rFonts w:hint="eastAsia"/>
                <w:lang w:val="en-US" w:eastAsia="zh-CN"/>
              </w:rPr>
              <w:t>12319783.16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rPr>
                <w:rFonts w:hint="eastAsia"/>
                <w:lang w:val="en-US" w:eastAsia="zh-CN"/>
              </w:rPr>
              <w:t>16387</w:t>
            </w:r>
          </w:p>
        </w:tc>
        <w:tc>
          <w:tcPr>
            <w:tcW w:w="2835" w:type="dxa"/>
            <w:vAlign w:val="center"/>
          </w:tcPr>
          <w:p>
            <w:pPr>
              <w:pStyle w:val="14"/>
            </w:pPr>
            <w:r>
              <w:rPr>
                <w:rFonts w:hint="eastAsia"/>
                <w:lang w:val="en-US" w:eastAsia="zh-CN"/>
              </w:rPr>
              <w:t>8173530.22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rPr>
                <w:rFonts w:hint="eastAsia"/>
                <w:lang w:val="en-US" w:eastAsia="zh-CN"/>
              </w:rPr>
              <w:t>1000</w:t>
            </w:r>
          </w:p>
        </w:tc>
        <w:tc>
          <w:tcPr>
            <w:tcW w:w="2835" w:type="dxa"/>
            <w:vAlign w:val="center"/>
          </w:tcPr>
          <w:p>
            <w:pPr>
              <w:pStyle w:val="14"/>
            </w:pPr>
            <w:r>
              <w:rPr>
                <w:rFonts w:hint="eastAsia"/>
                <w:lang w:val="en-US" w:eastAsia="zh-CN"/>
              </w:rPr>
              <w:t>498781.36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ind w:firstLine="1050" w:firstLineChars="500"/>
            </w:pPr>
            <w:r>
              <w:rPr>
                <w:rFonts w:hint="eastAsia"/>
                <w:lang w:eastAsia="zh-CN"/>
              </w:rPr>
              <w:t>其他用房（平方米）</w:t>
            </w:r>
          </w:p>
        </w:tc>
        <w:tc>
          <w:tcPr>
            <w:tcW w:w="2835" w:type="dxa"/>
            <w:vAlign w:val="center"/>
          </w:tcPr>
          <w:p>
            <w:pPr>
              <w:pStyle w:val="16"/>
            </w:pPr>
            <w:r>
              <w:rPr>
                <w:rFonts w:hint="eastAsia"/>
                <w:lang w:val="en-US" w:eastAsia="zh-CN"/>
              </w:rPr>
              <w:t>15387</w:t>
            </w:r>
          </w:p>
        </w:tc>
        <w:tc>
          <w:tcPr>
            <w:tcW w:w="2835" w:type="dxa"/>
            <w:vAlign w:val="center"/>
          </w:tcPr>
          <w:p>
            <w:pPr>
              <w:pStyle w:val="14"/>
              <w:jc w:val="right"/>
            </w:pPr>
            <w:r>
              <w:rPr>
                <w:rFonts w:hint="eastAsia"/>
                <w:lang w:val="en-US" w:eastAsia="zh-CN"/>
              </w:rPr>
              <w:t xml:space="preserve">                       7674748.86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rPr>
                <w:rFonts w:hint="eastAsia"/>
                <w:lang w:val="en-US" w:eastAsia="zh-CN"/>
              </w:rPr>
              <w:t>4</w:t>
            </w:r>
          </w:p>
        </w:tc>
        <w:tc>
          <w:tcPr>
            <w:tcW w:w="2835" w:type="dxa"/>
            <w:vAlign w:val="center"/>
          </w:tcPr>
          <w:p>
            <w:pPr>
              <w:pStyle w:val="14"/>
            </w:pPr>
            <w:r>
              <w:rPr>
                <w:rFonts w:hint="eastAsia"/>
                <w:lang w:val="en-US" w:eastAsia="zh-CN"/>
              </w:rPr>
              <w:t>4146252.94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160000" w:csb1="00000000"/>
  </w:font>
  <w:font w:name="方正小标宋_GBK">
    <w:altName w:val="微软雅黑"/>
    <w:panose1 w:val="020B0604020202020204"/>
    <w:charset w:val="86"/>
    <w:family w:val="roman"/>
    <w:pitch w:val="default"/>
    <w:sig w:usb0="00000000" w:usb1="00000000" w:usb2="00000010" w:usb3="00000000" w:csb0="00040000" w:csb1="00000000"/>
  </w:font>
  <w:font w:name="方正书宋_GBK">
    <w:altName w:val="微软雅黑"/>
    <w:panose1 w:val="02000000000000000000"/>
    <w:charset w:val="86"/>
    <w:family w:val="roman"/>
    <w:pitch w:val="default"/>
    <w:sig w:usb0="00000000" w:usb1="00000000" w:usb2="00000000" w:usb3="00000000" w:csb0="00160000" w:csb1="00000000"/>
  </w:font>
  <w:font w:name="方正楷体_GBK">
    <w:altName w:val="微软雅黑"/>
    <w:panose1 w:val="020B0604020202020204"/>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39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40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89173B"/>
    <w:rsid w:val="004E316C"/>
    <w:rsid w:val="004E33CA"/>
    <w:rsid w:val="00533791"/>
    <w:rsid w:val="005810E7"/>
    <w:rsid w:val="006248B7"/>
    <w:rsid w:val="007253F5"/>
    <w:rsid w:val="0089173B"/>
    <w:rsid w:val="00976EDA"/>
    <w:rsid w:val="26D27249"/>
    <w:rsid w:val="2E724F50"/>
    <w:rsid w:val="304457E9"/>
    <w:rsid w:val="37651123"/>
    <w:rsid w:val="3C56496E"/>
    <w:rsid w:val="3F73248C"/>
    <w:rsid w:val="DB1FC050"/>
    <w:rsid w:val="FFFFF8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toc 4"/>
    <w:basedOn w:val="1"/>
    <w:next w:val="1"/>
    <w:qFormat/>
    <w:uiPriority w:val="99"/>
    <w:pPr>
      <w:ind w:left="720"/>
    </w:pPr>
  </w:style>
  <w:style w:type="paragraph" w:styleId="6">
    <w:name w:val="toc 2"/>
    <w:basedOn w:val="1"/>
    <w:next w:val="1"/>
    <w:qFormat/>
    <w:uiPriority w:val="99"/>
    <w:pPr>
      <w:ind w:left="240"/>
    </w:p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21"/>
    <w:basedOn w:val="1"/>
    <w:qFormat/>
    <w:uiPriority w:val="99"/>
    <w:pPr>
      <w:jc w:val="center"/>
    </w:pPr>
    <w:rPr>
      <w:rFonts w:ascii="方正小标宋_GBK" w:hAnsi="方正小标宋_GBK" w:eastAsia="方正小标宋_GBK" w:cs="方正小标宋_GBK"/>
    </w:rPr>
  </w:style>
  <w:style w:type="paragraph" w:customStyle="1" w:styleId="12">
    <w:name w:val="单元格样式20"/>
    <w:basedOn w:val="1"/>
    <w:qFormat/>
    <w:uiPriority w:val="99"/>
    <w:rPr>
      <w:rFonts w:ascii="方正小标宋_GBK" w:hAnsi="方正小标宋_GBK" w:eastAsia="方正小标宋_GBK" w:cs="方正小标宋_GBK"/>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部门职责文件"/>
    <w:basedOn w:val="1"/>
    <w:qFormat/>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插入文本样式-插入总体目标文件"/>
    <w:basedOn w:val="1"/>
    <w:qFormat/>
    <w:uiPriority w:val="99"/>
    <w:pPr>
      <w:spacing w:line="500" w:lineRule="exact"/>
      <w:ind w:firstLine="560"/>
    </w:pPr>
    <w:rPr>
      <w:rFonts w:eastAsia="方正仿宋_GBK"/>
      <w:sz w:val="28"/>
    </w:rPr>
  </w:style>
  <w:style w:type="paragraph" w:customStyle="1" w:styleId="25">
    <w:name w:val="插入文本样式-插入职责分类绩效目标文件"/>
    <w:basedOn w:val="1"/>
    <w:qFormat/>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7">
    <w:name w:val="单元格样式23"/>
    <w:basedOn w:val="1"/>
    <w:qFormat/>
    <w:uiPriority w:val="99"/>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99"/>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0">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1780</Words>
  <Characters>10146</Characters>
  <Lines>84</Lines>
  <Paragraphs>23</Paragraphs>
  <TotalTime>0</TotalTime>
  <ScaleCrop>false</ScaleCrop>
  <LinksUpToDate>false</LinksUpToDate>
  <CharactersWithSpaces>11903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2022-03-17T15:51:00Z</dcterms:created>
  <dc:creator>Administrator</dc:creator>
  <cp:lastModifiedBy>Sally</cp:lastModifiedBy>
  <dcterms:modified xsi:type="dcterms:W3CDTF">2024-01-24T06:28:28Z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AEB505A352D74159BCE9721DC9B7C288</vt:lpwstr>
  </property>
</Properties>
</file>