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rPr>
          <w:b w:val="0"/>
        </w:rPr>
        <w:t>一、河北馆陶经济开发区管理委员会本级收支预算</w:t>
      </w:r>
      <w:r>
        <w:tab/>
      </w:r>
      <w:r>
        <w:rPr>
          <w:rFonts w:hint="eastAsia"/>
          <w:lang w:val="en-US" w:eastAsia="zh-CN"/>
        </w:rPr>
        <w:t>1</w:t>
      </w:r>
      <w:r>
        <w:fldChar w:fldCharType="end"/>
      </w:r>
    </w:p>
    <w:p>
      <w:pPr>
        <w:sectPr>
          <w:pgSz w:w="16840" w:h="11900" w:orient="landscape"/>
          <w:pgMar w:top="1587" w:right="1134" w:bottom="1361" w:left="1134" w:header="720" w:footer="720" w:gutter="0"/>
          <w:pgNumType w:fmt="decimal"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bookmarkStart w:id="0" w:name="_Toc_4_4_0000000021"/>
      <w:r>
        <w:rPr>
          <w:rFonts w:ascii="方正小标宋_GBK" w:hAnsi="方正小标宋_GBK" w:eastAsia="方正小标宋_GBK" w:cs="方正小标宋_GBK"/>
          <w:b w:val="0"/>
          <w:color w:val="000000"/>
          <w:sz w:val="44"/>
        </w:rPr>
        <w:t>一、河北馆陶经济开发区管理委员会本级收支预算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549001河北馆陶经济开发区管理委员会本级</w:t>
            </w:r>
          </w:p>
        </w:tc>
        <w:tc>
          <w:tcPr>
            <w:tcW w:w="2126" w:type="dxa"/>
            <w:tcBorders>
              <w:top w:val="single" w:color="FFFFFF" w:sz="6" w:space="0"/>
              <w:left w:val="single" w:color="FFFFFF" w:sz="6" w:space="0"/>
              <w:right w:val="single" w:color="FFFFFF" w:sz="6" w:space="0"/>
            </w:tcBorders>
            <w:vAlign w:val="center"/>
          </w:tcPr>
          <w:p>
            <w:pPr>
              <w:pStyle w:val="12"/>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1199.34</w:t>
            </w:r>
          </w:p>
        </w:tc>
        <w:tc>
          <w:tcPr>
            <w:tcW w:w="4535" w:type="dxa"/>
            <w:vAlign w:val="center"/>
          </w:tcPr>
          <w:p>
            <w:pPr>
              <w:pStyle w:val="16"/>
            </w:pPr>
            <w:r>
              <w:t>一、一般公共服务支出</w:t>
            </w:r>
          </w:p>
        </w:tc>
        <w:tc>
          <w:tcPr>
            <w:tcW w:w="2126" w:type="dxa"/>
            <w:vAlign w:val="center"/>
          </w:tcPr>
          <w:p>
            <w:pPr>
              <w:pStyle w:val="15"/>
            </w:pPr>
            <w:r>
              <w:t>1135.41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r>
              <w:t>167.60</w:t>
            </w: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五、单位资金</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26.91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13.49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r>
              <w:t>167.60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23.53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r>
              <w:t>17233.00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1366.94</w:t>
            </w:r>
          </w:p>
        </w:tc>
        <w:tc>
          <w:tcPr>
            <w:tcW w:w="4535" w:type="dxa"/>
            <w:vAlign w:val="center"/>
          </w:tcPr>
          <w:p>
            <w:pPr>
              <w:pStyle w:val="18"/>
            </w:pPr>
            <w:r>
              <w:t>本年支出合计</w:t>
            </w:r>
          </w:p>
        </w:tc>
        <w:tc>
          <w:tcPr>
            <w:tcW w:w="2126" w:type="dxa"/>
            <w:vAlign w:val="center"/>
          </w:tcPr>
          <w:p>
            <w:pPr>
              <w:pStyle w:val="19"/>
            </w:pPr>
            <w:r>
              <w:t>18599.94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r>
              <w:t>17233.00</w:t>
            </w: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18599.94</w:t>
            </w:r>
          </w:p>
        </w:tc>
        <w:tc>
          <w:tcPr>
            <w:tcW w:w="4535" w:type="dxa"/>
            <w:vAlign w:val="center"/>
          </w:tcPr>
          <w:p>
            <w:pPr>
              <w:pStyle w:val="18"/>
            </w:pPr>
            <w:r>
              <w:t>支出总计</w:t>
            </w:r>
          </w:p>
        </w:tc>
        <w:tc>
          <w:tcPr>
            <w:tcW w:w="2126" w:type="dxa"/>
            <w:vAlign w:val="center"/>
          </w:tcPr>
          <w:p>
            <w:pPr>
              <w:pStyle w:val="19"/>
            </w:pPr>
            <w:r>
              <w:t>18599.94</w:t>
            </w:r>
          </w:p>
        </w:tc>
      </w:tr>
    </w:tbl>
    <w:p>
      <w:pPr>
        <w:sectPr>
          <w:footerReference r:id="rId3" w:type="default"/>
          <w:footerReference r:id="rId4" w:type="even"/>
          <w:pgSz w:w="16840" w:h="11900" w:orient="landscape"/>
          <w:pgMar w:top="1361" w:right="1020" w:bottom="1134" w:left="1020" w:header="720" w:footer="720" w:gutter="0"/>
          <w:pgNumType w:fmt="decimal"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549001河北馆陶经济开发区管理委员会本级</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18599.94</w:t>
            </w:r>
          </w:p>
        </w:tc>
        <w:tc>
          <w:tcPr>
            <w:tcW w:w="1134" w:type="dxa"/>
            <w:vAlign w:val="center"/>
          </w:tcPr>
          <w:p>
            <w:pPr>
              <w:pStyle w:val="19"/>
            </w:pPr>
            <w:r>
              <w:t>1366.94</w:t>
            </w:r>
          </w:p>
        </w:tc>
        <w:tc>
          <w:tcPr>
            <w:tcW w:w="1134" w:type="dxa"/>
            <w:vAlign w:val="center"/>
          </w:tcPr>
          <w:p>
            <w:pPr>
              <w:pStyle w:val="19"/>
            </w:pPr>
            <w:r>
              <w:t>1366.94</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17233.00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t>一般公共服务支出</w:t>
            </w:r>
          </w:p>
        </w:tc>
        <w:tc>
          <w:tcPr>
            <w:tcW w:w="1134" w:type="dxa"/>
            <w:vAlign w:val="center"/>
          </w:tcPr>
          <w:p>
            <w:pPr>
              <w:pStyle w:val="15"/>
            </w:pPr>
            <w:r>
              <w:t>1135.41</w:t>
            </w:r>
          </w:p>
        </w:tc>
        <w:tc>
          <w:tcPr>
            <w:tcW w:w="1134" w:type="dxa"/>
            <w:vAlign w:val="center"/>
          </w:tcPr>
          <w:p>
            <w:pPr>
              <w:pStyle w:val="15"/>
            </w:pPr>
            <w:r>
              <w:t>1135.41</w:t>
            </w:r>
          </w:p>
        </w:tc>
        <w:tc>
          <w:tcPr>
            <w:tcW w:w="1134" w:type="dxa"/>
            <w:vAlign w:val="center"/>
          </w:tcPr>
          <w:p>
            <w:pPr>
              <w:pStyle w:val="15"/>
            </w:pPr>
            <w:r>
              <w:t>1135.41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20103</w:t>
            </w:r>
          </w:p>
        </w:tc>
        <w:tc>
          <w:tcPr>
            <w:tcW w:w="1559" w:type="dxa"/>
            <w:vAlign w:val="center"/>
          </w:tcPr>
          <w:p>
            <w:pPr>
              <w:pStyle w:val="16"/>
            </w:pPr>
            <w:r>
              <w:t>政府办公厅（室）及相关机构事务</w:t>
            </w:r>
          </w:p>
        </w:tc>
        <w:tc>
          <w:tcPr>
            <w:tcW w:w="1134" w:type="dxa"/>
            <w:vAlign w:val="center"/>
          </w:tcPr>
          <w:p>
            <w:pPr>
              <w:pStyle w:val="15"/>
            </w:pPr>
            <w:r>
              <w:t>1135.41</w:t>
            </w:r>
          </w:p>
        </w:tc>
        <w:tc>
          <w:tcPr>
            <w:tcW w:w="1134" w:type="dxa"/>
            <w:vAlign w:val="center"/>
          </w:tcPr>
          <w:p>
            <w:pPr>
              <w:pStyle w:val="15"/>
            </w:pPr>
            <w:r>
              <w:t>1135.41</w:t>
            </w:r>
          </w:p>
        </w:tc>
        <w:tc>
          <w:tcPr>
            <w:tcW w:w="1134" w:type="dxa"/>
            <w:vAlign w:val="center"/>
          </w:tcPr>
          <w:p>
            <w:pPr>
              <w:pStyle w:val="15"/>
            </w:pPr>
            <w:r>
              <w:t>1135.41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2010301</w:t>
            </w:r>
          </w:p>
        </w:tc>
        <w:tc>
          <w:tcPr>
            <w:tcW w:w="1559" w:type="dxa"/>
            <w:vAlign w:val="center"/>
          </w:tcPr>
          <w:p>
            <w:pPr>
              <w:pStyle w:val="16"/>
            </w:pPr>
            <w:r>
              <w:t>行政运行</w:t>
            </w:r>
          </w:p>
        </w:tc>
        <w:tc>
          <w:tcPr>
            <w:tcW w:w="1134" w:type="dxa"/>
            <w:vAlign w:val="center"/>
          </w:tcPr>
          <w:p>
            <w:pPr>
              <w:pStyle w:val="15"/>
            </w:pPr>
            <w:r>
              <w:t>224.21</w:t>
            </w:r>
          </w:p>
        </w:tc>
        <w:tc>
          <w:tcPr>
            <w:tcW w:w="1134" w:type="dxa"/>
            <w:vAlign w:val="center"/>
          </w:tcPr>
          <w:p>
            <w:pPr>
              <w:pStyle w:val="15"/>
            </w:pPr>
            <w:r>
              <w:t>224.21</w:t>
            </w:r>
          </w:p>
        </w:tc>
        <w:tc>
          <w:tcPr>
            <w:tcW w:w="1134" w:type="dxa"/>
            <w:vAlign w:val="center"/>
          </w:tcPr>
          <w:p>
            <w:pPr>
              <w:pStyle w:val="15"/>
            </w:pPr>
            <w:r>
              <w:t>224.21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2010399</w:t>
            </w:r>
          </w:p>
        </w:tc>
        <w:tc>
          <w:tcPr>
            <w:tcW w:w="1559" w:type="dxa"/>
            <w:vAlign w:val="center"/>
          </w:tcPr>
          <w:p>
            <w:pPr>
              <w:pStyle w:val="16"/>
            </w:pPr>
            <w:r>
              <w:t>其他政府办公厅（室）及相关机构事务支出</w:t>
            </w:r>
          </w:p>
        </w:tc>
        <w:tc>
          <w:tcPr>
            <w:tcW w:w="1134" w:type="dxa"/>
            <w:vAlign w:val="center"/>
          </w:tcPr>
          <w:p>
            <w:pPr>
              <w:pStyle w:val="15"/>
            </w:pPr>
            <w:r>
              <w:t>911.20</w:t>
            </w:r>
          </w:p>
        </w:tc>
        <w:tc>
          <w:tcPr>
            <w:tcW w:w="1134" w:type="dxa"/>
            <w:vAlign w:val="center"/>
          </w:tcPr>
          <w:p>
            <w:pPr>
              <w:pStyle w:val="15"/>
            </w:pPr>
            <w:r>
              <w:t>911.20</w:t>
            </w:r>
          </w:p>
        </w:tc>
        <w:tc>
          <w:tcPr>
            <w:tcW w:w="1134" w:type="dxa"/>
            <w:vAlign w:val="center"/>
          </w:tcPr>
          <w:p>
            <w:pPr>
              <w:pStyle w:val="15"/>
            </w:pPr>
            <w:r>
              <w:t>911.20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26.91</w:t>
            </w:r>
          </w:p>
        </w:tc>
        <w:tc>
          <w:tcPr>
            <w:tcW w:w="1134" w:type="dxa"/>
            <w:vAlign w:val="center"/>
          </w:tcPr>
          <w:p>
            <w:pPr>
              <w:pStyle w:val="15"/>
            </w:pPr>
            <w:r>
              <w:t>26.91</w:t>
            </w:r>
          </w:p>
        </w:tc>
        <w:tc>
          <w:tcPr>
            <w:tcW w:w="1134" w:type="dxa"/>
            <w:vAlign w:val="center"/>
          </w:tcPr>
          <w:p>
            <w:pPr>
              <w:pStyle w:val="15"/>
            </w:pPr>
            <w:r>
              <w:t>26.91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26.91</w:t>
            </w:r>
          </w:p>
        </w:tc>
        <w:tc>
          <w:tcPr>
            <w:tcW w:w="1134" w:type="dxa"/>
            <w:vAlign w:val="center"/>
          </w:tcPr>
          <w:p>
            <w:pPr>
              <w:pStyle w:val="15"/>
            </w:pPr>
            <w:r>
              <w:t>26.91</w:t>
            </w:r>
          </w:p>
        </w:tc>
        <w:tc>
          <w:tcPr>
            <w:tcW w:w="1134" w:type="dxa"/>
            <w:vAlign w:val="center"/>
          </w:tcPr>
          <w:p>
            <w:pPr>
              <w:pStyle w:val="15"/>
            </w:pPr>
            <w:r>
              <w:t>26.91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26.91</w:t>
            </w:r>
          </w:p>
        </w:tc>
        <w:tc>
          <w:tcPr>
            <w:tcW w:w="1134" w:type="dxa"/>
            <w:vAlign w:val="center"/>
          </w:tcPr>
          <w:p>
            <w:pPr>
              <w:pStyle w:val="15"/>
            </w:pPr>
            <w:r>
              <w:t>26.91</w:t>
            </w:r>
          </w:p>
        </w:tc>
        <w:tc>
          <w:tcPr>
            <w:tcW w:w="1134" w:type="dxa"/>
            <w:vAlign w:val="center"/>
          </w:tcPr>
          <w:p>
            <w:pPr>
              <w:pStyle w:val="15"/>
            </w:pPr>
            <w:r>
              <w:t>26.91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13.49</w:t>
            </w:r>
          </w:p>
        </w:tc>
        <w:tc>
          <w:tcPr>
            <w:tcW w:w="1134" w:type="dxa"/>
            <w:vAlign w:val="center"/>
          </w:tcPr>
          <w:p>
            <w:pPr>
              <w:pStyle w:val="15"/>
            </w:pPr>
            <w:r>
              <w:t>13.49</w:t>
            </w:r>
          </w:p>
        </w:tc>
        <w:tc>
          <w:tcPr>
            <w:tcW w:w="1134" w:type="dxa"/>
            <w:vAlign w:val="center"/>
          </w:tcPr>
          <w:p>
            <w:pPr>
              <w:pStyle w:val="15"/>
            </w:pPr>
            <w:r>
              <w:t>13.49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13.49</w:t>
            </w:r>
          </w:p>
        </w:tc>
        <w:tc>
          <w:tcPr>
            <w:tcW w:w="1134" w:type="dxa"/>
            <w:vAlign w:val="center"/>
          </w:tcPr>
          <w:p>
            <w:pPr>
              <w:pStyle w:val="15"/>
            </w:pPr>
            <w:r>
              <w:t>13.49</w:t>
            </w:r>
          </w:p>
        </w:tc>
        <w:tc>
          <w:tcPr>
            <w:tcW w:w="1134" w:type="dxa"/>
            <w:vAlign w:val="center"/>
          </w:tcPr>
          <w:p>
            <w:pPr>
              <w:pStyle w:val="15"/>
            </w:pPr>
            <w:r>
              <w:t>13.49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2101101</w:t>
            </w:r>
          </w:p>
        </w:tc>
        <w:tc>
          <w:tcPr>
            <w:tcW w:w="1559" w:type="dxa"/>
            <w:vAlign w:val="center"/>
          </w:tcPr>
          <w:p>
            <w:pPr>
              <w:pStyle w:val="16"/>
            </w:pPr>
            <w:r>
              <w:t>行政单位医疗</w:t>
            </w:r>
          </w:p>
        </w:tc>
        <w:tc>
          <w:tcPr>
            <w:tcW w:w="1134" w:type="dxa"/>
            <w:vAlign w:val="center"/>
          </w:tcPr>
          <w:p>
            <w:pPr>
              <w:pStyle w:val="15"/>
            </w:pPr>
            <w:r>
              <w:t>13.49</w:t>
            </w:r>
          </w:p>
        </w:tc>
        <w:tc>
          <w:tcPr>
            <w:tcW w:w="1134" w:type="dxa"/>
            <w:vAlign w:val="center"/>
          </w:tcPr>
          <w:p>
            <w:pPr>
              <w:pStyle w:val="15"/>
            </w:pPr>
            <w:r>
              <w:t>13.49</w:t>
            </w:r>
          </w:p>
        </w:tc>
        <w:tc>
          <w:tcPr>
            <w:tcW w:w="1134" w:type="dxa"/>
            <w:vAlign w:val="center"/>
          </w:tcPr>
          <w:p>
            <w:pPr>
              <w:pStyle w:val="15"/>
            </w:pPr>
            <w:r>
              <w:t>13.49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212</w:t>
            </w:r>
          </w:p>
        </w:tc>
        <w:tc>
          <w:tcPr>
            <w:tcW w:w="1559" w:type="dxa"/>
            <w:vAlign w:val="center"/>
          </w:tcPr>
          <w:p>
            <w:pPr>
              <w:pStyle w:val="16"/>
            </w:pPr>
            <w:r>
              <w:t>城乡社区支出</w:t>
            </w:r>
          </w:p>
        </w:tc>
        <w:tc>
          <w:tcPr>
            <w:tcW w:w="1134" w:type="dxa"/>
            <w:vAlign w:val="center"/>
          </w:tcPr>
          <w:p>
            <w:pPr>
              <w:pStyle w:val="15"/>
            </w:pPr>
            <w:r>
              <w:t>167.60</w:t>
            </w:r>
          </w:p>
        </w:tc>
        <w:tc>
          <w:tcPr>
            <w:tcW w:w="1134" w:type="dxa"/>
            <w:vAlign w:val="center"/>
          </w:tcPr>
          <w:p>
            <w:pPr>
              <w:pStyle w:val="15"/>
            </w:pPr>
            <w:r>
              <w:t>167.60</w:t>
            </w:r>
          </w:p>
        </w:tc>
        <w:tc>
          <w:tcPr>
            <w:tcW w:w="1134" w:type="dxa"/>
            <w:vAlign w:val="center"/>
          </w:tcPr>
          <w:p>
            <w:pPr>
              <w:pStyle w:val="15"/>
            </w:pPr>
            <w:r>
              <w:t>167.60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21208</w:t>
            </w:r>
          </w:p>
        </w:tc>
        <w:tc>
          <w:tcPr>
            <w:tcW w:w="1559" w:type="dxa"/>
            <w:vAlign w:val="center"/>
          </w:tcPr>
          <w:p>
            <w:pPr>
              <w:pStyle w:val="16"/>
            </w:pPr>
            <w:r>
              <w:t>国有土地使用权出让收入安排的支出</w:t>
            </w:r>
          </w:p>
        </w:tc>
        <w:tc>
          <w:tcPr>
            <w:tcW w:w="1134" w:type="dxa"/>
            <w:vAlign w:val="center"/>
          </w:tcPr>
          <w:p>
            <w:pPr>
              <w:pStyle w:val="15"/>
            </w:pPr>
            <w:r>
              <w:t>167.60</w:t>
            </w:r>
          </w:p>
        </w:tc>
        <w:tc>
          <w:tcPr>
            <w:tcW w:w="1134" w:type="dxa"/>
            <w:vAlign w:val="center"/>
          </w:tcPr>
          <w:p>
            <w:pPr>
              <w:pStyle w:val="15"/>
            </w:pPr>
            <w:r>
              <w:t>167.60</w:t>
            </w:r>
          </w:p>
        </w:tc>
        <w:tc>
          <w:tcPr>
            <w:tcW w:w="1134" w:type="dxa"/>
            <w:vAlign w:val="center"/>
          </w:tcPr>
          <w:p>
            <w:pPr>
              <w:pStyle w:val="15"/>
            </w:pPr>
            <w:r>
              <w:t>167.60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2120899</w:t>
            </w:r>
          </w:p>
        </w:tc>
        <w:tc>
          <w:tcPr>
            <w:tcW w:w="1559" w:type="dxa"/>
            <w:vAlign w:val="center"/>
          </w:tcPr>
          <w:p>
            <w:pPr>
              <w:pStyle w:val="16"/>
            </w:pPr>
            <w:r>
              <w:t>其他国有土地使用权出让收入安排的支出</w:t>
            </w:r>
          </w:p>
        </w:tc>
        <w:tc>
          <w:tcPr>
            <w:tcW w:w="1134" w:type="dxa"/>
            <w:vAlign w:val="center"/>
          </w:tcPr>
          <w:p>
            <w:pPr>
              <w:pStyle w:val="15"/>
            </w:pPr>
            <w:r>
              <w:t>167.60</w:t>
            </w:r>
          </w:p>
        </w:tc>
        <w:tc>
          <w:tcPr>
            <w:tcW w:w="1134" w:type="dxa"/>
            <w:vAlign w:val="center"/>
          </w:tcPr>
          <w:p>
            <w:pPr>
              <w:pStyle w:val="15"/>
            </w:pPr>
            <w:r>
              <w:t>167.60</w:t>
            </w:r>
          </w:p>
        </w:tc>
        <w:tc>
          <w:tcPr>
            <w:tcW w:w="1134" w:type="dxa"/>
            <w:vAlign w:val="center"/>
          </w:tcPr>
          <w:p>
            <w:pPr>
              <w:pStyle w:val="15"/>
            </w:pPr>
            <w:r>
              <w:t>167.60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23.53</w:t>
            </w:r>
          </w:p>
        </w:tc>
        <w:tc>
          <w:tcPr>
            <w:tcW w:w="1134" w:type="dxa"/>
            <w:vAlign w:val="center"/>
          </w:tcPr>
          <w:p>
            <w:pPr>
              <w:pStyle w:val="15"/>
            </w:pPr>
            <w:r>
              <w:t>23.53</w:t>
            </w:r>
          </w:p>
        </w:tc>
        <w:tc>
          <w:tcPr>
            <w:tcW w:w="1134" w:type="dxa"/>
            <w:vAlign w:val="center"/>
          </w:tcPr>
          <w:p>
            <w:pPr>
              <w:pStyle w:val="15"/>
            </w:pPr>
            <w:r>
              <w:t>23.53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23.53</w:t>
            </w:r>
          </w:p>
        </w:tc>
        <w:tc>
          <w:tcPr>
            <w:tcW w:w="1134" w:type="dxa"/>
            <w:vAlign w:val="center"/>
          </w:tcPr>
          <w:p>
            <w:pPr>
              <w:pStyle w:val="15"/>
            </w:pPr>
            <w:r>
              <w:t>23.53</w:t>
            </w:r>
          </w:p>
        </w:tc>
        <w:tc>
          <w:tcPr>
            <w:tcW w:w="1134" w:type="dxa"/>
            <w:vAlign w:val="center"/>
          </w:tcPr>
          <w:p>
            <w:pPr>
              <w:pStyle w:val="15"/>
            </w:pPr>
            <w:r>
              <w:t>23.53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23.53</w:t>
            </w:r>
          </w:p>
        </w:tc>
        <w:tc>
          <w:tcPr>
            <w:tcW w:w="1134" w:type="dxa"/>
            <w:vAlign w:val="center"/>
          </w:tcPr>
          <w:p>
            <w:pPr>
              <w:pStyle w:val="15"/>
            </w:pPr>
            <w:r>
              <w:t>23.53</w:t>
            </w:r>
          </w:p>
        </w:tc>
        <w:tc>
          <w:tcPr>
            <w:tcW w:w="1134" w:type="dxa"/>
            <w:vAlign w:val="center"/>
          </w:tcPr>
          <w:p>
            <w:pPr>
              <w:pStyle w:val="15"/>
            </w:pPr>
            <w:r>
              <w:t>23.53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18</w:t>
            </w:r>
          </w:p>
        </w:tc>
        <w:tc>
          <w:tcPr>
            <w:tcW w:w="992" w:type="dxa"/>
            <w:vAlign w:val="center"/>
          </w:tcPr>
          <w:p>
            <w:pPr>
              <w:pStyle w:val="16"/>
            </w:pPr>
            <w:r>
              <w:t>229</w:t>
            </w:r>
          </w:p>
        </w:tc>
        <w:tc>
          <w:tcPr>
            <w:tcW w:w="1559" w:type="dxa"/>
            <w:vAlign w:val="center"/>
          </w:tcPr>
          <w:p>
            <w:pPr>
              <w:pStyle w:val="16"/>
            </w:pPr>
            <w:r>
              <w:t>其他支出</w:t>
            </w:r>
          </w:p>
        </w:tc>
        <w:tc>
          <w:tcPr>
            <w:tcW w:w="1134" w:type="dxa"/>
            <w:vAlign w:val="center"/>
          </w:tcPr>
          <w:p>
            <w:pPr>
              <w:pStyle w:val="15"/>
            </w:pPr>
            <w:r>
              <w:t>17233.00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17233.00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19</w:t>
            </w:r>
          </w:p>
        </w:tc>
        <w:tc>
          <w:tcPr>
            <w:tcW w:w="992" w:type="dxa"/>
            <w:vAlign w:val="center"/>
          </w:tcPr>
          <w:p>
            <w:pPr>
              <w:pStyle w:val="16"/>
            </w:pPr>
            <w:r>
              <w:t>22904</w:t>
            </w:r>
          </w:p>
        </w:tc>
        <w:tc>
          <w:tcPr>
            <w:tcW w:w="1559" w:type="dxa"/>
            <w:vAlign w:val="center"/>
          </w:tcPr>
          <w:p>
            <w:pPr>
              <w:pStyle w:val="16"/>
            </w:pPr>
            <w:r>
              <w:t>其他政府性基金及对应专项债务收入安排的支出</w:t>
            </w:r>
          </w:p>
        </w:tc>
        <w:tc>
          <w:tcPr>
            <w:tcW w:w="1134" w:type="dxa"/>
            <w:vAlign w:val="center"/>
          </w:tcPr>
          <w:p>
            <w:pPr>
              <w:pStyle w:val="15"/>
            </w:pPr>
            <w:r>
              <w:t>17233.00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17233.00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20</w:t>
            </w:r>
          </w:p>
        </w:tc>
        <w:tc>
          <w:tcPr>
            <w:tcW w:w="992" w:type="dxa"/>
            <w:vAlign w:val="center"/>
          </w:tcPr>
          <w:p>
            <w:pPr>
              <w:pStyle w:val="16"/>
            </w:pPr>
            <w:r>
              <w:t>2290402</w:t>
            </w:r>
          </w:p>
        </w:tc>
        <w:tc>
          <w:tcPr>
            <w:tcW w:w="1559" w:type="dxa"/>
            <w:vAlign w:val="center"/>
          </w:tcPr>
          <w:p>
            <w:pPr>
              <w:pStyle w:val="16"/>
            </w:pPr>
            <w:r>
              <w:t>其他地方自行试点项目收益专项债券收入安排的支出</w:t>
            </w:r>
          </w:p>
        </w:tc>
        <w:tc>
          <w:tcPr>
            <w:tcW w:w="1134" w:type="dxa"/>
            <w:vAlign w:val="center"/>
          </w:tcPr>
          <w:p>
            <w:pPr>
              <w:pStyle w:val="15"/>
            </w:pPr>
            <w:r>
              <w:t>17233.00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17233.00</w:t>
            </w: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549001河北馆陶经济开发区管理委员会本级</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18599.94</w:t>
            </w:r>
          </w:p>
        </w:tc>
        <w:tc>
          <w:tcPr>
            <w:tcW w:w="1361" w:type="dxa"/>
            <w:vAlign w:val="center"/>
          </w:tcPr>
          <w:p>
            <w:pPr>
              <w:pStyle w:val="19"/>
            </w:pPr>
            <w:r>
              <w:t>288.14</w:t>
            </w:r>
          </w:p>
        </w:tc>
        <w:tc>
          <w:tcPr>
            <w:tcW w:w="1361" w:type="dxa"/>
            <w:vAlign w:val="center"/>
          </w:tcPr>
          <w:p>
            <w:pPr>
              <w:pStyle w:val="19"/>
            </w:pPr>
            <w:r>
              <w:t>18311.80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t>一般公共服务支出</w:t>
            </w:r>
          </w:p>
        </w:tc>
        <w:tc>
          <w:tcPr>
            <w:tcW w:w="1361" w:type="dxa"/>
            <w:vAlign w:val="center"/>
          </w:tcPr>
          <w:p>
            <w:pPr>
              <w:pStyle w:val="15"/>
            </w:pPr>
            <w:r>
              <w:t>1135.41</w:t>
            </w:r>
          </w:p>
        </w:tc>
        <w:tc>
          <w:tcPr>
            <w:tcW w:w="1361" w:type="dxa"/>
            <w:vAlign w:val="center"/>
          </w:tcPr>
          <w:p>
            <w:pPr>
              <w:pStyle w:val="15"/>
            </w:pPr>
            <w:r>
              <w:t>224.21</w:t>
            </w:r>
          </w:p>
        </w:tc>
        <w:tc>
          <w:tcPr>
            <w:tcW w:w="1361" w:type="dxa"/>
            <w:vAlign w:val="center"/>
          </w:tcPr>
          <w:p>
            <w:pPr>
              <w:pStyle w:val="15"/>
            </w:pPr>
            <w:r>
              <w:t>911.20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20103</w:t>
            </w:r>
          </w:p>
        </w:tc>
        <w:tc>
          <w:tcPr>
            <w:tcW w:w="4535" w:type="dxa"/>
            <w:vAlign w:val="center"/>
          </w:tcPr>
          <w:p>
            <w:pPr>
              <w:pStyle w:val="16"/>
            </w:pPr>
            <w:r>
              <w:t>政府办公厅（室）及相关机构事务</w:t>
            </w:r>
          </w:p>
        </w:tc>
        <w:tc>
          <w:tcPr>
            <w:tcW w:w="1361" w:type="dxa"/>
            <w:vAlign w:val="center"/>
          </w:tcPr>
          <w:p>
            <w:pPr>
              <w:pStyle w:val="15"/>
            </w:pPr>
            <w:r>
              <w:t>1135.41</w:t>
            </w:r>
          </w:p>
        </w:tc>
        <w:tc>
          <w:tcPr>
            <w:tcW w:w="1361" w:type="dxa"/>
            <w:vAlign w:val="center"/>
          </w:tcPr>
          <w:p>
            <w:pPr>
              <w:pStyle w:val="15"/>
            </w:pPr>
            <w:r>
              <w:t>224.21</w:t>
            </w:r>
          </w:p>
        </w:tc>
        <w:tc>
          <w:tcPr>
            <w:tcW w:w="1361" w:type="dxa"/>
            <w:vAlign w:val="center"/>
          </w:tcPr>
          <w:p>
            <w:pPr>
              <w:pStyle w:val="15"/>
            </w:pPr>
            <w:r>
              <w:t>911.20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2010301</w:t>
            </w:r>
          </w:p>
        </w:tc>
        <w:tc>
          <w:tcPr>
            <w:tcW w:w="4535" w:type="dxa"/>
            <w:vAlign w:val="center"/>
          </w:tcPr>
          <w:p>
            <w:pPr>
              <w:pStyle w:val="16"/>
            </w:pPr>
            <w:r>
              <w:t>行政运行</w:t>
            </w:r>
          </w:p>
        </w:tc>
        <w:tc>
          <w:tcPr>
            <w:tcW w:w="1361" w:type="dxa"/>
            <w:vAlign w:val="center"/>
          </w:tcPr>
          <w:p>
            <w:pPr>
              <w:pStyle w:val="15"/>
            </w:pPr>
            <w:r>
              <w:t>224.21</w:t>
            </w:r>
          </w:p>
        </w:tc>
        <w:tc>
          <w:tcPr>
            <w:tcW w:w="1361" w:type="dxa"/>
            <w:vAlign w:val="center"/>
          </w:tcPr>
          <w:p>
            <w:pPr>
              <w:pStyle w:val="15"/>
            </w:pPr>
            <w:r>
              <w:t>224.21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2010399</w:t>
            </w:r>
          </w:p>
        </w:tc>
        <w:tc>
          <w:tcPr>
            <w:tcW w:w="4535" w:type="dxa"/>
            <w:vAlign w:val="center"/>
          </w:tcPr>
          <w:p>
            <w:pPr>
              <w:pStyle w:val="16"/>
            </w:pPr>
            <w:r>
              <w:t>其他政府办公厅（室）及相关机构事务支出</w:t>
            </w:r>
          </w:p>
        </w:tc>
        <w:tc>
          <w:tcPr>
            <w:tcW w:w="1361" w:type="dxa"/>
            <w:vAlign w:val="center"/>
          </w:tcPr>
          <w:p>
            <w:pPr>
              <w:pStyle w:val="15"/>
            </w:pPr>
            <w:r>
              <w:t>911.20</w:t>
            </w:r>
          </w:p>
        </w:tc>
        <w:tc>
          <w:tcPr>
            <w:tcW w:w="1361" w:type="dxa"/>
            <w:vAlign w:val="center"/>
          </w:tcPr>
          <w:p>
            <w:pPr>
              <w:pStyle w:val="15"/>
            </w:pPr>
          </w:p>
        </w:tc>
        <w:tc>
          <w:tcPr>
            <w:tcW w:w="1361" w:type="dxa"/>
            <w:vAlign w:val="center"/>
          </w:tcPr>
          <w:p>
            <w:pPr>
              <w:pStyle w:val="15"/>
            </w:pPr>
            <w:r>
              <w:t>911.20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26.91</w:t>
            </w:r>
          </w:p>
        </w:tc>
        <w:tc>
          <w:tcPr>
            <w:tcW w:w="1361" w:type="dxa"/>
            <w:vAlign w:val="center"/>
          </w:tcPr>
          <w:p>
            <w:pPr>
              <w:pStyle w:val="15"/>
            </w:pPr>
            <w:r>
              <w:t>26.91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26.91</w:t>
            </w:r>
          </w:p>
        </w:tc>
        <w:tc>
          <w:tcPr>
            <w:tcW w:w="1361" w:type="dxa"/>
            <w:vAlign w:val="center"/>
          </w:tcPr>
          <w:p>
            <w:pPr>
              <w:pStyle w:val="15"/>
            </w:pPr>
            <w:r>
              <w:t>26.91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26.91</w:t>
            </w:r>
          </w:p>
        </w:tc>
        <w:tc>
          <w:tcPr>
            <w:tcW w:w="1361" w:type="dxa"/>
            <w:vAlign w:val="center"/>
          </w:tcPr>
          <w:p>
            <w:pPr>
              <w:pStyle w:val="15"/>
            </w:pPr>
            <w:r>
              <w:t>26.91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13.49</w:t>
            </w:r>
          </w:p>
        </w:tc>
        <w:tc>
          <w:tcPr>
            <w:tcW w:w="1361" w:type="dxa"/>
            <w:vAlign w:val="center"/>
          </w:tcPr>
          <w:p>
            <w:pPr>
              <w:pStyle w:val="15"/>
            </w:pPr>
            <w:r>
              <w:t>13.49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21011</w:t>
            </w:r>
          </w:p>
        </w:tc>
        <w:tc>
          <w:tcPr>
            <w:tcW w:w="4535" w:type="dxa"/>
            <w:vAlign w:val="center"/>
          </w:tcPr>
          <w:p>
            <w:pPr>
              <w:pStyle w:val="16"/>
            </w:pPr>
            <w:r>
              <w:t>行政事业单位医疗</w:t>
            </w:r>
          </w:p>
        </w:tc>
        <w:tc>
          <w:tcPr>
            <w:tcW w:w="1361" w:type="dxa"/>
            <w:vAlign w:val="center"/>
          </w:tcPr>
          <w:p>
            <w:pPr>
              <w:pStyle w:val="15"/>
            </w:pPr>
            <w:r>
              <w:t>13.49</w:t>
            </w:r>
          </w:p>
        </w:tc>
        <w:tc>
          <w:tcPr>
            <w:tcW w:w="1361" w:type="dxa"/>
            <w:vAlign w:val="center"/>
          </w:tcPr>
          <w:p>
            <w:pPr>
              <w:pStyle w:val="15"/>
            </w:pPr>
            <w:r>
              <w:t>13.49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2101101</w:t>
            </w:r>
          </w:p>
        </w:tc>
        <w:tc>
          <w:tcPr>
            <w:tcW w:w="4535" w:type="dxa"/>
            <w:vAlign w:val="center"/>
          </w:tcPr>
          <w:p>
            <w:pPr>
              <w:pStyle w:val="16"/>
            </w:pPr>
            <w:r>
              <w:t>行政单位医疗</w:t>
            </w:r>
          </w:p>
        </w:tc>
        <w:tc>
          <w:tcPr>
            <w:tcW w:w="1361" w:type="dxa"/>
            <w:vAlign w:val="center"/>
          </w:tcPr>
          <w:p>
            <w:pPr>
              <w:pStyle w:val="15"/>
            </w:pPr>
            <w:r>
              <w:t>13.49</w:t>
            </w:r>
          </w:p>
        </w:tc>
        <w:tc>
          <w:tcPr>
            <w:tcW w:w="1361" w:type="dxa"/>
            <w:vAlign w:val="center"/>
          </w:tcPr>
          <w:p>
            <w:pPr>
              <w:pStyle w:val="15"/>
            </w:pPr>
            <w:r>
              <w:t>13.49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212</w:t>
            </w:r>
          </w:p>
        </w:tc>
        <w:tc>
          <w:tcPr>
            <w:tcW w:w="4535" w:type="dxa"/>
            <w:vAlign w:val="center"/>
          </w:tcPr>
          <w:p>
            <w:pPr>
              <w:pStyle w:val="16"/>
            </w:pPr>
            <w:r>
              <w:t>城乡社区支出</w:t>
            </w:r>
          </w:p>
        </w:tc>
        <w:tc>
          <w:tcPr>
            <w:tcW w:w="1361" w:type="dxa"/>
            <w:vAlign w:val="center"/>
          </w:tcPr>
          <w:p>
            <w:pPr>
              <w:pStyle w:val="15"/>
            </w:pPr>
            <w:r>
              <w:t>167.60</w:t>
            </w:r>
          </w:p>
        </w:tc>
        <w:tc>
          <w:tcPr>
            <w:tcW w:w="1361" w:type="dxa"/>
            <w:vAlign w:val="center"/>
          </w:tcPr>
          <w:p>
            <w:pPr>
              <w:pStyle w:val="15"/>
            </w:pPr>
          </w:p>
        </w:tc>
        <w:tc>
          <w:tcPr>
            <w:tcW w:w="1361" w:type="dxa"/>
            <w:vAlign w:val="center"/>
          </w:tcPr>
          <w:p>
            <w:pPr>
              <w:pStyle w:val="15"/>
            </w:pPr>
            <w:r>
              <w:t>167.60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21208</w:t>
            </w:r>
          </w:p>
        </w:tc>
        <w:tc>
          <w:tcPr>
            <w:tcW w:w="4535" w:type="dxa"/>
            <w:vAlign w:val="center"/>
          </w:tcPr>
          <w:p>
            <w:pPr>
              <w:pStyle w:val="16"/>
            </w:pPr>
            <w:r>
              <w:t>国有土地使用权出让收入安排的支出</w:t>
            </w:r>
          </w:p>
        </w:tc>
        <w:tc>
          <w:tcPr>
            <w:tcW w:w="1361" w:type="dxa"/>
            <w:vAlign w:val="center"/>
          </w:tcPr>
          <w:p>
            <w:pPr>
              <w:pStyle w:val="15"/>
            </w:pPr>
            <w:r>
              <w:t>167.60</w:t>
            </w:r>
          </w:p>
        </w:tc>
        <w:tc>
          <w:tcPr>
            <w:tcW w:w="1361" w:type="dxa"/>
            <w:vAlign w:val="center"/>
          </w:tcPr>
          <w:p>
            <w:pPr>
              <w:pStyle w:val="15"/>
            </w:pPr>
          </w:p>
        </w:tc>
        <w:tc>
          <w:tcPr>
            <w:tcW w:w="1361" w:type="dxa"/>
            <w:vAlign w:val="center"/>
          </w:tcPr>
          <w:p>
            <w:pPr>
              <w:pStyle w:val="15"/>
            </w:pPr>
            <w:r>
              <w:t>167.60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2120899</w:t>
            </w:r>
          </w:p>
        </w:tc>
        <w:tc>
          <w:tcPr>
            <w:tcW w:w="4535" w:type="dxa"/>
            <w:vAlign w:val="center"/>
          </w:tcPr>
          <w:p>
            <w:pPr>
              <w:pStyle w:val="16"/>
            </w:pPr>
            <w:r>
              <w:t>其他国有土地使用权出让收入安排的支出</w:t>
            </w:r>
          </w:p>
        </w:tc>
        <w:tc>
          <w:tcPr>
            <w:tcW w:w="1361" w:type="dxa"/>
            <w:vAlign w:val="center"/>
          </w:tcPr>
          <w:p>
            <w:pPr>
              <w:pStyle w:val="15"/>
            </w:pPr>
            <w:r>
              <w:t>167.60</w:t>
            </w:r>
          </w:p>
        </w:tc>
        <w:tc>
          <w:tcPr>
            <w:tcW w:w="1361" w:type="dxa"/>
            <w:vAlign w:val="center"/>
          </w:tcPr>
          <w:p>
            <w:pPr>
              <w:pStyle w:val="15"/>
            </w:pPr>
          </w:p>
        </w:tc>
        <w:tc>
          <w:tcPr>
            <w:tcW w:w="1361" w:type="dxa"/>
            <w:vAlign w:val="center"/>
          </w:tcPr>
          <w:p>
            <w:pPr>
              <w:pStyle w:val="15"/>
            </w:pPr>
            <w:r>
              <w:t>167.60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23.53</w:t>
            </w:r>
          </w:p>
        </w:tc>
        <w:tc>
          <w:tcPr>
            <w:tcW w:w="1361" w:type="dxa"/>
            <w:vAlign w:val="center"/>
          </w:tcPr>
          <w:p>
            <w:pPr>
              <w:pStyle w:val="15"/>
            </w:pPr>
            <w:r>
              <w:t>23.53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23.53</w:t>
            </w:r>
          </w:p>
        </w:tc>
        <w:tc>
          <w:tcPr>
            <w:tcW w:w="1361" w:type="dxa"/>
            <w:vAlign w:val="center"/>
          </w:tcPr>
          <w:p>
            <w:pPr>
              <w:pStyle w:val="15"/>
            </w:pPr>
            <w:r>
              <w:t>23.53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23.53</w:t>
            </w:r>
          </w:p>
        </w:tc>
        <w:tc>
          <w:tcPr>
            <w:tcW w:w="1361" w:type="dxa"/>
            <w:vAlign w:val="center"/>
          </w:tcPr>
          <w:p>
            <w:pPr>
              <w:pStyle w:val="15"/>
            </w:pPr>
            <w:r>
              <w:t>23.53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992" w:type="dxa"/>
            <w:vAlign w:val="center"/>
          </w:tcPr>
          <w:p>
            <w:pPr>
              <w:pStyle w:val="16"/>
            </w:pPr>
            <w:r>
              <w:t>229</w:t>
            </w:r>
          </w:p>
        </w:tc>
        <w:tc>
          <w:tcPr>
            <w:tcW w:w="4535" w:type="dxa"/>
            <w:vAlign w:val="center"/>
          </w:tcPr>
          <w:p>
            <w:pPr>
              <w:pStyle w:val="16"/>
            </w:pPr>
            <w:r>
              <w:t>其他支出</w:t>
            </w:r>
          </w:p>
        </w:tc>
        <w:tc>
          <w:tcPr>
            <w:tcW w:w="1361" w:type="dxa"/>
            <w:vAlign w:val="center"/>
          </w:tcPr>
          <w:p>
            <w:pPr>
              <w:pStyle w:val="15"/>
            </w:pPr>
            <w:r>
              <w:t>17233.00</w:t>
            </w:r>
          </w:p>
        </w:tc>
        <w:tc>
          <w:tcPr>
            <w:tcW w:w="1361" w:type="dxa"/>
            <w:vAlign w:val="center"/>
          </w:tcPr>
          <w:p>
            <w:pPr>
              <w:pStyle w:val="15"/>
            </w:pPr>
          </w:p>
        </w:tc>
        <w:tc>
          <w:tcPr>
            <w:tcW w:w="1361" w:type="dxa"/>
            <w:vAlign w:val="center"/>
          </w:tcPr>
          <w:p>
            <w:pPr>
              <w:pStyle w:val="15"/>
            </w:pPr>
            <w:r>
              <w:t>17233.00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992" w:type="dxa"/>
            <w:vAlign w:val="center"/>
          </w:tcPr>
          <w:p>
            <w:pPr>
              <w:pStyle w:val="16"/>
            </w:pPr>
            <w:r>
              <w:t>22904</w:t>
            </w:r>
          </w:p>
        </w:tc>
        <w:tc>
          <w:tcPr>
            <w:tcW w:w="4535" w:type="dxa"/>
            <w:vAlign w:val="center"/>
          </w:tcPr>
          <w:p>
            <w:pPr>
              <w:pStyle w:val="16"/>
            </w:pPr>
            <w:r>
              <w:t>其他政府性基金及对应专项债务收入安排的支出</w:t>
            </w:r>
          </w:p>
        </w:tc>
        <w:tc>
          <w:tcPr>
            <w:tcW w:w="1361" w:type="dxa"/>
            <w:vAlign w:val="center"/>
          </w:tcPr>
          <w:p>
            <w:pPr>
              <w:pStyle w:val="15"/>
            </w:pPr>
            <w:r>
              <w:t>17233.00</w:t>
            </w:r>
          </w:p>
        </w:tc>
        <w:tc>
          <w:tcPr>
            <w:tcW w:w="1361" w:type="dxa"/>
            <w:vAlign w:val="center"/>
          </w:tcPr>
          <w:p>
            <w:pPr>
              <w:pStyle w:val="15"/>
            </w:pPr>
          </w:p>
        </w:tc>
        <w:tc>
          <w:tcPr>
            <w:tcW w:w="1361" w:type="dxa"/>
            <w:vAlign w:val="center"/>
          </w:tcPr>
          <w:p>
            <w:pPr>
              <w:pStyle w:val="15"/>
            </w:pPr>
            <w:r>
              <w:t>17233.00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992" w:type="dxa"/>
            <w:vAlign w:val="center"/>
          </w:tcPr>
          <w:p>
            <w:pPr>
              <w:pStyle w:val="16"/>
            </w:pPr>
            <w:r>
              <w:t>2290402</w:t>
            </w:r>
          </w:p>
        </w:tc>
        <w:tc>
          <w:tcPr>
            <w:tcW w:w="4535" w:type="dxa"/>
            <w:vAlign w:val="center"/>
          </w:tcPr>
          <w:p>
            <w:pPr>
              <w:pStyle w:val="16"/>
            </w:pPr>
            <w:r>
              <w:t>其他地方自行试点项目收益专项债券收入安排的支出</w:t>
            </w:r>
          </w:p>
        </w:tc>
        <w:tc>
          <w:tcPr>
            <w:tcW w:w="1361" w:type="dxa"/>
            <w:vAlign w:val="center"/>
          </w:tcPr>
          <w:p>
            <w:pPr>
              <w:pStyle w:val="15"/>
            </w:pPr>
            <w:r>
              <w:t>17233.00</w:t>
            </w:r>
          </w:p>
        </w:tc>
        <w:tc>
          <w:tcPr>
            <w:tcW w:w="1361" w:type="dxa"/>
            <w:vAlign w:val="center"/>
          </w:tcPr>
          <w:p>
            <w:pPr>
              <w:pStyle w:val="15"/>
            </w:pPr>
          </w:p>
        </w:tc>
        <w:tc>
          <w:tcPr>
            <w:tcW w:w="1361" w:type="dxa"/>
            <w:vAlign w:val="center"/>
          </w:tcPr>
          <w:p>
            <w:pPr>
              <w:pStyle w:val="15"/>
            </w:pPr>
            <w:r>
              <w:t>17233.00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549001河北馆陶经济开发区管理委员会本级</w:t>
            </w:r>
          </w:p>
        </w:tc>
        <w:tc>
          <w:tcPr>
            <w:tcW w:w="3402" w:type="dxa"/>
            <w:tcBorders>
              <w:top w:val="single" w:color="FFFFFF" w:sz="6" w:space="0"/>
              <w:left w:val="single" w:color="FFFFFF" w:sz="6" w:space="0"/>
              <w:right w:val="single" w:color="FFFFFF" w:sz="6" w:space="0"/>
            </w:tcBorders>
            <w:vAlign w:val="center"/>
          </w:tcPr>
          <w:p>
            <w:pPr>
              <w:pStyle w:val="12"/>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1199.34</w:t>
            </w:r>
          </w:p>
        </w:tc>
        <w:tc>
          <w:tcPr>
            <w:tcW w:w="3402" w:type="dxa"/>
            <w:vAlign w:val="center"/>
          </w:tcPr>
          <w:p>
            <w:pPr>
              <w:pStyle w:val="16"/>
            </w:pPr>
            <w:r>
              <w:t>一、一般公共服务支出</w:t>
            </w:r>
          </w:p>
        </w:tc>
        <w:tc>
          <w:tcPr>
            <w:tcW w:w="1474" w:type="dxa"/>
            <w:vAlign w:val="center"/>
          </w:tcPr>
          <w:p>
            <w:pPr>
              <w:pStyle w:val="15"/>
            </w:pPr>
            <w:r>
              <w:t>1135.41</w:t>
            </w:r>
          </w:p>
        </w:tc>
        <w:tc>
          <w:tcPr>
            <w:tcW w:w="1474" w:type="dxa"/>
            <w:vAlign w:val="center"/>
          </w:tcPr>
          <w:p>
            <w:pPr>
              <w:pStyle w:val="15"/>
            </w:pPr>
            <w:r>
              <w:t>1135.41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r>
              <w:t>167.60</w:t>
            </w: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26.91</w:t>
            </w:r>
          </w:p>
        </w:tc>
        <w:tc>
          <w:tcPr>
            <w:tcW w:w="1474" w:type="dxa"/>
            <w:vAlign w:val="center"/>
          </w:tcPr>
          <w:p>
            <w:pPr>
              <w:pStyle w:val="15"/>
            </w:pPr>
            <w:r>
              <w:t>26.91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13.49</w:t>
            </w:r>
          </w:p>
        </w:tc>
        <w:tc>
          <w:tcPr>
            <w:tcW w:w="1474" w:type="dxa"/>
            <w:vAlign w:val="center"/>
          </w:tcPr>
          <w:p>
            <w:pPr>
              <w:pStyle w:val="15"/>
            </w:pPr>
            <w:r>
              <w:t>13.49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r>
              <w:t>167.60</w:t>
            </w:r>
          </w:p>
        </w:tc>
        <w:tc>
          <w:tcPr>
            <w:tcW w:w="1474" w:type="dxa"/>
            <w:vAlign w:val="center"/>
          </w:tcPr>
          <w:p>
            <w:pPr>
              <w:pStyle w:val="15"/>
            </w:pPr>
          </w:p>
        </w:tc>
        <w:tc>
          <w:tcPr>
            <w:tcW w:w="1474" w:type="dxa"/>
            <w:vAlign w:val="center"/>
          </w:tcPr>
          <w:p>
            <w:pPr>
              <w:pStyle w:val="15"/>
            </w:pPr>
            <w:r>
              <w:t>167.60</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23.53</w:t>
            </w:r>
          </w:p>
        </w:tc>
        <w:tc>
          <w:tcPr>
            <w:tcW w:w="1474" w:type="dxa"/>
            <w:vAlign w:val="center"/>
          </w:tcPr>
          <w:p>
            <w:pPr>
              <w:pStyle w:val="15"/>
            </w:pPr>
            <w:r>
              <w:t>23.53</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r>
              <w:t>17233.00</w:t>
            </w:r>
          </w:p>
        </w:tc>
        <w:tc>
          <w:tcPr>
            <w:tcW w:w="1474" w:type="dxa"/>
            <w:vAlign w:val="center"/>
          </w:tcPr>
          <w:p>
            <w:pPr>
              <w:pStyle w:val="15"/>
            </w:pPr>
          </w:p>
        </w:tc>
        <w:tc>
          <w:tcPr>
            <w:tcW w:w="1474" w:type="dxa"/>
            <w:vAlign w:val="center"/>
          </w:tcPr>
          <w:p>
            <w:pPr>
              <w:pStyle w:val="15"/>
            </w:pPr>
            <w:r>
              <w:t>17233.00</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1366.94</w:t>
            </w:r>
          </w:p>
        </w:tc>
        <w:tc>
          <w:tcPr>
            <w:tcW w:w="3402" w:type="dxa"/>
            <w:vAlign w:val="center"/>
          </w:tcPr>
          <w:p>
            <w:pPr>
              <w:pStyle w:val="18"/>
            </w:pPr>
            <w:r>
              <w:t>本年支出合计</w:t>
            </w:r>
          </w:p>
        </w:tc>
        <w:tc>
          <w:tcPr>
            <w:tcW w:w="1474" w:type="dxa"/>
            <w:vAlign w:val="center"/>
          </w:tcPr>
          <w:p>
            <w:pPr>
              <w:pStyle w:val="19"/>
            </w:pPr>
            <w:r>
              <w:t>18599.94</w:t>
            </w:r>
          </w:p>
        </w:tc>
        <w:tc>
          <w:tcPr>
            <w:tcW w:w="1474" w:type="dxa"/>
            <w:vAlign w:val="center"/>
          </w:tcPr>
          <w:p>
            <w:pPr>
              <w:pStyle w:val="19"/>
            </w:pPr>
            <w:r>
              <w:t>1199.34</w:t>
            </w:r>
          </w:p>
        </w:tc>
        <w:tc>
          <w:tcPr>
            <w:tcW w:w="1474" w:type="dxa"/>
            <w:vAlign w:val="center"/>
          </w:tcPr>
          <w:p>
            <w:pPr>
              <w:pStyle w:val="19"/>
            </w:pPr>
            <w:r>
              <w:t>17400.60</w:t>
            </w: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r>
              <w:t>17233.00</w:t>
            </w: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r>
              <w:t>17233.00</w:t>
            </w: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18599.94</w:t>
            </w:r>
          </w:p>
        </w:tc>
        <w:tc>
          <w:tcPr>
            <w:tcW w:w="3402" w:type="dxa"/>
            <w:vAlign w:val="center"/>
          </w:tcPr>
          <w:p>
            <w:pPr>
              <w:pStyle w:val="18"/>
            </w:pPr>
            <w:r>
              <w:t>支出总计</w:t>
            </w:r>
          </w:p>
        </w:tc>
        <w:tc>
          <w:tcPr>
            <w:tcW w:w="1474" w:type="dxa"/>
            <w:vAlign w:val="center"/>
          </w:tcPr>
          <w:p>
            <w:pPr>
              <w:pStyle w:val="19"/>
            </w:pPr>
            <w:r>
              <w:t>18599.94</w:t>
            </w:r>
          </w:p>
        </w:tc>
        <w:tc>
          <w:tcPr>
            <w:tcW w:w="1474" w:type="dxa"/>
            <w:vAlign w:val="center"/>
          </w:tcPr>
          <w:p>
            <w:pPr>
              <w:pStyle w:val="19"/>
            </w:pPr>
            <w:r>
              <w:t>1199.34</w:t>
            </w:r>
          </w:p>
        </w:tc>
        <w:tc>
          <w:tcPr>
            <w:tcW w:w="1474" w:type="dxa"/>
            <w:vAlign w:val="center"/>
          </w:tcPr>
          <w:p>
            <w:pPr>
              <w:pStyle w:val="19"/>
            </w:pPr>
            <w:r>
              <w:t>17400.60</w:t>
            </w:r>
          </w:p>
        </w:tc>
        <w:tc>
          <w:tcPr>
            <w:tcW w:w="1474" w:type="dxa"/>
            <w:vAlign w:val="center"/>
          </w:tcPr>
          <w:p>
            <w:pPr>
              <w:pStyle w:val="19"/>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549001河北馆陶经济开发区管理委员会本级</w:t>
            </w:r>
          </w:p>
        </w:tc>
        <w:tc>
          <w:tcPr>
            <w:tcW w:w="2551" w:type="dxa"/>
            <w:tcBorders>
              <w:top w:val="single" w:color="FFFFFF" w:sz="6" w:space="0"/>
              <w:left w:val="single" w:color="FFFFFF" w:sz="6" w:space="0"/>
              <w:right w:val="single" w:color="FFFFFF" w:sz="6" w:space="0"/>
            </w:tcBorders>
            <w:vAlign w:val="center"/>
          </w:tcPr>
          <w:p>
            <w:pPr>
              <w:pStyle w:val="12"/>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1199.34</w:t>
            </w:r>
          </w:p>
        </w:tc>
        <w:tc>
          <w:tcPr>
            <w:tcW w:w="2551" w:type="dxa"/>
            <w:vAlign w:val="center"/>
          </w:tcPr>
          <w:p>
            <w:pPr>
              <w:pStyle w:val="19"/>
            </w:pPr>
            <w:r>
              <w:t>288.14</w:t>
            </w:r>
          </w:p>
        </w:tc>
        <w:tc>
          <w:tcPr>
            <w:tcW w:w="2551" w:type="dxa"/>
            <w:vAlign w:val="center"/>
          </w:tcPr>
          <w:p>
            <w:pPr>
              <w:pStyle w:val="19"/>
            </w:pPr>
            <w:r>
              <w:t>911.20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t>1135.41</w:t>
            </w:r>
          </w:p>
        </w:tc>
        <w:tc>
          <w:tcPr>
            <w:tcW w:w="2551" w:type="dxa"/>
            <w:vAlign w:val="center"/>
          </w:tcPr>
          <w:p>
            <w:pPr>
              <w:pStyle w:val="15"/>
            </w:pPr>
            <w:r>
              <w:t>224.21</w:t>
            </w:r>
          </w:p>
        </w:tc>
        <w:tc>
          <w:tcPr>
            <w:tcW w:w="2551" w:type="dxa"/>
            <w:vAlign w:val="center"/>
          </w:tcPr>
          <w:p>
            <w:pPr>
              <w:pStyle w:val="15"/>
            </w:pPr>
            <w:r>
              <w:t>911.20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20103</w:t>
            </w:r>
          </w:p>
        </w:tc>
        <w:tc>
          <w:tcPr>
            <w:tcW w:w="4535" w:type="dxa"/>
            <w:vAlign w:val="center"/>
          </w:tcPr>
          <w:p>
            <w:pPr>
              <w:pStyle w:val="16"/>
            </w:pPr>
            <w:r>
              <w:t>政府办公厅（室）及相关机构事务</w:t>
            </w:r>
          </w:p>
        </w:tc>
        <w:tc>
          <w:tcPr>
            <w:tcW w:w="2551" w:type="dxa"/>
            <w:vAlign w:val="center"/>
          </w:tcPr>
          <w:p>
            <w:pPr>
              <w:pStyle w:val="15"/>
            </w:pPr>
            <w:r>
              <w:t>1135.41</w:t>
            </w:r>
          </w:p>
        </w:tc>
        <w:tc>
          <w:tcPr>
            <w:tcW w:w="2551" w:type="dxa"/>
            <w:vAlign w:val="center"/>
          </w:tcPr>
          <w:p>
            <w:pPr>
              <w:pStyle w:val="15"/>
            </w:pPr>
            <w:r>
              <w:t>224.21</w:t>
            </w:r>
          </w:p>
        </w:tc>
        <w:tc>
          <w:tcPr>
            <w:tcW w:w="2551" w:type="dxa"/>
            <w:vAlign w:val="center"/>
          </w:tcPr>
          <w:p>
            <w:pPr>
              <w:pStyle w:val="15"/>
            </w:pPr>
            <w:r>
              <w:t>911.20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2010301</w:t>
            </w:r>
          </w:p>
        </w:tc>
        <w:tc>
          <w:tcPr>
            <w:tcW w:w="4535" w:type="dxa"/>
            <w:vAlign w:val="center"/>
          </w:tcPr>
          <w:p>
            <w:pPr>
              <w:pStyle w:val="16"/>
            </w:pPr>
            <w:r>
              <w:t>行政运行</w:t>
            </w:r>
          </w:p>
        </w:tc>
        <w:tc>
          <w:tcPr>
            <w:tcW w:w="2551" w:type="dxa"/>
            <w:vAlign w:val="center"/>
          </w:tcPr>
          <w:p>
            <w:pPr>
              <w:pStyle w:val="15"/>
            </w:pPr>
            <w:r>
              <w:t>224.21</w:t>
            </w:r>
          </w:p>
        </w:tc>
        <w:tc>
          <w:tcPr>
            <w:tcW w:w="2551" w:type="dxa"/>
            <w:vAlign w:val="center"/>
          </w:tcPr>
          <w:p>
            <w:pPr>
              <w:pStyle w:val="15"/>
            </w:pPr>
            <w:r>
              <w:t>224.21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2010399</w:t>
            </w:r>
          </w:p>
        </w:tc>
        <w:tc>
          <w:tcPr>
            <w:tcW w:w="4535" w:type="dxa"/>
            <w:vAlign w:val="center"/>
          </w:tcPr>
          <w:p>
            <w:pPr>
              <w:pStyle w:val="16"/>
            </w:pPr>
            <w:r>
              <w:t>其他政府办公厅（室）及相关机构事务支出</w:t>
            </w:r>
          </w:p>
        </w:tc>
        <w:tc>
          <w:tcPr>
            <w:tcW w:w="2551" w:type="dxa"/>
            <w:vAlign w:val="center"/>
          </w:tcPr>
          <w:p>
            <w:pPr>
              <w:pStyle w:val="15"/>
            </w:pPr>
            <w:r>
              <w:t>911.20</w:t>
            </w:r>
          </w:p>
        </w:tc>
        <w:tc>
          <w:tcPr>
            <w:tcW w:w="2551" w:type="dxa"/>
            <w:vAlign w:val="center"/>
          </w:tcPr>
          <w:p>
            <w:pPr>
              <w:pStyle w:val="15"/>
            </w:pPr>
          </w:p>
        </w:tc>
        <w:tc>
          <w:tcPr>
            <w:tcW w:w="2551" w:type="dxa"/>
            <w:vAlign w:val="center"/>
          </w:tcPr>
          <w:p>
            <w:pPr>
              <w:pStyle w:val="15"/>
            </w:pPr>
            <w:r>
              <w:t>911.20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26.91</w:t>
            </w:r>
          </w:p>
        </w:tc>
        <w:tc>
          <w:tcPr>
            <w:tcW w:w="2551" w:type="dxa"/>
            <w:vAlign w:val="center"/>
          </w:tcPr>
          <w:p>
            <w:pPr>
              <w:pStyle w:val="15"/>
            </w:pPr>
            <w:r>
              <w:t>26.91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26.91</w:t>
            </w:r>
          </w:p>
        </w:tc>
        <w:tc>
          <w:tcPr>
            <w:tcW w:w="2551" w:type="dxa"/>
            <w:vAlign w:val="center"/>
          </w:tcPr>
          <w:p>
            <w:pPr>
              <w:pStyle w:val="15"/>
            </w:pPr>
            <w:r>
              <w:t>26.91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26.91</w:t>
            </w:r>
          </w:p>
        </w:tc>
        <w:tc>
          <w:tcPr>
            <w:tcW w:w="2551" w:type="dxa"/>
            <w:vAlign w:val="center"/>
          </w:tcPr>
          <w:p>
            <w:pPr>
              <w:pStyle w:val="15"/>
            </w:pPr>
            <w:r>
              <w:t>26.91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13.49</w:t>
            </w:r>
          </w:p>
        </w:tc>
        <w:tc>
          <w:tcPr>
            <w:tcW w:w="2551" w:type="dxa"/>
            <w:vAlign w:val="center"/>
          </w:tcPr>
          <w:p>
            <w:pPr>
              <w:pStyle w:val="15"/>
            </w:pPr>
            <w:r>
              <w:t>13.49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13.49</w:t>
            </w:r>
          </w:p>
        </w:tc>
        <w:tc>
          <w:tcPr>
            <w:tcW w:w="2551" w:type="dxa"/>
            <w:vAlign w:val="center"/>
          </w:tcPr>
          <w:p>
            <w:pPr>
              <w:pStyle w:val="15"/>
            </w:pPr>
            <w:r>
              <w:t>13.49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2101101</w:t>
            </w:r>
          </w:p>
        </w:tc>
        <w:tc>
          <w:tcPr>
            <w:tcW w:w="4535" w:type="dxa"/>
            <w:vAlign w:val="center"/>
          </w:tcPr>
          <w:p>
            <w:pPr>
              <w:pStyle w:val="16"/>
            </w:pPr>
            <w:r>
              <w:t>行政单位医疗</w:t>
            </w:r>
          </w:p>
        </w:tc>
        <w:tc>
          <w:tcPr>
            <w:tcW w:w="2551" w:type="dxa"/>
            <w:vAlign w:val="center"/>
          </w:tcPr>
          <w:p>
            <w:pPr>
              <w:pStyle w:val="15"/>
            </w:pPr>
            <w:r>
              <w:t>13.49</w:t>
            </w:r>
          </w:p>
        </w:tc>
        <w:tc>
          <w:tcPr>
            <w:tcW w:w="2551" w:type="dxa"/>
            <w:vAlign w:val="center"/>
          </w:tcPr>
          <w:p>
            <w:pPr>
              <w:pStyle w:val="15"/>
            </w:pPr>
            <w:r>
              <w:t>13.49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23.53</w:t>
            </w:r>
          </w:p>
        </w:tc>
        <w:tc>
          <w:tcPr>
            <w:tcW w:w="2551" w:type="dxa"/>
            <w:vAlign w:val="center"/>
          </w:tcPr>
          <w:p>
            <w:pPr>
              <w:pStyle w:val="15"/>
            </w:pPr>
            <w:r>
              <w:t>23.53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23.53</w:t>
            </w:r>
          </w:p>
        </w:tc>
        <w:tc>
          <w:tcPr>
            <w:tcW w:w="2551" w:type="dxa"/>
            <w:vAlign w:val="center"/>
          </w:tcPr>
          <w:p>
            <w:pPr>
              <w:pStyle w:val="15"/>
            </w:pPr>
            <w:r>
              <w:t>23.53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23.53</w:t>
            </w:r>
          </w:p>
        </w:tc>
        <w:tc>
          <w:tcPr>
            <w:tcW w:w="2551" w:type="dxa"/>
            <w:vAlign w:val="center"/>
          </w:tcPr>
          <w:p>
            <w:pPr>
              <w:pStyle w:val="15"/>
            </w:pPr>
            <w:r>
              <w:t>23.53</w:t>
            </w:r>
          </w:p>
        </w:tc>
        <w:tc>
          <w:tcPr>
            <w:tcW w:w="2551"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549001河北馆陶经济开发区管理委员会本级</w:t>
            </w:r>
          </w:p>
        </w:tc>
        <w:tc>
          <w:tcPr>
            <w:tcW w:w="2551" w:type="dxa"/>
            <w:tcBorders>
              <w:top w:val="single" w:color="FFFFFF" w:sz="6" w:space="0"/>
              <w:left w:val="single" w:color="FFFFFF" w:sz="6" w:space="0"/>
              <w:right w:val="single" w:color="FFFFFF" w:sz="6" w:space="0"/>
            </w:tcBorders>
            <w:vAlign w:val="center"/>
          </w:tcPr>
          <w:p>
            <w:pPr>
              <w:pStyle w:val="12"/>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288.14</w:t>
            </w:r>
          </w:p>
        </w:tc>
        <w:tc>
          <w:tcPr>
            <w:tcW w:w="2551" w:type="dxa"/>
            <w:vAlign w:val="center"/>
          </w:tcPr>
          <w:p>
            <w:pPr>
              <w:pStyle w:val="19"/>
            </w:pPr>
            <w:r>
              <w:t>272.55</w:t>
            </w:r>
          </w:p>
        </w:tc>
        <w:tc>
          <w:tcPr>
            <w:tcW w:w="2551" w:type="dxa"/>
            <w:vAlign w:val="center"/>
          </w:tcPr>
          <w:p>
            <w:pPr>
              <w:pStyle w:val="19"/>
            </w:pPr>
            <w:r>
              <w:t>15.59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272.55</w:t>
            </w:r>
          </w:p>
        </w:tc>
        <w:tc>
          <w:tcPr>
            <w:tcW w:w="2551" w:type="dxa"/>
            <w:vAlign w:val="center"/>
          </w:tcPr>
          <w:p>
            <w:pPr>
              <w:pStyle w:val="15"/>
            </w:pPr>
            <w:r>
              <w:t>272.55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115.84</w:t>
            </w:r>
          </w:p>
        </w:tc>
        <w:tc>
          <w:tcPr>
            <w:tcW w:w="2551" w:type="dxa"/>
            <w:vAlign w:val="center"/>
          </w:tcPr>
          <w:p>
            <w:pPr>
              <w:pStyle w:val="15"/>
            </w:pPr>
            <w:r>
              <w:t>115.84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26.21</w:t>
            </w:r>
          </w:p>
        </w:tc>
        <w:tc>
          <w:tcPr>
            <w:tcW w:w="2551" w:type="dxa"/>
            <w:vAlign w:val="center"/>
          </w:tcPr>
          <w:p>
            <w:pPr>
              <w:pStyle w:val="15"/>
            </w:pPr>
            <w:r>
              <w:t>26.21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19.32</w:t>
            </w:r>
          </w:p>
        </w:tc>
        <w:tc>
          <w:tcPr>
            <w:tcW w:w="2551" w:type="dxa"/>
            <w:vAlign w:val="center"/>
          </w:tcPr>
          <w:p>
            <w:pPr>
              <w:pStyle w:val="15"/>
            </w:pPr>
            <w:r>
              <w:t>19.32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46.41</w:t>
            </w:r>
          </w:p>
        </w:tc>
        <w:tc>
          <w:tcPr>
            <w:tcW w:w="2551" w:type="dxa"/>
            <w:vAlign w:val="center"/>
          </w:tcPr>
          <w:p>
            <w:pPr>
              <w:pStyle w:val="15"/>
            </w:pPr>
            <w:r>
              <w:t>46.41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26.91</w:t>
            </w:r>
          </w:p>
        </w:tc>
        <w:tc>
          <w:tcPr>
            <w:tcW w:w="2551" w:type="dxa"/>
            <w:vAlign w:val="center"/>
          </w:tcPr>
          <w:p>
            <w:pPr>
              <w:pStyle w:val="15"/>
            </w:pPr>
            <w:r>
              <w:t>26.91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13.49</w:t>
            </w:r>
          </w:p>
        </w:tc>
        <w:tc>
          <w:tcPr>
            <w:tcW w:w="2551" w:type="dxa"/>
            <w:vAlign w:val="center"/>
          </w:tcPr>
          <w:p>
            <w:pPr>
              <w:pStyle w:val="15"/>
            </w:pPr>
            <w:r>
              <w:t>13.49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0.84</w:t>
            </w:r>
          </w:p>
        </w:tc>
        <w:tc>
          <w:tcPr>
            <w:tcW w:w="2551" w:type="dxa"/>
            <w:vAlign w:val="center"/>
          </w:tcPr>
          <w:p>
            <w:pPr>
              <w:pStyle w:val="15"/>
            </w:pPr>
            <w:r>
              <w:t>0.84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23.53</w:t>
            </w:r>
          </w:p>
        </w:tc>
        <w:tc>
          <w:tcPr>
            <w:tcW w:w="2551" w:type="dxa"/>
            <w:vAlign w:val="center"/>
          </w:tcPr>
          <w:p>
            <w:pPr>
              <w:pStyle w:val="15"/>
            </w:pPr>
            <w:r>
              <w:t>23.53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14.31</w:t>
            </w:r>
          </w:p>
        </w:tc>
        <w:tc>
          <w:tcPr>
            <w:tcW w:w="2551" w:type="dxa"/>
            <w:vAlign w:val="center"/>
          </w:tcPr>
          <w:p>
            <w:pPr>
              <w:pStyle w:val="15"/>
            </w:pPr>
          </w:p>
        </w:tc>
        <w:tc>
          <w:tcPr>
            <w:tcW w:w="2551" w:type="dxa"/>
            <w:vAlign w:val="center"/>
          </w:tcPr>
          <w:p>
            <w:pPr>
              <w:pStyle w:val="15"/>
            </w:pPr>
            <w:r>
              <w:t>14.31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0.98</w:t>
            </w:r>
          </w:p>
        </w:tc>
        <w:tc>
          <w:tcPr>
            <w:tcW w:w="2551" w:type="dxa"/>
            <w:vAlign w:val="center"/>
          </w:tcPr>
          <w:p>
            <w:pPr>
              <w:pStyle w:val="15"/>
            </w:pPr>
          </w:p>
        </w:tc>
        <w:tc>
          <w:tcPr>
            <w:tcW w:w="2551" w:type="dxa"/>
            <w:vAlign w:val="center"/>
          </w:tcPr>
          <w:p>
            <w:pPr>
              <w:pStyle w:val="15"/>
            </w:pPr>
            <w:r>
              <w:t>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30202</w:t>
            </w:r>
          </w:p>
        </w:tc>
        <w:tc>
          <w:tcPr>
            <w:tcW w:w="4535" w:type="dxa"/>
            <w:vAlign w:val="center"/>
          </w:tcPr>
          <w:p>
            <w:pPr>
              <w:pStyle w:val="16"/>
            </w:pPr>
            <w:r>
              <w:t>印刷费</w:t>
            </w:r>
          </w:p>
        </w:tc>
        <w:tc>
          <w:tcPr>
            <w:tcW w:w="2551" w:type="dxa"/>
            <w:vAlign w:val="center"/>
          </w:tcPr>
          <w:p>
            <w:pPr>
              <w:pStyle w:val="15"/>
            </w:pPr>
            <w:r>
              <w:t>0.30</w:t>
            </w:r>
          </w:p>
        </w:tc>
        <w:tc>
          <w:tcPr>
            <w:tcW w:w="2551" w:type="dxa"/>
            <w:vAlign w:val="center"/>
          </w:tcPr>
          <w:p>
            <w:pPr>
              <w:pStyle w:val="15"/>
            </w:pPr>
          </w:p>
        </w:tc>
        <w:tc>
          <w:tcPr>
            <w:tcW w:w="2551" w:type="dxa"/>
            <w:vAlign w:val="center"/>
          </w:tcPr>
          <w:p>
            <w:pPr>
              <w:pStyle w:val="15"/>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30203</w:t>
            </w:r>
          </w:p>
        </w:tc>
        <w:tc>
          <w:tcPr>
            <w:tcW w:w="4535" w:type="dxa"/>
            <w:vAlign w:val="center"/>
          </w:tcPr>
          <w:p>
            <w:pPr>
              <w:pStyle w:val="16"/>
            </w:pPr>
            <w:r>
              <w:t>咨询费</w:t>
            </w:r>
          </w:p>
        </w:tc>
        <w:tc>
          <w:tcPr>
            <w:tcW w:w="2551" w:type="dxa"/>
            <w:vAlign w:val="center"/>
          </w:tcPr>
          <w:p>
            <w:pPr>
              <w:pStyle w:val="15"/>
            </w:pPr>
            <w:r>
              <w:t>0.30</w:t>
            </w:r>
          </w:p>
        </w:tc>
        <w:tc>
          <w:tcPr>
            <w:tcW w:w="2551" w:type="dxa"/>
            <w:vAlign w:val="center"/>
          </w:tcPr>
          <w:p>
            <w:pPr>
              <w:pStyle w:val="15"/>
            </w:pPr>
          </w:p>
        </w:tc>
        <w:tc>
          <w:tcPr>
            <w:tcW w:w="2551" w:type="dxa"/>
            <w:vAlign w:val="center"/>
          </w:tcPr>
          <w:p>
            <w:pPr>
              <w:pStyle w:val="15"/>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30205</w:t>
            </w:r>
          </w:p>
        </w:tc>
        <w:tc>
          <w:tcPr>
            <w:tcW w:w="4535" w:type="dxa"/>
            <w:vAlign w:val="center"/>
          </w:tcPr>
          <w:p>
            <w:pPr>
              <w:pStyle w:val="16"/>
            </w:pPr>
            <w:r>
              <w:t>水费</w:t>
            </w:r>
          </w:p>
        </w:tc>
        <w:tc>
          <w:tcPr>
            <w:tcW w:w="2551" w:type="dxa"/>
            <w:vAlign w:val="center"/>
          </w:tcPr>
          <w:p>
            <w:pPr>
              <w:pStyle w:val="15"/>
            </w:pPr>
            <w:r>
              <w:t>0.17</w:t>
            </w:r>
          </w:p>
        </w:tc>
        <w:tc>
          <w:tcPr>
            <w:tcW w:w="2551" w:type="dxa"/>
            <w:vAlign w:val="center"/>
          </w:tcPr>
          <w:p>
            <w:pPr>
              <w:pStyle w:val="15"/>
            </w:pPr>
          </w:p>
        </w:tc>
        <w:tc>
          <w:tcPr>
            <w:tcW w:w="2551" w:type="dxa"/>
            <w:vAlign w:val="center"/>
          </w:tcPr>
          <w:p>
            <w:pPr>
              <w:pStyle w:val="15"/>
            </w:pPr>
            <w:r>
              <w:t>0.17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30206</w:t>
            </w:r>
          </w:p>
        </w:tc>
        <w:tc>
          <w:tcPr>
            <w:tcW w:w="4535" w:type="dxa"/>
            <w:vAlign w:val="center"/>
          </w:tcPr>
          <w:p>
            <w:pPr>
              <w:pStyle w:val="16"/>
            </w:pPr>
            <w:r>
              <w:t>电费</w:t>
            </w:r>
          </w:p>
        </w:tc>
        <w:tc>
          <w:tcPr>
            <w:tcW w:w="2551" w:type="dxa"/>
            <w:vAlign w:val="center"/>
          </w:tcPr>
          <w:p>
            <w:pPr>
              <w:pStyle w:val="15"/>
            </w:pPr>
            <w:r>
              <w:t>1.20</w:t>
            </w:r>
          </w:p>
        </w:tc>
        <w:tc>
          <w:tcPr>
            <w:tcW w:w="2551" w:type="dxa"/>
            <w:vAlign w:val="center"/>
          </w:tcPr>
          <w:p>
            <w:pPr>
              <w:pStyle w:val="15"/>
            </w:pPr>
          </w:p>
        </w:tc>
        <w:tc>
          <w:tcPr>
            <w:tcW w:w="2551" w:type="dxa"/>
            <w:vAlign w:val="center"/>
          </w:tcPr>
          <w:p>
            <w:pPr>
              <w:pStyle w:val="15"/>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2.80</w:t>
            </w:r>
          </w:p>
        </w:tc>
        <w:tc>
          <w:tcPr>
            <w:tcW w:w="2551" w:type="dxa"/>
            <w:vAlign w:val="center"/>
          </w:tcPr>
          <w:p>
            <w:pPr>
              <w:pStyle w:val="15"/>
            </w:pPr>
          </w:p>
        </w:tc>
        <w:tc>
          <w:tcPr>
            <w:tcW w:w="2551" w:type="dxa"/>
            <w:vAlign w:val="center"/>
          </w:tcPr>
          <w:p>
            <w:pPr>
              <w:pStyle w:val="15"/>
            </w:pPr>
            <w:r>
              <w:t>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30208</w:t>
            </w:r>
          </w:p>
        </w:tc>
        <w:tc>
          <w:tcPr>
            <w:tcW w:w="4535" w:type="dxa"/>
            <w:vAlign w:val="center"/>
          </w:tcPr>
          <w:p>
            <w:pPr>
              <w:pStyle w:val="16"/>
            </w:pPr>
            <w:r>
              <w:t>取暖费</w:t>
            </w:r>
          </w:p>
        </w:tc>
        <w:tc>
          <w:tcPr>
            <w:tcW w:w="2551" w:type="dxa"/>
            <w:vAlign w:val="center"/>
          </w:tcPr>
          <w:p>
            <w:pPr>
              <w:pStyle w:val="15"/>
            </w:pPr>
            <w:r>
              <w:t>1.00</w:t>
            </w:r>
          </w:p>
        </w:tc>
        <w:tc>
          <w:tcPr>
            <w:tcW w:w="2551" w:type="dxa"/>
            <w:vAlign w:val="center"/>
          </w:tcPr>
          <w:p>
            <w:pPr>
              <w:pStyle w:val="15"/>
            </w:pP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1.10</w:t>
            </w:r>
          </w:p>
        </w:tc>
        <w:tc>
          <w:tcPr>
            <w:tcW w:w="2551" w:type="dxa"/>
            <w:vAlign w:val="center"/>
          </w:tcPr>
          <w:p>
            <w:pPr>
              <w:pStyle w:val="15"/>
            </w:pPr>
          </w:p>
        </w:tc>
        <w:tc>
          <w:tcPr>
            <w:tcW w:w="2551" w:type="dxa"/>
            <w:vAlign w:val="center"/>
          </w:tcPr>
          <w:p>
            <w:pPr>
              <w:pStyle w:val="15"/>
            </w:pPr>
            <w:r>
              <w:t>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30213</w:t>
            </w:r>
          </w:p>
        </w:tc>
        <w:tc>
          <w:tcPr>
            <w:tcW w:w="4535" w:type="dxa"/>
            <w:vAlign w:val="center"/>
          </w:tcPr>
          <w:p>
            <w:pPr>
              <w:pStyle w:val="16"/>
            </w:pPr>
            <w:r>
              <w:t>维修(护)费</w:t>
            </w:r>
          </w:p>
        </w:tc>
        <w:tc>
          <w:tcPr>
            <w:tcW w:w="2551" w:type="dxa"/>
            <w:vAlign w:val="center"/>
          </w:tcPr>
          <w:p>
            <w:pPr>
              <w:pStyle w:val="15"/>
            </w:pPr>
            <w:r>
              <w:t>0.60</w:t>
            </w:r>
          </w:p>
        </w:tc>
        <w:tc>
          <w:tcPr>
            <w:tcW w:w="2551" w:type="dxa"/>
            <w:vAlign w:val="center"/>
          </w:tcPr>
          <w:p>
            <w:pPr>
              <w:pStyle w:val="15"/>
            </w:pPr>
          </w:p>
        </w:tc>
        <w:tc>
          <w:tcPr>
            <w:tcW w:w="2551" w:type="dxa"/>
            <w:vAlign w:val="center"/>
          </w:tcPr>
          <w:p>
            <w:pPr>
              <w:pStyle w:val="15"/>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30214</w:t>
            </w:r>
          </w:p>
        </w:tc>
        <w:tc>
          <w:tcPr>
            <w:tcW w:w="4535" w:type="dxa"/>
            <w:vAlign w:val="center"/>
          </w:tcPr>
          <w:p>
            <w:pPr>
              <w:pStyle w:val="16"/>
            </w:pPr>
            <w:r>
              <w:t>租赁费</w:t>
            </w:r>
          </w:p>
        </w:tc>
        <w:tc>
          <w:tcPr>
            <w:tcW w:w="2551" w:type="dxa"/>
            <w:vAlign w:val="center"/>
          </w:tcPr>
          <w:p>
            <w:pPr>
              <w:pStyle w:val="15"/>
            </w:pPr>
            <w:r>
              <w:t>0.60</w:t>
            </w:r>
          </w:p>
        </w:tc>
        <w:tc>
          <w:tcPr>
            <w:tcW w:w="2551" w:type="dxa"/>
            <w:vAlign w:val="center"/>
          </w:tcPr>
          <w:p>
            <w:pPr>
              <w:pStyle w:val="15"/>
            </w:pPr>
          </w:p>
        </w:tc>
        <w:tc>
          <w:tcPr>
            <w:tcW w:w="2551" w:type="dxa"/>
            <w:vAlign w:val="center"/>
          </w:tcPr>
          <w:p>
            <w:pPr>
              <w:pStyle w:val="15"/>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30215</w:t>
            </w:r>
          </w:p>
        </w:tc>
        <w:tc>
          <w:tcPr>
            <w:tcW w:w="4535" w:type="dxa"/>
            <w:vAlign w:val="center"/>
          </w:tcPr>
          <w:p>
            <w:pPr>
              <w:pStyle w:val="16"/>
            </w:pPr>
            <w:r>
              <w:t>会议费</w:t>
            </w:r>
          </w:p>
        </w:tc>
        <w:tc>
          <w:tcPr>
            <w:tcW w:w="2551" w:type="dxa"/>
            <w:vAlign w:val="center"/>
          </w:tcPr>
          <w:p>
            <w:pPr>
              <w:pStyle w:val="15"/>
            </w:pPr>
            <w:r>
              <w:t>0.24</w:t>
            </w:r>
          </w:p>
        </w:tc>
        <w:tc>
          <w:tcPr>
            <w:tcW w:w="2551" w:type="dxa"/>
            <w:vAlign w:val="center"/>
          </w:tcPr>
          <w:p>
            <w:pPr>
              <w:pStyle w:val="15"/>
            </w:pPr>
          </w:p>
        </w:tc>
        <w:tc>
          <w:tcPr>
            <w:tcW w:w="2551" w:type="dxa"/>
            <w:vAlign w:val="center"/>
          </w:tcPr>
          <w:p>
            <w:pPr>
              <w:pStyle w:val="15"/>
            </w:pPr>
            <w: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30226</w:t>
            </w:r>
          </w:p>
        </w:tc>
        <w:tc>
          <w:tcPr>
            <w:tcW w:w="4535" w:type="dxa"/>
            <w:vAlign w:val="center"/>
          </w:tcPr>
          <w:p>
            <w:pPr>
              <w:pStyle w:val="16"/>
            </w:pPr>
            <w:r>
              <w:t>劳务费</w:t>
            </w:r>
          </w:p>
        </w:tc>
        <w:tc>
          <w:tcPr>
            <w:tcW w:w="2551" w:type="dxa"/>
            <w:vAlign w:val="center"/>
          </w:tcPr>
          <w:p>
            <w:pPr>
              <w:pStyle w:val="15"/>
            </w:pPr>
            <w:r>
              <w:t>1.20</w:t>
            </w:r>
          </w:p>
        </w:tc>
        <w:tc>
          <w:tcPr>
            <w:tcW w:w="2551" w:type="dxa"/>
            <w:vAlign w:val="center"/>
          </w:tcPr>
          <w:p>
            <w:pPr>
              <w:pStyle w:val="15"/>
            </w:pPr>
          </w:p>
        </w:tc>
        <w:tc>
          <w:tcPr>
            <w:tcW w:w="2551" w:type="dxa"/>
            <w:vAlign w:val="center"/>
          </w:tcPr>
          <w:p>
            <w:pPr>
              <w:pStyle w:val="15"/>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0.32</w:t>
            </w:r>
          </w:p>
        </w:tc>
        <w:tc>
          <w:tcPr>
            <w:tcW w:w="2551" w:type="dxa"/>
            <w:vAlign w:val="center"/>
          </w:tcPr>
          <w:p>
            <w:pPr>
              <w:pStyle w:val="15"/>
            </w:pPr>
          </w:p>
        </w:tc>
        <w:tc>
          <w:tcPr>
            <w:tcW w:w="2551" w:type="dxa"/>
            <w:vAlign w:val="center"/>
          </w:tcPr>
          <w:p>
            <w:pPr>
              <w:pStyle w:val="15"/>
            </w:pPr>
            <w:r>
              <w:t>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3.50</w:t>
            </w:r>
          </w:p>
        </w:tc>
        <w:tc>
          <w:tcPr>
            <w:tcW w:w="2551" w:type="dxa"/>
            <w:vAlign w:val="center"/>
          </w:tcPr>
          <w:p>
            <w:pPr>
              <w:pStyle w:val="15"/>
            </w:pPr>
          </w:p>
        </w:tc>
        <w:tc>
          <w:tcPr>
            <w:tcW w:w="2551" w:type="dxa"/>
            <w:vAlign w:val="center"/>
          </w:tcPr>
          <w:p>
            <w:pPr>
              <w:pStyle w:val="15"/>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310</w:t>
            </w:r>
          </w:p>
        </w:tc>
        <w:tc>
          <w:tcPr>
            <w:tcW w:w="4535" w:type="dxa"/>
            <w:vAlign w:val="center"/>
          </w:tcPr>
          <w:p>
            <w:pPr>
              <w:pStyle w:val="16"/>
            </w:pPr>
            <w:r>
              <w:t>资本性支出</w:t>
            </w:r>
          </w:p>
        </w:tc>
        <w:tc>
          <w:tcPr>
            <w:tcW w:w="2551" w:type="dxa"/>
            <w:vAlign w:val="center"/>
          </w:tcPr>
          <w:p>
            <w:pPr>
              <w:pStyle w:val="15"/>
            </w:pPr>
            <w:r>
              <w:t>1.28</w:t>
            </w:r>
          </w:p>
        </w:tc>
        <w:tc>
          <w:tcPr>
            <w:tcW w:w="2551" w:type="dxa"/>
            <w:vAlign w:val="center"/>
          </w:tcPr>
          <w:p>
            <w:pPr>
              <w:pStyle w:val="15"/>
            </w:pPr>
          </w:p>
        </w:tc>
        <w:tc>
          <w:tcPr>
            <w:tcW w:w="2551" w:type="dxa"/>
            <w:vAlign w:val="center"/>
          </w:tcPr>
          <w:p>
            <w:pPr>
              <w:pStyle w:val="15"/>
            </w:pPr>
            <w:r>
              <w:t>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31002</w:t>
            </w:r>
          </w:p>
        </w:tc>
        <w:tc>
          <w:tcPr>
            <w:tcW w:w="4535" w:type="dxa"/>
            <w:vAlign w:val="center"/>
          </w:tcPr>
          <w:p>
            <w:pPr>
              <w:pStyle w:val="16"/>
            </w:pPr>
            <w:r>
              <w:t>办公设备购置</w:t>
            </w:r>
          </w:p>
        </w:tc>
        <w:tc>
          <w:tcPr>
            <w:tcW w:w="2551" w:type="dxa"/>
            <w:vAlign w:val="center"/>
          </w:tcPr>
          <w:p>
            <w:pPr>
              <w:pStyle w:val="15"/>
            </w:pPr>
            <w:r>
              <w:t>1.28</w:t>
            </w:r>
          </w:p>
        </w:tc>
        <w:tc>
          <w:tcPr>
            <w:tcW w:w="2551" w:type="dxa"/>
            <w:vAlign w:val="center"/>
          </w:tcPr>
          <w:p>
            <w:pPr>
              <w:pStyle w:val="15"/>
            </w:pPr>
          </w:p>
        </w:tc>
        <w:tc>
          <w:tcPr>
            <w:tcW w:w="2551" w:type="dxa"/>
            <w:vAlign w:val="center"/>
          </w:tcPr>
          <w:p>
            <w:pPr>
              <w:pStyle w:val="15"/>
            </w:pPr>
            <w:r>
              <w:t>1.28</w:t>
            </w: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549001河北馆陶经济开发区管理委员会本级</w:t>
            </w:r>
          </w:p>
        </w:tc>
        <w:tc>
          <w:tcPr>
            <w:tcW w:w="2551" w:type="dxa"/>
            <w:tcBorders>
              <w:top w:val="single" w:color="FFFFFF" w:sz="6" w:space="0"/>
              <w:left w:val="single" w:color="FFFFFF" w:sz="6" w:space="0"/>
              <w:right w:val="single" w:color="FFFFFF" w:sz="6" w:space="0"/>
            </w:tcBorders>
            <w:vAlign w:val="center"/>
          </w:tcPr>
          <w:p>
            <w:pPr>
              <w:pStyle w:val="12"/>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17400.60</w:t>
            </w:r>
          </w:p>
        </w:tc>
        <w:tc>
          <w:tcPr>
            <w:tcW w:w="2551" w:type="dxa"/>
            <w:vAlign w:val="center"/>
          </w:tcPr>
          <w:p>
            <w:pPr>
              <w:pStyle w:val="19"/>
            </w:pPr>
          </w:p>
        </w:tc>
        <w:tc>
          <w:tcPr>
            <w:tcW w:w="2551" w:type="dxa"/>
            <w:vAlign w:val="center"/>
          </w:tcPr>
          <w:p>
            <w:pPr>
              <w:pStyle w:val="19"/>
            </w:pPr>
            <w:r>
              <w:t>17400.60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212</w:t>
            </w:r>
          </w:p>
        </w:tc>
        <w:tc>
          <w:tcPr>
            <w:tcW w:w="4535" w:type="dxa"/>
            <w:vAlign w:val="center"/>
          </w:tcPr>
          <w:p>
            <w:pPr>
              <w:pStyle w:val="16"/>
            </w:pPr>
            <w:r>
              <w:t>城乡社区支出</w:t>
            </w:r>
          </w:p>
        </w:tc>
        <w:tc>
          <w:tcPr>
            <w:tcW w:w="2551" w:type="dxa"/>
            <w:vAlign w:val="center"/>
          </w:tcPr>
          <w:p>
            <w:pPr>
              <w:pStyle w:val="15"/>
            </w:pPr>
            <w:r>
              <w:t>167.60</w:t>
            </w:r>
          </w:p>
        </w:tc>
        <w:tc>
          <w:tcPr>
            <w:tcW w:w="2551" w:type="dxa"/>
            <w:vAlign w:val="center"/>
          </w:tcPr>
          <w:p>
            <w:pPr>
              <w:pStyle w:val="15"/>
            </w:pPr>
          </w:p>
        </w:tc>
        <w:tc>
          <w:tcPr>
            <w:tcW w:w="2551" w:type="dxa"/>
            <w:vAlign w:val="center"/>
          </w:tcPr>
          <w:p>
            <w:pPr>
              <w:pStyle w:val="15"/>
            </w:pPr>
            <w:r>
              <w:t>167.60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21208</w:t>
            </w:r>
          </w:p>
        </w:tc>
        <w:tc>
          <w:tcPr>
            <w:tcW w:w="4535" w:type="dxa"/>
            <w:vAlign w:val="center"/>
          </w:tcPr>
          <w:p>
            <w:pPr>
              <w:pStyle w:val="16"/>
            </w:pPr>
            <w:r>
              <w:t>国有土地使用权出让收入安排的支出</w:t>
            </w:r>
          </w:p>
        </w:tc>
        <w:tc>
          <w:tcPr>
            <w:tcW w:w="2551" w:type="dxa"/>
            <w:vAlign w:val="center"/>
          </w:tcPr>
          <w:p>
            <w:pPr>
              <w:pStyle w:val="15"/>
            </w:pPr>
            <w:r>
              <w:t>167.60</w:t>
            </w:r>
          </w:p>
        </w:tc>
        <w:tc>
          <w:tcPr>
            <w:tcW w:w="2551" w:type="dxa"/>
            <w:vAlign w:val="center"/>
          </w:tcPr>
          <w:p>
            <w:pPr>
              <w:pStyle w:val="15"/>
            </w:pPr>
          </w:p>
        </w:tc>
        <w:tc>
          <w:tcPr>
            <w:tcW w:w="2551" w:type="dxa"/>
            <w:vAlign w:val="center"/>
          </w:tcPr>
          <w:p>
            <w:pPr>
              <w:pStyle w:val="15"/>
            </w:pPr>
            <w:r>
              <w:t>167.60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2120899</w:t>
            </w:r>
          </w:p>
        </w:tc>
        <w:tc>
          <w:tcPr>
            <w:tcW w:w="4535" w:type="dxa"/>
            <w:vAlign w:val="center"/>
          </w:tcPr>
          <w:p>
            <w:pPr>
              <w:pStyle w:val="16"/>
            </w:pPr>
            <w:r>
              <w:t>其他国有土地使用权出让收入安排的支出</w:t>
            </w:r>
          </w:p>
        </w:tc>
        <w:tc>
          <w:tcPr>
            <w:tcW w:w="2551" w:type="dxa"/>
            <w:vAlign w:val="center"/>
          </w:tcPr>
          <w:p>
            <w:pPr>
              <w:pStyle w:val="15"/>
            </w:pPr>
            <w:r>
              <w:t>167.60</w:t>
            </w:r>
          </w:p>
        </w:tc>
        <w:tc>
          <w:tcPr>
            <w:tcW w:w="2551" w:type="dxa"/>
            <w:vAlign w:val="center"/>
          </w:tcPr>
          <w:p>
            <w:pPr>
              <w:pStyle w:val="15"/>
            </w:pPr>
          </w:p>
        </w:tc>
        <w:tc>
          <w:tcPr>
            <w:tcW w:w="2551" w:type="dxa"/>
            <w:vAlign w:val="center"/>
          </w:tcPr>
          <w:p>
            <w:pPr>
              <w:pStyle w:val="15"/>
            </w:pPr>
            <w:r>
              <w:t>167.60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229</w:t>
            </w:r>
          </w:p>
        </w:tc>
        <w:tc>
          <w:tcPr>
            <w:tcW w:w="4535" w:type="dxa"/>
            <w:vAlign w:val="center"/>
          </w:tcPr>
          <w:p>
            <w:pPr>
              <w:pStyle w:val="16"/>
            </w:pPr>
            <w:r>
              <w:t>其他支出</w:t>
            </w:r>
          </w:p>
        </w:tc>
        <w:tc>
          <w:tcPr>
            <w:tcW w:w="2551" w:type="dxa"/>
            <w:vAlign w:val="center"/>
          </w:tcPr>
          <w:p>
            <w:pPr>
              <w:pStyle w:val="15"/>
            </w:pPr>
            <w:r>
              <w:t>17233.00</w:t>
            </w:r>
          </w:p>
        </w:tc>
        <w:tc>
          <w:tcPr>
            <w:tcW w:w="2551" w:type="dxa"/>
            <w:vAlign w:val="center"/>
          </w:tcPr>
          <w:p>
            <w:pPr>
              <w:pStyle w:val="15"/>
            </w:pPr>
          </w:p>
        </w:tc>
        <w:tc>
          <w:tcPr>
            <w:tcW w:w="2551" w:type="dxa"/>
            <w:vAlign w:val="center"/>
          </w:tcPr>
          <w:p>
            <w:pPr>
              <w:pStyle w:val="15"/>
            </w:pPr>
            <w:r>
              <w:t>17233.00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22904</w:t>
            </w:r>
          </w:p>
        </w:tc>
        <w:tc>
          <w:tcPr>
            <w:tcW w:w="4535" w:type="dxa"/>
            <w:vAlign w:val="center"/>
          </w:tcPr>
          <w:p>
            <w:pPr>
              <w:pStyle w:val="16"/>
            </w:pPr>
            <w:r>
              <w:t>其他政府性基金及对应专项债务收入安排的支出</w:t>
            </w:r>
          </w:p>
        </w:tc>
        <w:tc>
          <w:tcPr>
            <w:tcW w:w="2551" w:type="dxa"/>
            <w:vAlign w:val="center"/>
          </w:tcPr>
          <w:p>
            <w:pPr>
              <w:pStyle w:val="15"/>
            </w:pPr>
            <w:r>
              <w:t>17233.00</w:t>
            </w:r>
          </w:p>
        </w:tc>
        <w:tc>
          <w:tcPr>
            <w:tcW w:w="2551" w:type="dxa"/>
            <w:vAlign w:val="center"/>
          </w:tcPr>
          <w:p>
            <w:pPr>
              <w:pStyle w:val="15"/>
            </w:pPr>
          </w:p>
        </w:tc>
        <w:tc>
          <w:tcPr>
            <w:tcW w:w="2551" w:type="dxa"/>
            <w:vAlign w:val="center"/>
          </w:tcPr>
          <w:p>
            <w:pPr>
              <w:pStyle w:val="15"/>
            </w:pPr>
            <w:r>
              <w:t>17233.00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2290402</w:t>
            </w:r>
          </w:p>
        </w:tc>
        <w:tc>
          <w:tcPr>
            <w:tcW w:w="4535" w:type="dxa"/>
            <w:vAlign w:val="center"/>
          </w:tcPr>
          <w:p>
            <w:pPr>
              <w:pStyle w:val="16"/>
            </w:pPr>
            <w:r>
              <w:t>其他地方自行试点项目收益专项债券收入安排的支出</w:t>
            </w:r>
          </w:p>
        </w:tc>
        <w:tc>
          <w:tcPr>
            <w:tcW w:w="2551" w:type="dxa"/>
            <w:vAlign w:val="center"/>
          </w:tcPr>
          <w:p>
            <w:pPr>
              <w:pStyle w:val="15"/>
            </w:pPr>
            <w:r>
              <w:t>17233.00</w:t>
            </w:r>
          </w:p>
        </w:tc>
        <w:tc>
          <w:tcPr>
            <w:tcW w:w="2551" w:type="dxa"/>
            <w:vAlign w:val="center"/>
          </w:tcPr>
          <w:p>
            <w:pPr>
              <w:pStyle w:val="15"/>
            </w:pPr>
          </w:p>
        </w:tc>
        <w:tc>
          <w:tcPr>
            <w:tcW w:w="2551" w:type="dxa"/>
            <w:vAlign w:val="center"/>
          </w:tcPr>
          <w:p>
            <w:pPr>
              <w:pStyle w:val="15"/>
            </w:pPr>
            <w:r>
              <w:t>17233.00</w:t>
            </w: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549001河北馆陶经济开发区管理委员会本级</w:t>
            </w:r>
          </w:p>
        </w:tc>
        <w:tc>
          <w:tcPr>
            <w:tcW w:w="2551" w:type="dxa"/>
            <w:tcBorders>
              <w:top w:val="single" w:color="FFFFFF" w:sz="6" w:space="0"/>
              <w:left w:val="single" w:color="FFFFFF" w:sz="6" w:space="0"/>
              <w:right w:val="single" w:color="FFFFFF" w:sz="6" w:space="0"/>
            </w:tcBorders>
            <w:vAlign w:val="center"/>
          </w:tcPr>
          <w:p>
            <w:pPr>
              <w:pStyle w:val="12"/>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549001河北馆陶经济开发区管理委员会本级</w:t>
            </w:r>
          </w:p>
        </w:tc>
        <w:tc>
          <w:tcPr>
            <w:tcW w:w="2381" w:type="dxa"/>
            <w:tcBorders>
              <w:top w:val="single" w:color="FFFFFF" w:sz="6" w:space="0"/>
              <w:left w:val="single" w:color="FFFFFF" w:sz="6" w:space="0"/>
              <w:right w:val="single" w:color="FFFFFF" w:sz="6" w:space="0"/>
            </w:tcBorders>
            <w:vAlign w:val="center"/>
          </w:tcPr>
          <w:p>
            <w:pPr>
              <w:pStyle w:val="12"/>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spacing w:before="0" w:after="0" w:line="240" w:lineRule="auto"/>
        <w:ind w:firstLine="420"/>
        <w:jc w:val="left"/>
        <w:outlineLvl w:val="9"/>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河北馆陶经济开发区管理委员会本级2024年单位预算信息公开情况说明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按照《中华人民共和国预算法》、《地方预决算公开操作规程》和《关于进一步推进预算公开工作的实施意见》规定，现将河北馆陶经济开发区管理委员会本级2024年单位预算公开如下：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9"/>
      </w:pPr>
      <w:r>
        <w:t>（一）负责区内经济社会发展规划和区域性发展规划的编制，经批准后组织实施。</w:t>
      </w:r>
    </w:p>
    <w:p>
      <w:pPr>
        <w:pStyle w:val="29"/>
      </w:pPr>
      <w:r>
        <w:t>（二）对固定资产投资项目进行审核或审批。</w:t>
      </w:r>
    </w:p>
    <w:p>
      <w:pPr>
        <w:pStyle w:val="29"/>
      </w:pPr>
      <w:r>
        <w:t>（三）负责区内基础设施、公用设施的建设与管理。</w:t>
      </w:r>
    </w:p>
    <w:p>
      <w:pPr>
        <w:pStyle w:val="29"/>
      </w:pPr>
      <w:r>
        <w:t>（四）负责区内财政管理，实施区内财政预算、决算、国有资产管理和财政监督工作。</w:t>
      </w:r>
    </w:p>
    <w:p>
      <w:pPr>
        <w:pStyle w:val="29"/>
      </w:pPr>
      <w:r>
        <w:t>（五）负责招商引资、进出口贸易和国内外经济技术合作工作。</w:t>
      </w:r>
    </w:p>
    <w:p>
      <w:pPr>
        <w:pStyle w:val="29"/>
      </w:pPr>
      <w:r>
        <w:t>（六）负责区内环境保护和安全生产监督管理工作。</w:t>
      </w:r>
    </w:p>
    <w:p>
      <w:pPr>
        <w:pStyle w:val="29"/>
      </w:pPr>
      <w:r>
        <w:t>（七）负责区内教育、文化、人口与计划生育等社会事务管理工作。</w:t>
      </w:r>
    </w:p>
    <w:p>
      <w:pPr>
        <w:pStyle w:val="29"/>
      </w:pPr>
      <w:r>
        <w:t>（八）负责区内人事劳动、社会保障和机构编制管理。</w:t>
      </w:r>
    </w:p>
    <w:p>
      <w:pPr>
        <w:pStyle w:val="2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河北馆陶经济开发区管理委员会本级</w:t>
            </w:r>
          </w:p>
        </w:tc>
        <w:tc>
          <w:tcPr>
            <w:tcW w:w="1843" w:type="dxa"/>
            <w:vAlign w:val="center"/>
          </w:tcPr>
          <w:p>
            <w:pPr>
              <w:pStyle w:val="17"/>
            </w:pPr>
            <w:r>
              <w:t>行政</w:t>
            </w:r>
          </w:p>
        </w:tc>
        <w:tc>
          <w:tcPr>
            <w:tcW w:w="2126" w:type="dxa"/>
            <w:vAlign w:val="center"/>
          </w:tcPr>
          <w:p>
            <w:pPr>
              <w:pStyle w:val="17"/>
            </w:pPr>
            <w:r>
              <w:t>副处（县）级</w:t>
            </w:r>
          </w:p>
        </w:tc>
        <w:tc>
          <w:tcPr>
            <w:tcW w:w="3827" w:type="dxa"/>
            <w:vAlign w:val="center"/>
          </w:tcPr>
          <w:p>
            <w:pPr>
              <w:pStyle w:val="17"/>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30"/>
      </w:pPr>
      <w:r>
        <w:t>按照预算管理有关规定，目前单位预算的编制实行综合预算管理，即全部收入和支出都反映在预算中。</w:t>
      </w:r>
    </w:p>
    <w:p>
      <w:pPr>
        <w:pStyle w:val="30"/>
      </w:pPr>
      <w:r>
        <w:t>1、收入说明</w:t>
      </w:r>
    </w:p>
    <w:p>
      <w:pPr>
        <w:pStyle w:val="30"/>
      </w:pPr>
      <w:r>
        <w:t>反映本单位当年全部收入。2024年预算收入18599.94万元，其中：一般公共预算收入1199.34万元，基金预算收入167.60万元，国有资本经营预算收入0.00万元，财政专户核拨收入0.00万元，单位资金收入0.00万元，上年结转结余17233.00万元。</w:t>
      </w:r>
    </w:p>
    <w:p>
      <w:pPr>
        <w:pStyle w:val="30"/>
      </w:pPr>
      <w:r>
        <w:t>2、支出说明</w:t>
      </w:r>
    </w:p>
    <w:p>
      <w:pPr>
        <w:pStyle w:val="30"/>
      </w:pPr>
      <w:r>
        <w:t>收支预算总表支出栏、基本支出表、项目支出表按经济分类和支出功能分类科目编制，反映河北馆陶经济开发区管理委员会本级年度单位预算中支出预算的总体情况。2024年支出预算18599.94万元，其中基本支出288.14万元，包括人员经费272.55万元和日常公用经费15.59万元；项目支出18311.80万元，主要为债券项目科技成果孵化港一期、二期、高新高端产业园及蒸汽管道项目支出。</w:t>
      </w:r>
    </w:p>
    <w:p>
      <w:pPr>
        <w:pStyle w:val="30"/>
      </w:pPr>
      <w:r>
        <w:t>3、比上年增减情况</w:t>
      </w:r>
    </w:p>
    <w:p>
      <w:pPr>
        <w:pStyle w:val="30"/>
      </w:pPr>
      <w:r>
        <w:t>2024年预算收支安排18599.94万元，较2023年预算增加7782.23万元，其中：基本支出减少57.77万元，主要为人员、办公经费支出减少。项目支出增加7840.00万元，主要为债券项目增加支出。</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31"/>
      </w:pPr>
      <w:r>
        <w:t>202</w:t>
      </w:r>
      <w:r>
        <w:rPr>
          <w:rFonts w:hint="eastAsia"/>
          <w:lang w:val="en-US" w:eastAsia="zh-CN"/>
        </w:rPr>
        <w:t>4</w:t>
      </w:r>
      <w:r>
        <w:t>年，我单位运行经费共计安排15.59万元，主要用于办公费、电费、邮电费、维修维护费等日常运行支出。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2"/>
      </w:pPr>
      <w:r>
        <w:t>2024年，我单位财政拨款“三公”经费预算安排0.00万元，其中因公出国（境）费0.00万元；公务用车购置及运维费0.00万元（其中：公务用车购置费为0.00万元，公务用车运维费0.00万元)；公务接待费0.00万元。与上年相比没有增减</w:t>
      </w:r>
      <w:r>
        <w:rPr>
          <w:rFonts w:hint="eastAsia"/>
          <w:lang w:eastAsia="zh-CN"/>
        </w:rPr>
        <w:t>变化</w:t>
      </w:r>
      <w:r>
        <w:t>。</w:t>
      </w:r>
    </w:p>
    <w:p>
      <w:pPr>
        <w:spacing w:before="10" w:after="10" w:line="240" w:lineRule="auto"/>
        <w:ind w:firstLine="640"/>
        <w:jc w:val="left"/>
        <w:outlineLvl w:val="5"/>
        <w:sectPr>
          <w:pgSz w:w="16840" w:h="11900" w:orient="landscape"/>
          <w:pgMar w:top="1361" w:right="1020" w:bottom="1361" w:left="1020" w:header="720" w:footer="720" w:gutter="0"/>
          <w:pgNumType w:fmt="decimal"/>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1、督促企业安全生产建设、保护环境及应急救援、信访维稳经费绩效目标表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13043324P00770710001C</w:t>
            </w:r>
          </w:p>
        </w:tc>
        <w:tc>
          <w:tcPr>
            <w:tcW w:w="2835" w:type="dxa"/>
            <w:vAlign w:val="center"/>
          </w:tcPr>
          <w:p>
            <w:pPr>
              <w:pStyle w:val="14"/>
            </w:pPr>
            <w:r>
              <w:t>项目名称</w:t>
            </w:r>
          </w:p>
        </w:tc>
        <w:tc>
          <w:tcPr>
            <w:tcW w:w="6094" w:type="dxa"/>
            <w:gridSpan w:val="3"/>
            <w:vAlign w:val="center"/>
          </w:tcPr>
          <w:p>
            <w:pPr>
              <w:pStyle w:val="16"/>
            </w:pPr>
            <w:r>
              <w:t>督促企业安全生产建设、保护环境及应急救援、信访维稳经费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20.00</w:t>
            </w:r>
          </w:p>
        </w:tc>
        <w:tc>
          <w:tcPr>
            <w:tcW w:w="2835" w:type="dxa"/>
            <w:vAlign w:val="center"/>
          </w:tcPr>
          <w:p>
            <w:pPr>
              <w:pStyle w:val="14"/>
            </w:pPr>
            <w:r>
              <w:t>其中：财政    资金</w:t>
            </w:r>
          </w:p>
        </w:tc>
        <w:tc>
          <w:tcPr>
            <w:tcW w:w="2551" w:type="dxa"/>
            <w:vAlign w:val="center"/>
          </w:tcPr>
          <w:p>
            <w:pPr>
              <w:pStyle w:val="16"/>
            </w:pPr>
            <w:r>
              <w:t>20.00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提升开发区投资营商环境，使更多高精端企业入驻园区，辐射周边村庄新增就业岗位，增加经济效益，为馆陶县做贡献。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25%</w:t>
            </w:r>
          </w:p>
        </w:tc>
        <w:tc>
          <w:tcPr>
            <w:tcW w:w="2835" w:type="dxa"/>
            <w:vAlign w:val="center"/>
          </w:tcPr>
          <w:p>
            <w:pPr>
              <w:pStyle w:val="17"/>
            </w:pPr>
            <w:r>
              <w:t>50%</w:t>
            </w:r>
          </w:p>
        </w:tc>
        <w:tc>
          <w:tcPr>
            <w:tcW w:w="2551" w:type="dxa"/>
            <w:vAlign w:val="center"/>
          </w:tcPr>
          <w:p>
            <w:pPr>
              <w:pStyle w:val="17"/>
            </w:pPr>
            <w:r>
              <w:t>75%</w:t>
            </w:r>
          </w:p>
        </w:tc>
        <w:tc>
          <w:tcPr>
            <w:tcW w:w="3543"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1.降低化工园区企业安全生产事故隐患，提高园区内生产经营单位安全感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检查次数</w:t>
            </w:r>
          </w:p>
        </w:tc>
        <w:tc>
          <w:tcPr>
            <w:tcW w:w="5386" w:type="dxa"/>
            <w:vAlign w:val="center"/>
          </w:tcPr>
          <w:p>
            <w:pPr>
              <w:pStyle w:val="16"/>
            </w:pPr>
            <w:r>
              <w:t>组织开展对企业检查的总次数</w:t>
            </w:r>
          </w:p>
        </w:tc>
        <w:tc>
          <w:tcPr>
            <w:tcW w:w="2268" w:type="dxa"/>
            <w:vAlign w:val="center"/>
          </w:tcPr>
          <w:p>
            <w:pPr>
              <w:pStyle w:val="16"/>
            </w:pPr>
            <w:r>
              <w:t>≥30次</w:t>
            </w:r>
          </w:p>
        </w:tc>
        <w:tc>
          <w:tcPr>
            <w:tcW w:w="1276" w:type="dxa"/>
            <w:vAlign w:val="center"/>
          </w:tcPr>
          <w:p>
            <w:pPr>
              <w:pStyle w:val="16"/>
            </w:pPr>
            <w:r>
              <w:t>重点工作谋划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隐患整改率</w:t>
            </w:r>
          </w:p>
        </w:tc>
        <w:tc>
          <w:tcPr>
            <w:tcW w:w="5386" w:type="dxa"/>
            <w:vAlign w:val="center"/>
          </w:tcPr>
          <w:p>
            <w:pPr>
              <w:pStyle w:val="16"/>
            </w:pPr>
            <w:r>
              <w:t>实际整改企业隐患占计划整改企业隐患的比例</w:t>
            </w:r>
          </w:p>
        </w:tc>
        <w:tc>
          <w:tcPr>
            <w:tcW w:w="2268" w:type="dxa"/>
            <w:vAlign w:val="center"/>
          </w:tcPr>
          <w:p>
            <w:pPr>
              <w:pStyle w:val="16"/>
            </w:pPr>
            <w:r>
              <w:t>100%</w:t>
            </w:r>
          </w:p>
        </w:tc>
        <w:tc>
          <w:tcPr>
            <w:tcW w:w="1276" w:type="dxa"/>
            <w:vAlign w:val="center"/>
          </w:tcPr>
          <w:p>
            <w:pPr>
              <w:pStyle w:val="16"/>
            </w:pPr>
            <w:r>
              <w:t>整改台账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按时检查</w:t>
            </w:r>
          </w:p>
        </w:tc>
        <w:tc>
          <w:tcPr>
            <w:tcW w:w="5386" w:type="dxa"/>
            <w:vAlign w:val="center"/>
          </w:tcPr>
          <w:p>
            <w:pPr>
              <w:pStyle w:val="16"/>
            </w:pPr>
            <w:r>
              <w:t>按计划组织企业开展安全、质量生产检查</w:t>
            </w:r>
          </w:p>
        </w:tc>
        <w:tc>
          <w:tcPr>
            <w:tcW w:w="2268" w:type="dxa"/>
            <w:vAlign w:val="center"/>
          </w:tcPr>
          <w:p>
            <w:pPr>
              <w:pStyle w:val="16"/>
            </w:pPr>
            <w:r>
              <w:t>≤1年</w:t>
            </w:r>
          </w:p>
        </w:tc>
        <w:tc>
          <w:tcPr>
            <w:tcW w:w="1276" w:type="dxa"/>
            <w:vAlign w:val="center"/>
          </w:tcPr>
          <w:p>
            <w:pPr>
              <w:pStyle w:val="16"/>
            </w:pPr>
            <w:r>
              <w:t>重点工作谋划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项目资金</w:t>
            </w:r>
          </w:p>
        </w:tc>
        <w:tc>
          <w:tcPr>
            <w:tcW w:w="5386" w:type="dxa"/>
            <w:vAlign w:val="center"/>
          </w:tcPr>
          <w:p>
            <w:pPr>
              <w:pStyle w:val="16"/>
            </w:pPr>
            <w:r>
              <w:t>督促企业安全生产建设、保护环境及应急救援、信访维稳工作资金</w:t>
            </w:r>
            <w:r>
              <w:tab/>
            </w:r>
            <w:r>
              <w:tab/>
            </w:r>
            <w:r>
              <w:tab/>
            </w:r>
          </w:p>
          <w:p>
            <w:pPr>
              <w:pStyle w:val="16"/>
            </w:pPr>
          </w:p>
        </w:tc>
        <w:tc>
          <w:tcPr>
            <w:tcW w:w="2268" w:type="dxa"/>
            <w:vAlign w:val="center"/>
          </w:tcPr>
          <w:p>
            <w:pPr>
              <w:pStyle w:val="16"/>
            </w:pPr>
            <w:r>
              <w:t>25万</w:t>
            </w:r>
          </w:p>
        </w:tc>
        <w:tc>
          <w:tcPr>
            <w:tcW w:w="1276" w:type="dxa"/>
            <w:vAlign w:val="center"/>
          </w:tcPr>
          <w:p>
            <w:pPr>
              <w:pStyle w:val="16"/>
            </w:pPr>
            <w:r>
              <w:t>重点工作谋划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提高企业生产安全感</w:t>
            </w:r>
          </w:p>
        </w:tc>
        <w:tc>
          <w:tcPr>
            <w:tcW w:w="5386" w:type="dxa"/>
            <w:vAlign w:val="center"/>
          </w:tcPr>
          <w:p>
            <w:pPr>
              <w:pStyle w:val="16"/>
            </w:pPr>
            <w:r>
              <w:t>提高园区内生产经营单位安全感</w:t>
            </w:r>
          </w:p>
        </w:tc>
        <w:tc>
          <w:tcPr>
            <w:tcW w:w="2268" w:type="dxa"/>
            <w:vAlign w:val="center"/>
          </w:tcPr>
          <w:p>
            <w:pPr>
              <w:pStyle w:val="16"/>
            </w:pPr>
            <w:r>
              <w:t>≥95%</w:t>
            </w:r>
          </w:p>
        </w:tc>
        <w:tc>
          <w:tcPr>
            <w:tcW w:w="1276" w:type="dxa"/>
            <w:vAlign w:val="center"/>
          </w:tcPr>
          <w:p>
            <w:pPr>
              <w:pStyle w:val="16"/>
            </w:pPr>
            <w:r>
              <w:t>重点工作计划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经济效益指标</w:t>
            </w:r>
          </w:p>
        </w:tc>
        <w:tc>
          <w:tcPr>
            <w:tcW w:w="2835" w:type="dxa"/>
            <w:vAlign w:val="center"/>
          </w:tcPr>
          <w:p>
            <w:pPr>
              <w:pStyle w:val="16"/>
            </w:pPr>
            <w:r>
              <w:t>降低安全事故发生</w:t>
            </w:r>
          </w:p>
        </w:tc>
        <w:tc>
          <w:tcPr>
            <w:tcW w:w="5386" w:type="dxa"/>
            <w:vAlign w:val="center"/>
          </w:tcPr>
          <w:p>
            <w:pPr>
              <w:pStyle w:val="16"/>
            </w:pPr>
            <w:r>
              <w:t>降低经济安全事故发生</w:t>
            </w:r>
          </w:p>
        </w:tc>
        <w:tc>
          <w:tcPr>
            <w:tcW w:w="2268" w:type="dxa"/>
            <w:vAlign w:val="center"/>
          </w:tcPr>
          <w:p>
            <w:pPr>
              <w:pStyle w:val="16"/>
            </w:pPr>
            <w:r>
              <w:t>≥90%</w:t>
            </w:r>
          </w:p>
        </w:tc>
        <w:tc>
          <w:tcPr>
            <w:tcW w:w="1276" w:type="dxa"/>
            <w:vAlign w:val="center"/>
          </w:tcPr>
          <w:p>
            <w:pPr>
              <w:pStyle w:val="16"/>
            </w:pPr>
            <w:r>
              <w:t>重点工作计划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服务企业满意度</w:t>
            </w:r>
          </w:p>
        </w:tc>
        <w:tc>
          <w:tcPr>
            <w:tcW w:w="5386" w:type="dxa"/>
            <w:vAlign w:val="center"/>
          </w:tcPr>
          <w:p>
            <w:pPr>
              <w:pStyle w:val="16"/>
            </w:pPr>
            <w:r>
              <w:t>服务园区内企业满意度</w:t>
            </w:r>
          </w:p>
        </w:tc>
        <w:tc>
          <w:tcPr>
            <w:tcW w:w="2268" w:type="dxa"/>
            <w:vAlign w:val="center"/>
          </w:tcPr>
          <w:p>
            <w:pPr>
              <w:pStyle w:val="16"/>
            </w:pPr>
            <w:r>
              <w:t>≥95%</w:t>
            </w:r>
          </w:p>
        </w:tc>
        <w:tc>
          <w:tcPr>
            <w:tcW w:w="1276" w:type="dxa"/>
            <w:vAlign w:val="center"/>
          </w:tcPr>
          <w:p>
            <w:pPr>
              <w:pStyle w:val="16"/>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2、经开区法律、金融、纳税服务、经济运行分析及综合统计、集中受理限时办结经费绩效目标表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13043324P007708100012</w:t>
            </w:r>
          </w:p>
        </w:tc>
        <w:tc>
          <w:tcPr>
            <w:tcW w:w="2835" w:type="dxa"/>
            <w:vAlign w:val="center"/>
          </w:tcPr>
          <w:p>
            <w:pPr>
              <w:pStyle w:val="14"/>
            </w:pPr>
            <w:r>
              <w:t>项目名称</w:t>
            </w:r>
          </w:p>
        </w:tc>
        <w:tc>
          <w:tcPr>
            <w:tcW w:w="6094" w:type="dxa"/>
            <w:gridSpan w:val="3"/>
            <w:vAlign w:val="center"/>
          </w:tcPr>
          <w:p>
            <w:pPr>
              <w:pStyle w:val="16"/>
            </w:pPr>
            <w:r>
              <w:t>经开区法律、金融、纳税服务、经济运行分析及综合统计、集中受理限时办结经费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14.40</w:t>
            </w:r>
          </w:p>
        </w:tc>
        <w:tc>
          <w:tcPr>
            <w:tcW w:w="2835" w:type="dxa"/>
            <w:vAlign w:val="center"/>
          </w:tcPr>
          <w:p>
            <w:pPr>
              <w:pStyle w:val="14"/>
            </w:pPr>
            <w:r>
              <w:t>其中：财政    资金</w:t>
            </w:r>
          </w:p>
        </w:tc>
        <w:tc>
          <w:tcPr>
            <w:tcW w:w="2551" w:type="dxa"/>
            <w:vAlign w:val="center"/>
          </w:tcPr>
          <w:p>
            <w:pPr>
              <w:pStyle w:val="16"/>
            </w:pPr>
            <w:r>
              <w:t>14.40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对企业多次提供法律、金融、纳税服务，减轻群众负担，维护社会稳定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25%</w:t>
            </w:r>
          </w:p>
        </w:tc>
        <w:tc>
          <w:tcPr>
            <w:tcW w:w="2835" w:type="dxa"/>
            <w:vAlign w:val="center"/>
          </w:tcPr>
          <w:p>
            <w:pPr>
              <w:pStyle w:val="17"/>
            </w:pPr>
            <w:r>
              <w:t>50%</w:t>
            </w:r>
          </w:p>
        </w:tc>
        <w:tc>
          <w:tcPr>
            <w:tcW w:w="2551" w:type="dxa"/>
            <w:vAlign w:val="center"/>
          </w:tcPr>
          <w:p>
            <w:pPr>
              <w:pStyle w:val="17"/>
            </w:pPr>
            <w:r>
              <w:t>75%</w:t>
            </w:r>
          </w:p>
        </w:tc>
        <w:tc>
          <w:tcPr>
            <w:tcW w:w="3543"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1.对企业多次提供法律、金融、纳税服务，减轻群众负担，维护社会稳定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法律服务次数</w:t>
            </w:r>
          </w:p>
        </w:tc>
        <w:tc>
          <w:tcPr>
            <w:tcW w:w="5386" w:type="dxa"/>
            <w:vAlign w:val="center"/>
          </w:tcPr>
          <w:p>
            <w:pPr>
              <w:pStyle w:val="16"/>
            </w:pPr>
            <w:r>
              <w:t>对企业法律、金融、纳税等方面服务次数</w:t>
            </w:r>
          </w:p>
        </w:tc>
        <w:tc>
          <w:tcPr>
            <w:tcW w:w="2268" w:type="dxa"/>
            <w:vAlign w:val="center"/>
          </w:tcPr>
          <w:p>
            <w:pPr>
              <w:pStyle w:val="16"/>
            </w:pPr>
            <w:r>
              <w:t>≥150次</w:t>
            </w:r>
          </w:p>
        </w:tc>
        <w:tc>
          <w:tcPr>
            <w:tcW w:w="1276" w:type="dxa"/>
            <w:vAlign w:val="center"/>
          </w:tcPr>
          <w:p>
            <w:pPr>
              <w:pStyle w:val="16"/>
            </w:pPr>
            <w:r>
              <w:t>重点工作谋划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服务有效性</w:t>
            </w:r>
          </w:p>
        </w:tc>
        <w:tc>
          <w:tcPr>
            <w:tcW w:w="5386" w:type="dxa"/>
            <w:vAlign w:val="center"/>
          </w:tcPr>
          <w:p>
            <w:pPr>
              <w:pStyle w:val="16"/>
            </w:pPr>
            <w:r>
              <w:t>通过法律服务为企业减少损失</w:t>
            </w:r>
          </w:p>
        </w:tc>
        <w:tc>
          <w:tcPr>
            <w:tcW w:w="2268" w:type="dxa"/>
            <w:vAlign w:val="center"/>
          </w:tcPr>
          <w:p>
            <w:pPr>
              <w:pStyle w:val="16"/>
            </w:pPr>
            <w:r>
              <w:t>≥95%</w:t>
            </w:r>
          </w:p>
        </w:tc>
        <w:tc>
          <w:tcPr>
            <w:tcW w:w="1276"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及时办结</w:t>
            </w:r>
          </w:p>
        </w:tc>
        <w:tc>
          <w:tcPr>
            <w:tcW w:w="5386" w:type="dxa"/>
            <w:vAlign w:val="center"/>
          </w:tcPr>
          <w:p>
            <w:pPr>
              <w:pStyle w:val="16"/>
            </w:pPr>
            <w:r>
              <w:t>开发区事务园内按照规定时限及时处理</w:t>
            </w:r>
          </w:p>
        </w:tc>
        <w:tc>
          <w:tcPr>
            <w:tcW w:w="2268" w:type="dxa"/>
            <w:vAlign w:val="center"/>
          </w:tcPr>
          <w:p>
            <w:pPr>
              <w:pStyle w:val="16"/>
            </w:pPr>
            <w:r>
              <w:t>≥95%</w:t>
            </w:r>
          </w:p>
        </w:tc>
        <w:tc>
          <w:tcPr>
            <w:tcW w:w="1276"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法律服务资金</w:t>
            </w:r>
          </w:p>
        </w:tc>
        <w:tc>
          <w:tcPr>
            <w:tcW w:w="5386" w:type="dxa"/>
            <w:vAlign w:val="center"/>
          </w:tcPr>
          <w:p>
            <w:pPr>
              <w:pStyle w:val="16"/>
            </w:pPr>
            <w:r>
              <w:t>开展法律及各项服务工作资金</w:t>
            </w:r>
          </w:p>
        </w:tc>
        <w:tc>
          <w:tcPr>
            <w:tcW w:w="2268" w:type="dxa"/>
            <w:vAlign w:val="center"/>
          </w:tcPr>
          <w:p>
            <w:pPr>
              <w:pStyle w:val="16"/>
            </w:pPr>
            <w:r>
              <w:t>18万</w:t>
            </w:r>
          </w:p>
        </w:tc>
        <w:tc>
          <w:tcPr>
            <w:tcW w:w="1276"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减轻群众维权负担</w:t>
            </w:r>
          </w:p>
        </w:tc>
        <w:tc>
          <w:tcPr>
            <w:tcW w:w="5386" w:type="dxa"/>
            <w:vAlign w:val="center"/>
          </w:tcPr>
          <w:p>
            <w:pPr>
              <w:pStyle w:val="16"/>
            </w:pPr>
            <w:r>
              <w:t>为园区内涉及群众提供服务，减轻负担</w:t>
            </w:r>
          </w:p>
        </w:tc>
        <w:tc>
          <w:tcPr>
            <w:tcW w:w="2268" w:type="dxa"/>
            <w:vAlign w:val="center"/>
          </w:tcPr>
          <w:p>
            <w:pPr>
              <w:pStyle w:val="16"/>
            </w:pPr>
            <w:r>
              <w:t>≥90%</w:t>
            </w:r>
          </w:p>
        </w:tc>
        <w:tc>
          <w:tcPr>
            <w:tcW w:w="1276" w:type="dxa"/>
            <w:vAlign w:val="center"/>
          </w:tcPr>
          <w:p>
            <w:pPr>
              <w:pStyle w:val="16"/>
            </w:pPr>
            <w:r>
              <w:t>重点工作谋划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社会效益指标</w:t>
            </w:r>
          </w:p>
        </w:tc>
        <w:tc>
          <w:tcPr>
            <w:tcW w:w="2835" w:type="dxa"/>
            <w:vAlign w:val="center"/>
          </w:tcPr>
          <w:p>
            <w:pPr>
              <w:pStyle w:val="16"/>
            </w:pPr>
            <w:r>
              <w:t>维护社会稳定</w:t>
            </w:r>
          </w:p>
        </w:tc>
        <w:tc>
          <w:tcPr>
            <w:tcW w:w="5386" w:type="dxa"/>
            <w:vAlign w:val="center"/>
          </w:tcPr>
          <w:p>
            <w:pPr>
              <w:pStyle w:val="16"/>
            </w:pPr>
            <w:r>
              <w:t>通过提供法律援助维护社会稳定</w:t>
            </w:r>
          </w:p>
        </w:tc>
        <w:tc>
          <w:tcPr>
            <w:tcW w:w="2268" w:type="dxa"/>
            <w:vAlign w:val="center"/>
          </w:tcPr>
          <w:p>
            <w:pPr>
              <w:pStyle w:val="16"/>
            </w:pPr>
            <w:r>
              <w:t>≥95%</w:t>
            </w:r>
          </w:p>
        </w:tc>
        <w:tc>
          <w:tcPr>
            <w:tcW w:w="1276" w:type="dxa"/>
            <w:vAlign w:val="center"/>
          </w:tcPr>
          <w:p>
            <w:pPr>
              <w:pStyle w:val="16"/>
            </w:pPr>
            <w:r>
              <w:t>重点工作谋划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服务企业满意度</w:t>
            </w:r>
          </w:p>
        </w:tc>
        <w:tc>
          <w:tcPr>
            <w:tcW w:w="5386" w:type="dxa"/>
            <w:vAlign w:val="center"/>
          </w:tcPr>
          <w:p>
            <w:pPr>
              <w:pStyle w:val="16"/>
            </w:pPr>
            <w:r>
              <w:t>服务企业满意度</w:t>
            </w:r>
          </w:p>
        </w:tc>
        <w:tc>
          <w:tcPr>
            <w:tcW w:w="2268" w:type="dxa"/>
            <w:vAlign w:val="center"/>
          </w:tcPr>
          <w:p>
            <w:pPr>
              <w:pStyle w:val="16"/>
            </w:pPr>
            <w:r>
              <w:t>≥90%</w:t>
            </w:r>
          </w:p>
        </w:tc>
        <w:tc>
          <w:tcPr>
            <w:tcW w:w="1276" w:type="dxa"/>
            <w:vAlign w:val="center"/>
          </w:tcPr>
          <w:p>
            <w:pPr>
              <w:pStyle w:val="16"/>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3、开发区环境整治及道路维护经费绩效目标表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13043324P00770910001P</w:t>
            </w:r>
          </w:p>
        </w:tc>
        <w:tc>
          <w:tcPr>
            <w:tcW w:w="2835" w:type="dxa"/>
            <w:vAlign w:val="center"/>
          </w:tcPr>
          <w:p>
            <w:pPr>
              <w:pStyle w:val="14"/>
            </w:pPr>
            <w:r>
              <w:t>项目名称</w:t>
            </w:r>
          </w:p>
        </w:tc>
        <w:tc>
          <w:tcPr>
            <w:tcW w:w="6094" w:type="dxa"/>
            <w:gridSpan w:val="3"/>
            <w:vAlign w:val="center"/>
          </w:tcPr>
          <w:p>
            <w:pPr>
              <w:pStyle w:val="16"/>
            </w:pPr>
            <w:r>
              <w:t>开发区环境整治及道路维护经费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24.00</w:t>
            </w:r>
          </w:p>
        </w:tc>
        <w:tc>
          <w:tcPr>
            <w:tcW w:w="2835" w:type="dxa"/>
            <w:vAlign w:val="center"/>
          </w:tcPr>
          <w:p>
            <w:pPr>
              <w:pStyle w:val="14"/>
            </w:pPr>
            <w:r>
              <w:t>其中：财政    资金</w:t>
            </w:r>
          </w:p>
        </w:tc>
        <w:tc>
          <w:tcPr>
            <w:tcW w:w="2551" w:type="dxa"/>
            <w:vAlign w:val="center"/>
          </w:tcPr>
          <w:p>
            <w:pPr>
              <w:pStyle w:val="16"/>
            </w:pPr>
            <w:r>
              <w:t>24.00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对园区内道路定期进行清扫洒水，改善园区环境，提高园区生活舒适度，提高园区自然环境可持续发展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25%</w:t>
            </w:r>
          </w:p>
        </w:tc>
        <w:tc>
          <w:tcPr>
            <w:tcW w:w="2835" w:type="dxa"/>
            <w:vAlign w:val="center"/>
          </w:tcPr>
          <w:p>
            <w:pPr>
              <w:pStyle w:val="17"/>
            </w:pPr>
            <w:r>
              <w:t>50%</w:t>
            </w:r>
          </w:p>
        </w:tc>
        <w:tc>
          <w:tcPr>
            <w:tcW w:w="2551" w:type="dxa"/>
            <w:vAlign w:val="center"/>
          </w:tcPr>
          <w:p>
            <w:pPr>
              <w:pStyle w:val="17"/>
            </w:pPr>
            <w:r>
              <w:t>75%</w:t>
            </w:r>
          </w:p>
        </w:tc>
        <w:tc>
          <w:tcPr>
            <w:tcW w:w="3543"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1.对园区内道路定期进行清扫洒水，改善园区环境，提高园区生活舒适度，提高园区自然环境可持续发展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维护道路长度</w:t>
            </w:r>
          </w:p>
        </w:tc>
        <w:tc>
          <w:tcPr>
            <w:tcW w:w="5386" w:type="dxa"/>
            <w:vAlign w:val="center"/>
          </w:tcPr>
          <w:p>
            <w:pPr>
              <w:pStyle w:val="16"/>
            </w:pPr>
            <w:r>
              <w:t>园区内道路环境维护的公里数</w:t>
            </w:r>
          </w:p>
        </w:tc>
        <w:tc>
          <w:tcPr>
            <w:tcW w:w="2268" w:type="dxa"/>
            <w:vAlign w:val="center"/>
          </w:tcPr>
          <w:p>
            <w:pPr>
              <w:pStyle w:val="16"/>
            </w:pPr>
            <w:r>
              <w:t>≥19.5公里</w:t>
            </w:r>
          </w:p>
        </w:tc>
        <w:tc>
          <w:tcPr>
            <w:tcW w:w="1276"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验收合格率</w:t>
            </w:r>
          </w:p>
        </w:tc>
        <w:tc>
          <w:tcPr>
            <w:tcW w:w="5386" w:type="dxa"/>
            <w:vAlign w:val="center"/>
          </w:tcPr>
          <w:p>
            <w:pPr>
              <w:pStyle w:val="16"/>
            </w:pPr>
            <w:r>
              <w:t>道路卫生清理合格数占园区道路总数合格率</w:t>
            </w:r>
          </w:p>
        </w:tc>
        <w:tc>
          <w:tcPr>
            <w:tcW w:w="2268" w:type="dxa"/>
            <w:vAlign w:val="center"/>
          </w:tcPr>
          <w:p>
            <w:pPr>
              <w:pStyle w:val="16"/>
            </w:pPr>
            <w:r>
              <w:t>≥95%</w:t>
            </w:r>
          </w:p>
        </w:tc>
        <w:tc>
          <w:tcPr>
            <w:tcW w:w="1276" w:type="dxa"/>
            <w:vAlign w:val="center"/>
          </w:tcPr>
          <w:p>
            <w:pPr>
              <w:pStyle w:val="1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及时整治维护</w:t>
            </w:r>
          </w:p>
        </w:tc>
        <w:tc>
          <w:tcPr>
            <w:tcW w:w="5386" w:type="dxa"/>
            <w:vAlign w:val="center"/>
          </w:tcPr>
          <w:p>
            <w:pPr>
              <w:pStyle w:val="16"/>
            </w:pPr>
            <w:r>
              <w:t>按合同时间及时对环境及道路进行整治维护</w:t>
            </w:r>
          </w:p>
        </w:tc>
        <w:tc>
          <w:tcPr>
            <w:tcW w:w="2268" w:type="dxa"/>
            <w:vAlign w:val="center"/>
          </w:tcPr>
          <w:p>
            <w:pPr>
              <w:pStyle w:val="16"/>
            </w:pPr>
            <w:r>
              <w:t>12月</w:t>
            </w:r>
          </w:p>
        </w:tc>
        <w:tc>
          <w:tcPr>
            <w:tcW w:w="1276"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道路维护资金</w:t>
            </w:r>
          </w:p>
        </w:tc>
        <w:tc>
          <w:tcPr>
            <w:tcW w:w="5386" w:type="dxa"/>
            <w:vAlign w:val="center"/>
          </w:tcPr>
          <w:p>
            <w:pPr>
              <w:pStyle w:val="16"/>
            </w:pPr>
            <w:r>
              <w:t>园区内道路清扫及维护工作资金</w:t>
            </w:r>
          </w:p>
        </w:tc>
        <w:tc>
          <w:tcPr>
            <w:tcW w:w="2268" w:type="dxa"/>
            <w:vAlign w:val="center"/>
          </w:tcPr>
          <w:p>
            <w:pPr>
              <w:pStyle w:val="16"/>
            </w:pPr>
            <w:r>
              <w:t>30万</w:t>
            </w:r>
          </w:p>
        </w:tc>
        <w:tc>
          <w:tcPr>
            <w:tcW w:w="1276"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提升园区企业生活质量</w:t>
            </w:r>
          </w:p>
        </w:tc>
        <w:tc>
          <w:tcPr>
            <w:tcW w:w="5386" w:type="dxa"/>
            <w:vAlign w:val="center"/>
          </w:tcPr>
          <w:p>
            <w:pPr>
              <w:pStyle w:val="16"/>
            </w:pPr>
            <w:r>
              <w:t>改善园区环境，提高园区生活舒适度</w:t>
            </w:r>
          </w:p>
        </w:tc>
        <w:tc>
          <w:tcPr>
            <w:tcW w:w="2268" w:type="dxa"/>
            <w:vAlign w:val="center"/>
          </w:tcPr>
          <w:p>
            <w:pPr>
              <w:pStyle w:val="16"/>
            </w:pPr>
            <w:r>
              <w:t>≥90%</w:t>
            </w:r>
          </w:p>
        </w:tc>
        <w:tc>
          <w:tcPr>
            <w:tcW w:w="1276" w:type="dxa"/>
            <w:vAlign w:val="center"/>
          </w:tcPr>
          <w:p>
            <w:pPr>
              <w:pStyle w:val="16"/>
            </w:pPr>
            <w:r>
              <w:t>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可持续影响指标</w:t>
            </w:r>
          </w:p>
        </w:tc>
        <w:tc>
          <w:tcPr>
            <w:tcW w:w="2835" w:type="dxa"/>
            <w:vAlign w:val="center"/>
          </w:tcPr>
          <w:p>
            <w:pPr>
              <w:pStyle w:val="16"/>
            </w:pPr>
            <w:r>
              <w:t>提高自然资源环境可持续影响率</w:t>
            </w:r>
          </w:p>
        </w:tc>
        <w:tc>
          <w:tcPr>
            <w:tcW w:w="5386" w:type="dxa"/>
            <w:vAlign w:val="center"/>
          </w:tcPr>
          <w:p>
            <w:pPr>
              <w:pStyle w:val="16"/>
            </w:pPr>
            <w:r>
              <w:t>提高园区自然环境可持续影响率</w:t>
            </w:r>
          </w:p>
        </w:tc>
        <w:tc>
          <w:tcPr>
            <w:tcW w:w="2268" w:type="dxa"/>
            <w:vAlign w:val="center"/>
          </w:tcPr>
          <w:p>
            <w:pPr>
              <w:pStyle w:val="16"/>
            </w:pPr>
            <w:r>
              <w:t>≥90%</w:t>
            </w:r>
          </w:p>
        </w:tc>
        <w:tc>
          <w:tcPr>
            <w:tcW w:w="1276" w:type="dxa"/>
            <w:vAlign w:val="center"/>
          </w:tcPr>
          <w:p>
            <w:pPr>
              <w:pStyle w:val="16"/>
            </w:pPr>
            <w:r>
              <w:t>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园区内群众满意度</w:t>
            </w:r>
          </w:p>
        </w:tc>
        <w:tc>
          <w:tcPr>
            <w:tcW w:w="5386" w:type="dxa"/>
            <w:vAlign w:val="center"/>
          </w:tcPr>
          <w:p>
            <w:pPr>
              <w:pStyle w:val="16"/>
            </w:pPr>
            <w:r>
              <w:t>园区内群众满意度</w:t>
            </w:r>
          </w:p>
        </w:tc>
        <w:tc>
          <w:tcPr>
            <w:tcW w:w="2268" w:type="dxa"/>
            <w:vAlign w:val="center"/>
          </w:tcPr>
          <w:p>
            <w:pPr>
              <w:pStyle w:val="16"/>
            </w:pPr>
            <w:r>
              <w:t>≥90%</w:t>
            </w:r>
          </w:p>
        </w:tc>
        <w:tc>
          <w:tcPr>
            <w:tcW w:w="1276" w:type="dxa"/>
            <w:vAlign w:val="center"/>
          </w:tcPr>
          <w:p>
            <w:pPr>
              <w:pStyle w:val="16"/>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4、开发区投资环境宣传、项目包装、进出口贸易经费绩效目标表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13043324P00771010001U</w:t>
            </w:r>
          </w:p>
        </w:tc>
        <w:tc>
          <w:tcPr>
            <w:tcW w:w="2835" w:type="dxa"/>
            <w:vAlign w:val="center"/>
          </w:tcPr>
          <w:p>
            <w:pPr>
              <w:pStyle w:val="14"/>
            </w:pPr>
            <w:r>
              <w:t>项目名称</w:t>
            </w:r>
          </w:p>
        </w:tc>
        <w:tc>
          <w:tcPr>
            <w:tcW w:w="6094" w:type="dxa"/>
            <w:gridSpan w:val="3"/>
            <w:vAlign w:val="center"/>
          </w:tcPr>
          <w:p>
            <w:pPr>
              <w:pStyle w:val="16"/>
            </w:pPr>
            <w:r>
              <w:t>开发区投资环境宣传、项目包装、进出口贸易经费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32.00</w:t>
            </w:r>
          </w:p>
        </w:tc>
        <w:tc>
          <w:tcPr>
            <w:tcW w:w="2835" w:type="dxa"/>
            <w:vAlign w:val="center"/>
          </w:tcPr>
          <w:p>
            <w:pPr>
              <w:pStyle w:val="14"/>
            </w:pPr>
            <w:r>
              <w:t>其中：财政    资金</w:t>
            </w:r>
          </w:p>
        </w:tc>
        <w:tc>
          <w:tcPr>
            <w:tcW w:w="2551" w:type="dxa"/>
            <w:vAlign w:val="center"/>
          </w:tcPr>
          <w:p>
            <w:pPr>
              <w:pStyle w:val="16"/>
            </w:pPr>
            <w:r>
              <w:t>32.00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提升开发区投资营商环境，使更多高精端企业入驻园区，辐射周边村庄新增就业岗位，增加经济效益，为馆陶县做贡献。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25%</w:t>
            </w:r>
          </w:p>
        </w:tc>
        <w:tc>
          <w:tcPr>
            <w:tcW w:w="2835" w:type="dxa"/>
            <w:vAlign w:val="center"/>
          </w:tcPr>
          <w:p>
            <w:pPr>
              <w:pStyle w:val="17"/>
            </w:pPr>
            <w:r>
              <w:t>50%</w:t>
            </w:r>
          </w:p>
        </w:tc>
        <w:tc>
          <w:tcPr>
            <w:tcW w:w="2551" w:type="dxa"/>
            <w:vAlign w:val="center"/>
          </w:tcPr>
          <w:p>
            <w:pPr>
              <w:pStyle w:val="17"/>
            </w:pPr>
            <w:r>
              <w:t>75%</w:t>
            </w:r>
          </w:p>
        </w:tc>
        <w:tc>
          <w:tcPr>
            <w:tcW w:w="3543"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1.提升开发区投资营商环境，使更多高精端企业入驻园区，辐射周边村庄新增就业岗位，增加经济效益，为馆陶县做贡献。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项目包装数量</w:t>
            </w:r>
          </w:p>
        </w:tc>
        <w:tc>
          <w:tcPr>
            <w:tcW w:w="5386" w:type="dxa"/>
            <w:vAlign w:val="center"/>
          </w:tcPr>
          <w:p>
            <w:pPr>
              <w:pStyle w:val="16"/>
            </w:pPr>
            <w:r>
              <w:t>加大园区项目包装力度，提高招商企业数量</w:t>
            </w:r>
          </w:p>
        </w:tc>
        <w:tc>
          <w:tcPr>
            <w:tcW w:w="2268" w:type="dxa"/>
            <w:vAlign w:val="center"/>
          </w:tcPr>
          <w:p>
            <w:pPr>
              <w:pStyle w:val="16"/>
            </w:pPr>
            <w:r>
              <w:t>≥5家</w:t>
            </w:r>
          </w:p>
        </w:tc>
        <w:tc>
          <w:tcPr>
            <w:tcW w:w="1276" w:type="dxa"/>
            <w:vAlign w:val="center"/>
          </w:tcPr>
          <w:p>
            <w:pPr>
              <w:pStyle w:val="16"/>
            </w:pPr>
            <w:r>
              <w:t>重点工作谋划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完成包装</w:t>
            </w:r>
          </w:p>
        </w:tc>
        <w:tc>
          <w:tcPr>
            <w:tcW w:w="5386" w:type="dxa"/>
            <w:vAlign w:val="center"/>
          </w:tcPr>
          <w:p>
            <w:pPr>
              <w:pStyle w:val="16"/>
            </w:pPr>
            <w:r>
              <w:t>通过投资环境宣传等完成项目包装工作</w:t>
            </w:r>
            <w:r>
              <w:tab/>
            </w:r>
            <w:r>
              <w:tab/>
            </w:r>
            <w:r>
              <w:tab/>
            </w:r>
          </w:p>
          <w:p>
            <w:pPr>
              <w:pStyle w:val="16"/>
            </w:pPr>
          </w:p>
        </w:tc>
        <w:tc>
          <w:tcPr>
            <w:tcW w:w="2268" w:type="dxa"/>
            <w:vAlign w:val="center"/>
          </w:tcPr>
          <w:p>
            <w:pPr>
              <w:pStyle w:val="16"/>
            </w:pPr>
            <w:r>
              <w:t>≤1年</w:t>
            </w:r>
          </w:p>
        </w:tc>
        <w:tc>
          <w:tcPr>
            <w:tcW w:w="1276" w:type="dxa"/>
            <w:vAlign w:val="center"/>
          </w:tcPr>
          <w:p>
            <w:pPr>
              <w:pStyle w:val="16"/>
            </w:pPr>
            <w:r>
              <w:t>重点工作谋划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按时完成</w:t>
            </w:r>
          </w:p>
        </w:tc>
        <w:tc>
          <w:tcPr>
            <w:tcW w:w="5386" w:type="dxa"/>
            <w:vAlign w:val="center"/>
          </w:tcPr>
          <w:p>
            <w:pPr>
              <w:pStyle w:val="16"/>
            </w:pPr>
            <w:r>
              <w:t>及时按照计划开展投资环境宣传、项目包装、进出口贸易工作</w:t>
            </w:r>
            <w:r>
              <w:tab/>
            </w:r>
            <w:r>
              <w:tab/>
            </w:r>
          </w:p>
          <w:p>
            <w:pPr>
              <w:pStyle w:val="16"/>
            </w:pPr>
          </w:p>
        </w:tc>
        <w:tc>
          <w:tcPr>
            <w:tcW w:w="2268" w:type="dxa"/>
            <w:vAlign w:val="center"/>
          </w:tcPr>
          <w:p>
            <w:pPr>
              <w:pStyle w:val="16"/>
            </w:pPr>
            <w:r>
              <w:t>≤1年</w:t>
            </w:r>
          </w:p>
        </w:tc>
        <w:tc>
          <w:tcPr>
            <w:tcW w:w="1276" w:type="dxa"/>
            <w:vAlign w:val="center"/>
          </w:tcPr>
          <w:p>
            <w:pPr>
              <w:pStyle w:val="16"/>
            </w:pPr>
            <w:r>
              <w:t>重点工作谋划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项目资金</w:t>
            </w:r>
          </w:p>
        </w:tc>
        <w:tc>
          <w:tcPr>
            <w:tcW w:w="5386" w:type="dxa"/>
            <w:vAlign w:val="center"/>
          </w:tcPr>
          <w:p>
            <w:pPr>
              <w:pStyle w:val="16"/>
            </w:pPr>
            <w:r>
              <w:t>投资环境宣传、项目包装、进出口贸易工作资金</w:t>
            </w:r>
            <w:r>
              <w:tab/>
            </w:r>
            <w:r>
              <w:tab/>
            </w:r>
          </w:p>
          <w:p>
            <w:pPr>
              <w:pStyle w:val="16"/>
            </w:pPr>
          </w:p>
        </w:tc>
        <w:tc>
          <w:tcPr>
            <w:tcW w:w="2268" w:type="dxa"/>
            <w:vAlign w:val="center"/>
          </w:tcPr>
          <w:p>
            <w:pPr>
              <w:pStyle w:val="16"/>
            </w:pPr>
            <w:r>
              <w:t>40万</w:t>
            </w:r>
          </w:p>
        </w:tc>
        <w:tc>
          <w:tcPr>
            <w:tcW w:w="1276" w:type="dxa"/>
            <w:vAlign w:val="center"/>
          </w:tcPr>
          <w:p>
            <w:pPr>
              <w:pStyle w:val="16"/>
            </w:pPr>
            <w:r>
              <w:t>重点工作谋划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促进馆陶经济发展</w:t>
            </w:r>
          </w:p>
        </w:tc>
        <w:tc>
          <w:tcPr>
            <w:tcW w:w="5386" w:type="dxa"/>
            <w:vAlign w:val="center"/>
          </w:tcPr>
          <w:p>
            <w:pPr>
              <w:pStyle w:val="16"/>
            </w:pPr>
            <w:r>
              <w:t>增加企业税收，促进馆陶经济发展</w:t>
            </w:r>
          </w:p>
        </w:tc>
        <w:tc>
          <w:tcPr>
            <w:tcW w:w="2268" w:type="dxa"/>
            <w:vAlign w:val="center"/>
          </w:tcPr>
          <w:p>
            <w:pPr>
              <w:pStyle w:val="16"/>
            </w:pPr>
            <w:r>
              <w:t>≥95%</w:t>
            </w:r>
          </w:p>
        </w:tc>
        <w:tc>
          <w:tcPr>
            <w:tcW w:w="1276" w:type="dxa"/>
            <w:vAlign w:val="center"/>
          </w:tcPr>
          <w:p>
            <w:pPr>
              <w:pStyle w:val="16"/>
            </w:pPr>
            <w:r>
              <w:t>重点工作谋划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社会效益指标</w:t>
            </w:r>
          </w:p>
        </w:tc>
        <w:tc>
          <w:tcPr>
            <w:tcW w:w="2835" w:type="dxa"/>
            <w:vAlign w:val="center"/>
          </w:tcPr>
          <w:p>
            <w:pPr>
              <w:pStyle w:val="16"/>
            </w:pPr>
            <w:r>
              <w:t>提升就业岗位水平</w:t>
            </w:r>
          </w:p>
        </w:tc>
        <w:tc>
          <w:tcPr>
            <w:tcW w:w="5386" w:type="dxa"/>
            <w:vAlign w:val="center"/>
          </w:tcPr>
          <w:p>
            <w:pPr>
              <w:pStyle w:val="16"/>
            </w:pPr>
            <w:r>
              <w:t>通过引进外资投资发展，提升我县就业岗位水平</w:t>
            </w:r>
          </w:p>
        </w:tc>
        <w:tc>
          <w:tcPr>
            <w:tcW w:w="2268" w:type="dxa"/>
            <w:vAlign w:val="center"/>
          </w:tcPr>
          <w:p>
            <w:pPr>
              <w:pStyle w:val="16"/>
            </w:pPr>
            <w:r>
              <w:t>≥95%</w:t>
            </w:r>
          </w:p>
        </w:tc>
        <w:tc>
          <w:tcPr>
            <w:tcW w:w="1276" w:type="dxa"/>
            <w:vAlign w:val="center"/>
          </w:tcPr>
          <w:p>
            <w:pPr>
              <w:pStyle w:val="16"/>
            </w:pPr>
            <w:r>
              <w:t>重点工作谋划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引进企业满意度</w:t>
            </w:r>
          </w:p>
        </w:tc>
        <w:tc>
          <w:tcPr>
            <w:tcW w:w="5386" w:type="dxa"/>
            <w:vAlign w:val="center"/>
          </w:tcPr>
          <w:p>
            <w:pPr>
              <w:pStyle w:val="16"/>
            </w:pPr>
            <w:r>
              <w:t>引进企业满意度</w:t>
            </w:r>
          </w:p>
        </w:tc>
        <w:tc>
          <w:tcPr>
            <w:tcW w:w="2268" w:type="dxa"/>
            <w:vAlign w:val="center"/>
          </w:tcPr>
          <w:p>
            <w:pPr>
              <w:pStyle w:val="16"/>
            </w:pPr>
            <w:r>
              <w:t>≥90%</w:t>
            </w:r>
          </w:p>
        </w:tc>
        <w:tc>
          <w:tcPr>
            <w:tcW w:w="1276" w:type="dxa"/>
            <w:vAlign w:val="center"/>
          </w:tcPr>
          <w:p>
            <w:pPr>
              <w:pStyle w:val="16"/>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5、开发区招商引资工作经费绩效目标表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13043324P00771410001J</w:t>
            </w:r>
          </w:p>
        </w:tc>
        <w:tc>
          <w:tcPr>
            <w:tcW w:w="2835" w:type="dxa"/>
            <w:vAlign w:val="center"/>
          </w:tcPr>
          <w:p>
            <w:pPr>
              <w:pStyle w:val="14"/>
            </w:pPr>
            <w:r>
              <w:t>项目名称</w:t>
            </w:r>
          </w:p>
        </w:tc>
        <w:tc>
          <w:tcPr>
            <w:tcW w:w="6094" w:type="dxa"/>
            <w:gridSpan w:val="3"/>
            <w:vAlign w:val="center"/>
          </w:tcPr>
          <w:p>
            <w:pPr>
              <w:pStyle w:val="16"/>
            </w:pPr>
            <w:r>
              <w:t>开发区招商引资工作经费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16.00</w:t>
            </w:r>
          </w:p>
        </w:tc>
        <w:tc>
          <w:tcPr>
            <w:tcW w:w="2835" w:type="dxa"/>
            <w:vAlign w:val="center"/>
          </w:tcPr>
          <w:p>
            <w:pPr>
              <w:pStyle w:val="14"/>
            </w:pPr>
            <w:r>
              <w:t>其中：财政    资金</w:t>
            </w:r>
          </w:p>
        </w:tc>
        <w:tc>
          <w:tcPr>
            <w:tcW w:w="2551" w:type="dxa"/>
            <w:vAlign w:val="center"/>
          </w:tcPr>
          <w:p>
            <w:pPr>
              <w:pStyle w:val="16"/>
            </w:pPr>
            <w:r>
              <w:t>16.00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促进县域经济发展，招商项目投产后带动馆陶经济发展增加企业税收，增加更多就业岗位。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25%</w:t>
            </w:r>
          </w:p>
        </w:tc>
        <w:tc>
          <w:tcPr>
            <w:tcW w:w="2835" w:type="dxa"/>
            <w:vAlign w:val="center"/>
          </w:tcPr>
          <w:p>
            <w:pPr>
              <w:pStyle w:val="17"/>
            </w:pPr>
            <w:r>
              <w:t>50%</w:t>
            </w:r>
          </w:p>
        </w:tc>
        <w:tc>
          <w:tcPr>
            <w:tcW w:w="2551" w:type="dxa"/>
            <w:vAlign w:val="center"/>
          </w:tcPr>
          <w:p>
            <w:pPr>
              <w:pStyle w:val="17"/>
            </w:pPr>
            <w:r>
              <w:t>75%</w:t>
            </w:r>
          </w:p>
        </w:tc>
        <w:tc>
          <w:tcPr>
            <w:tcW w:w="3543"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1.促进县域经济发展，招商项目投产后带动馆陶经济发展增加企业税收，增加更多就业岗位。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招商次数</w:t>
            </w:r>
          </w:p>
        </w:tc>
        <w:tc>
          <w:tcPr>
            <w:tcW w:w="5386" w:type="dxa"/>
            <w:vAlign w:val="center"/>
          </w:tcPr>
          <w:p>
            <w:pPr>
              <w:pStyle w:val="16"/>
            </w:pPr>
            <w:r>
              <w:t>及时掌握企业动向，举办重大招商活动次数</w:t>
            </w:r>
          </w:p>
        </w:tc>
        <w:tc>
          <w:tcPr>
            <w:tcW w:w="2268" w:type="dxa"/>
            <w:vAlign w:val="center"/>
          </w:tcPr>
          <w:p>
            <w:pPr>
              <w:pStyle w:val="16"/>
            </w:pPr>
            <w:r>
              <w:t>≥10次</w:t>
            </w:r>
          </w:p>
        </w:tc>
        <w:tc>
          <w:tcPr>
            <w:tcW w:w="1276" w:type="dxa"/>
            <w:vAlign w:val="center"/>
          </w:tcPr>
          <w:p>
            <w:pPr>
              <w:pStyle w:val="16"/>
            </w:pPr>
            <w:r>
              <w:t>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项目落地</w:t>
            </w:r>
          </w:p>
        </w:tc>
        <w:tc>
          <w:tcPr>
            <w:tcW w:w="5386" w:type="dxa"/>
            <w:vAlign w:val="center"/>
          </w:tcPr>
          <w:p>
            <w:pPr>
              <w:pStyle w:val="16"/>
            </w:pPr>
            <w:r>
              <w:t>顺利进行项目签约，成功落地投产</w:t>
            </w:r>
          </w:p>
        </w:tc>
        <w:tc>
          <w:tcPr>
            <w:tcW w:w="2268" w:type="dxa"/>
            <w:vAlign w:val="center"/>
          </w:tcPr>
          <w:p>
            <w:pPr>
              <w:pStyle w:val="16"/>
            </w:pPr>
            <w:r>
              <w:t>≤1年</w:t>
            </w:r>
          </w:p>
        </w:tc>
        <w:tc>
          <w:tcPr>
            <w:tcW w:w="1276" w:type="dxa"/>
            <w:vAlign w:val="center"/>
          </w:tcPr>
          <w:p>
            <w:pPr>
              <w:pStyle w:val="16"/>
            </w:pPr>
            <w:r>
              <w:t>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及时签约</w:t>
            </w:r>
          </w:p>
        </w:tc>
        <w:tc>
          <w:tcPr>
            <w:tcW w:w="5386" w:type="dxa"/>
            <w:vAlign w:val="center"/>
          </w:tcPr>
          <w:p>
            <w:pPr>
              <w:pStyle w:val="16"/>
            </w:pPr>
            <w:r>
              <w:t>项目及时签约，成功落地</w:t>
            </w:r>
          </w:p>
        </w:tc>
        <w:tc>
          <w:tcPr>
            <w:tcW w:w="2268" w:type="dxa"/>
            <w:vAlign w:val="center"/>
          </w:tcPr>
          <w:p>
            <w:pPr>
              <w:pStyle w:val="16"/>
            </w:pPr>
            <w:r>
              <w:t>≤1年</w:t>
            </w:r>
          </w:p>
        </w:tc>
        <w:tc>
          <w:tcPr>
            <w:tcW w:w="1276" w:type="dxa"/>
            <w:vAlign w:val="center"/>
          </w:tcPr>
          <w:p>
            <w:pPr>
              <w:pStyle w:val="16"/>
            </w:pPr>
            <w:r>
              <w:t>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项目资金</w:t>
            </w:r>
          </w:p>
        </w:tc>
        <w:tc>
          <w:tcPr>
            <w:tcW w:w="5386" w:type="dxa"/>
            <w:vAlign w:val="center"/>
          </w:tcPr>
          <w:p>
            <w:pPr>
              <w:pStyle w:val="16"/>
            </w:pPr>
            <w:r>
              <w:t>园区全年招商引资活动工作资金</w:t>
            </w:r>
          </w:p>
        </w:tc>
        <w:tc>
          <w:tcPr>
            <w:tcW w:w="2268" w:type="dxa"/>
            <w:vAlign w:val="center"/>
          </w:tcPr>
          <w:p>
            <w:pPr>
              <w:pStyle w:val="16"/>
            </w:pPr>
            <w:r>
              <w:t>40万</w:t>
            </w:r>
          </w:p>
        </w:tc>
        <w:tc>
          <w:tcPr>
            <w:tcW w:w="1276" w:type="dxa"/>
            <w:vAlign w:val="center"/>
          </w:tcPr>
          <w:p>
            <w:pPr>
              <w:pStyle w:val="16"/>
            </w:pPr>
            <w:r>
              <w:t>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新增就业岗位</w:t>
            </w:r>
          </w:p>
        </w:tc>
        <w:tc>
          <w:tcPr>
            <w:tcW w:w="5386" w:type="dxa"/>
            <w:vAlign w:val="center"/>
          </w:tcPr>
          <w:p>
            <w:pPr>
              <w:pStyle w:val="16"/>
            </w:pPr>
            <w:r>
              <w:t>招商项目投产后增加就业岗位</w:t>
            </w:r>
          </w:p>
        </w:tc>
        <w:tc>
          <w:tcPr>
            <w:tcW w:w="2268" w:type="dxa"/>
            <w:vAlign w:val="center"/>
          </w:tcPr>
          <w:p>
            <w:pPr>
              <w:pStyle w:val="16"/>
            </w:pPr>
            <w:r>
              <w:t>≥2000人</w:t>
            </w:r>
          </w:p>
        </w:tc>
        <w:tc>
          <w:tcPr>
            <w:tcW w:w="1276" w:type="dxa"/>
            <w:vAlign w:val="center"/>
          </w:tcPr>
          <w:p>
            <w:pPr>
              <w:pStyle w:val="16"/>
            </w:pPr>
            <w:r>
              <w:t>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经济效益指标</w:t>
            </w:r>
          </w:p>
        </w:tc>
        <w:tc>
          <w:tcPr>
            <w:tcW w:w="2835" w:type="dxa"/>
            <w:vAlign w:val="center"/>
          </w:tcPr>
          <w:p>
            <w:pPr>
              <w:pStyle w:val="16"/>
            </w:pPr>
            <w:r>
              <w:t>带动馆陶经济发展</w:t>
            </w:r>
          </w:p>
        </w:tc>
        <w:tc>
          <w:tcPr>
            <w:tcW w:w="5386" w:type="dxa"/>
            <w:vAlign w:val="center"/>
          </w:tcPr>
          <w:p>
            <w:pPr>
              <w:pStyle w:val="16"/>
            </w:pPr>
            <w:r>
              <w:t>招商项目投产后带动馆陶经济发展增加企业税收</w:t>
            </w:r>
          </w:p>
        </w:tc>
        <w:tc>
          <w:tcPr>
            <w:tcW w:w="2268" w:type="dxa"/>
            <w:vAlign w:val="center"/>
          </w:tcPr>
          <w:p>
            <w:pPr>
              <w:pStyle w:val="16"/>
            </w:pPr>
            <w:r>
              <w:t>≥5000万</w:t>
            </w:r>
          </w:p>
        </w:tc>
        <w:tc>
          <w:tcPr>
            <w:tcW w:w="1276" w:type="dxa"/>
            <w:vAlign w:val="center"/>
          </w:tcPr>
          <w:p>
            <w:pPr>
              <w:pStyle w:val="16"/>
            </w:pPr>
            <w:r>
              <w:t>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服务企业满意度</w:t>
            </w:r>
          </w:p>
        </w:tc>
        <w:tc>
          <w:tcPr>
            <w:tcW w:w="5386" w:type="dxa"/>
            <w:vAlign w:val="center"/>
          </w:tcPr>
          <w:p>
            <w:pPr>
              <w:pStyle w:val="16"/>
            </w:pPr>
            <w:r>
              <w:t>服务企业满意度</w:t>
            </w:r>
          </w:p>
        </w:tc>
        <w:tc>
          <w:tcPr>
            <w:tcW w:w="2268" w:type="dxa"/>
            <w:vAlign w:val="center"/>
          </w:tcPr>
          <w:p>
            <w:pPr>
              <w:pStyle w:val="16"/>
            </w:pPr>
            <w:r>
              <w:t>≥90%</w:t>
            </w:r>
          </w:p>
        </w:tc>
        <w:tc>
          <w:tcPr>
            <w:tcW w:w="1276" w:type="dxa"/>
            <w:vAlign w:val="center"/>
          </w:tcPr>
          <w:p>
            <w:pPr>
              <w:pStyle w:val="16"/>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6、河北馆陶经济开发区高端高新产业园绩效目标表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13043323P007650100051</w:t>
            </w:r>
          </w:p>
        </w:tc>
        <w:tc>
          <w:tcPr>
            <w:tcW w:w="2835" w:type="dxa"/>
            <w:vAlign w:val="center"/>
          </w:tcPr>
          <w:p>
            <w:pPr>
              <w:pStyle w:val="14"/>
            </w:pPr>
            <w:r>
              <w:t>项目名称</w:t>
            </w:r>
          </w:p>
        </w:tc>
        <w:tc>
          <w:tcPr>
            <w:tcW w:w="6094" w:type="dxa"/>
            <w:gridSpan w:val="3"/>
            <w:vAlign w:val="center"/>
          </w:tcPr>
          <w:p>
            <w:pPr>
              <w:pStyle w:val="16"/>
            </w:pPr>
            <w:r>
              <w:t>河北馆陶经济开发区高端高新产业园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2000.00</w:t>
            </w:r>
          </w:p>
        </w:tc>
        <w:tc>
          <w:tcPr>
            <w:tcW w:w="2835" w:type="dxa"/>
            <w:vAlign w:val="center"/>
          </w:tcPr>
          <w:p>
            <w:pPr>
              <w:pStyle w:val="14"/>
            </w:pPr>
            <w:r>
              <w:t>其中：财政    资金</w:t>
            </w:r>
          </w:p>
        </w:tc>
        <w:tc>
          <w:tcPr>
            <w:tcW w:w="2551" w:type="dxa"/>
            <w:vAlign w:val="center"/>
          </w:tcPr>
          <w:p>
            <w:pPr>
              <w:pStyle w:val="16"/>
            </w:pPr>
            <w:r>
              <w:t>2000.00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高端高新产业园项目建成后，引进高端企业可快速投产，对周区域经济有很强的带动作用并提供多个就业岗位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25%</w:t>
            </w:r>
          </w:p>
        </w:tc>
        <w:tc>
          <w:tcPr>
            <w:tcW w:w="2835" w:type="dxa"/>
            <w:vAlign w:val="center"/>
          </w:tcPr>
          <w:p>
            <w:pPr>
              <w:pStyle w:val="17"/>
            </w:pPr>
            <w:r>
              <w:t>50%</w:t>
            </w:r>
          </w:p>
        </w:tc>
        <w:tc>
          <w:tcPr>
            <w:tcW w:w="2551" w:type="dxa"/>
            <w:vAlign w:val="center"/>
          </w:tcPr>
          <w:p>
            <w:pPr>
              <w:pStyle w:val="17"/>
            </w:pPr>
            <w:r>
              <w:t>75%</w:t>
            </w:r>
          </w:p>
        </w:tc>
        <w:tc>
          <w:tcPr>
            <w:tcW w:w="3543"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1.高端高新产业园项目建成后，引进高端企业可快速投产，对周区域经济有很强的带动作用并提供多个就业岗位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建设面积</w:t>
            </w:r>
          </w:p>
        </w:tc>
        <w:tc>
          <w:tcPr>
            <w:tcW w:w="5386" w:type="dxa"/>
            <w:vAlign w:val="center"/>
          </w:tcPr>
          <w:p>
            <w:pPr>
              <w:pStyle w:val="16"/>
            </w:pPr>
            <w:r>
              <w:t>室内外硬化、照明、安防等工程建筑面积</w:t>
            </w:r>
          </w:p>
        </w:tc>
        <w:tc>
          <w:tcPr>
            <w:tcW w:w="2268" w:type="dxa"/>
            <w:vAlign w:val="center"/>
          </w:tcPr>
          <w:p>
            <w:pPr>
              <w:pStyle w:val="16"/>
            </w:pPr>
            <w:r>
              <w:t>73470平方米</w:t>
            </w:r>
          </w:p>
        </w:tc>
        <w:tc>
          <w:tcPr>
            <w:tcW w:w="1276" w:type="dxa"/>
            <w:vAlign w:val="center"/>
          </w:tcPr>
          <w:p>
            <w:pPr>
              <w:pStyle w:val="16"/>
            </w:pPr>
            <w:r>
              <w:t>可研批复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验收合格率</w:t>
            </w:r>
          </w:p>
        </w:tc>
        <w:tc>
          <w:tcPr>
            <w:tcW w:w="5386" w:type="dxa"/>
            <w:vAlign w:val="center"/>
          </w:tcPr>
          <w:p>
            <w:pPr>
              <w:pStyle w:val="16"/>
            </w:pPr>
            <w:r>
              <w:t>该厂房完工后，由质检部门出具验收合格率</w:t>
            </w:r>
          </w:p>
        </w:tc>
        <w:tc>
          <w:tcPr>
            <w:tcW w:w="2268" w:type="dxa"/>
            <w:vAlign w:val="center"/>
          </w:tcPr>
          <w:p>
            <w:pPr>
              <w:pStyle w:val="16"/>
            </w:pPr>
            <w:r>
              <w:t>100%</w:t>
            </w:r>
          </w:p>
        </w:tc>
        <w:tc>
          <w:tcPr>
            <w:tcW w:w="1276" w:type="dxa"/>
            <w:vAlign w:val="center"/>
          </w:tcPr>
          <w:p>
            <w:pPr>
              <w:pStyle w:val="1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建设项目工期</w:t>
            </w:r>
          </w:p>
        </w:tc>
        <w:tc>
          <w:tcPr>
            <w:tcW w:w="5386" w:type="dxa"/>
            <w:vAlign w:val="center"/>
          </w:tcPr>
          <w:p>
            <w:pPr>
              <w:pStyle w:val="16"/>
            </w:pPr>
            <w:r>
              <w:t>项目顺利完工所需的建设时间</w:t>
            </w:r>
          </w:p>
        </w:tc>
        <w:tc>
          <w:tcPr>
            <w:tcW w:w="2268" w:type="dxa"/>
            <w:vAlign w:val="center"/>
          </w:tcPr>
          <w:p>
            <w:pPr>
              <w:pStyle w:val="16"/>
            </w:pPr>
            <w:r>
              <w:t>≤1年</w:t>
            </w:r>
          </w:p>
        </w:tc>
        <w:tc>
          <w:tcPr>
            <w:tcW w:w="1276" w:type="dxa"/>
            <w:vAlign w:val="center"/>
          </w:tcPr>
          <w:p>
            <w:pPr>
              <w:pStyle w:val="16"/>
            </w:pPr>
            <w:r>
              <w:t>可研批复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建设项目成本</w:t>
            </w:r>
          </w:p>
        </w:tc>
        <w:tc>
          <w:tcPr>
            <w:tcW w:w="5386" w:type="dxa"/>
            <w:vAlign w:val="center"/>
          </w:tcPr>
          <w:p>
            <w:pPr>
              <w:pStyle w:val="16"/>
            </w:pPr>
            <w:r>
              <w:t>产业园年度建设任务所需要的成本</w:t>
            </w:r>
          </w:p>
        </w:tc>
        <w:tc>
          <w:tcPr>
            <w:tcW w:w="2268" w:type="dxa"/>
            <w:vAlign w:val="center"/>
          </w:tcPr>
          <w:p>
            <w:pPr>
              <w:pStyle w:val="16"/>
            </w:pPr>
            <w:r>
              <w:t>2000万</w:t>
            </w:r>
          </w:p>
        </w:tc>
        <w:tc>
          <w:tcPr>
            <w:tcW w:w="1276" w:type="dxa"/>
            <w:vAlign w:val="center"/>
          </w:tcPr>
          <w:p>
            <w:pPr>
              <w:pStyle w:val="16"/>
            </w:pPr>
            <w:r>
              <w:t>县级资金审批卡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增加就业人口</w:t>
            </w:r>
          </w:p>
        </w:tc>
        <w:tc>
          <w:tcPr>
            <w:tcW w:w="5386" w:type="dxa"/>
            <w:vAlign w:val="center"/>
          </w:tcPr>
          <w:p>
            <w:pPr>
              <w:pStyle w:val="16"/>
            </w:pPr>
            <w:r>
              <w:t>增加多岗位及人员就业</w:t>
            </w:r>
          </w:p>
        </w:tc>
        <w:tc>
          <w:tcPr>
            <w:tcW w:w="2268" w:type="dxa"/>
            <w:vAlign w:val="center"/>
          </w:tcPr>
          <w:p>
            <w:pPr>
              <w:pStyle w:val="16"/>
            </w:pPr>
            <w:r>
              <w:t>≥1200人</w:t>
            </w:r>
          </w:p>
        </w:tc>
        <w:tc>
          <w:tcPr>
            <w:tcW w:w="1276" w:type="dxa"/>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经济效益指标</w:t>
            </w:r>
          </w:p>
        </w:tc>
        <w:tc>
          <w:tcPr>
            <w:tcW w:w="2835" w:type="dxa"/>
            <w:vAlign w:val="center"/>
          </w:tcPr>
          <w:p>
            <w:pPr>
              <w:pStyle w:val="16"/>
            </w:pPr>
            <w:r>
              <w:t>招商引资规模增长率</w:t>
            </w:r>
          </w:p>
        </w:tc>
        <w:tc>
          <w:tcPr>
            <w:tcW w:w="5386" w:type="dxa"/>
            <w:vAlign w:val="center"/>
          </w:tcPr>
          <w:p>
            <w:pPr>
              <w:pStyle w:val="16"/>
            </w:pPr>
            <w:r>
              <w:t>园区招商引资规模增长率</w:t>
            </w:r>
          </w:p>
        </w:tc>
        <w:tc>
          <w:tcPr>
            <w:tcW w:w="2268" w:type="dxa"/>
            <w:vAlign w:val="center"/>
          </w:tcPr>
          <w:p>
            <w:pPr>
              <w:pStyle w:val="16"/>
            </w:pPr>
            <w:r>
              <w:t>≥10%</w:t>
            </w:r>
          </w:p>
        </w:tc>
        <w:tc>
          <w:tcPr>
            <w:tcW w:w="1276" w:type="dxa"/>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服务企业满意度</w:t>
            </w:r>
          </w:p>
        </w:tc>
        <w:tc>
          <w:tcPr>
            <w:tcW w:w="5386" w:type="dxa"/>
            <w:vAlign w:val="center"/>
          </w:tcPr>
          <w:p>
            <w:pPr>
              <w:pStyle w:val="16"/>
            </w:pPr>
            <w:r>
              <w:t>服务企业满意度</w:t>
            </w:r>
          </w:p>
        </w:tc>
        <w:tc>
          <w:tcPr>
            <w:tcW w:w="2268" w:type="dxa"/>
            <w:vAlign w:val="center"/>
          </w:tcPr>
          <w:p>
            <w:pPr>
              <w:pStyle w:val="16"/>
            </w:pPr>
            <w:r>
              <w:t>≥95%</w:t>
            </w:r>
          </w:p>
        </w:tc>
        <w:tc>
          <w:tcPr>
            <w:tcW w:w="1276" w:type="dxa"/>
            <w:vAlign w:val="center"/>
          </w:tcPr>
          <w:p>
            <w:pPr>
              <w:pStyle w:val="16"/>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7、河北馆陶经济开发区管理委员会科技成果孵化港基础设施建设项目绩效目标表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13043323P00764410002M</w:t>
            </w:r>
          </w:p>
        </w:tc>
        <w:tc>
          <w:tcPr>
            <w:tcW w:w="2835" w:type="dxa"/>
            <w:vAlign w:val="center"/>
          </w:tcPr>
          <w:p>
            <w:pPr>
              <w:pStyle w:val="14"/>
            </w:pPr>
            <w:r>
              <w:t>项目名称</w:t>
            </w:r>
          </w:p>
        </w:tc>
        <w:tc>
          <w:tcPr>
            <w:tcW w:w="6094" w:type="dxa"/>
            <w:gridSpan w:val="3"/>
            <w:vAlign w:val="center"/>
          </w:tcPr>
          <w:p>
            <w:pPr>
              <w:pStyle w:val="16"/>
            </w:pPr>
            <w:r>
              <w:t>河北馆陶经济开发区管理委员会科技成果孵化港基础设施建设项目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4500.00</w:t>
            </w:r>
          </w:p>
        </w:tc>
        <w:tc>
          <w:tcPr>
            <w:tcW w:w="2835" w:type="dxa"/>
            <w:vAlign w:val="center"/>
          </w:tcPr>
          <w:p>
            <w:pPr>
              <w:pStyle w:val="14"/>
            </w:pPr>
            <w:r>
              <w:t>其中：财政    资金</w:t>
            </w:r>
          </w:p>
        </w:tc>
        <w:tc>
          <w:tcPr>
            <w:tcW w:w="2551" w:type="dxa"/>
            <w:vAlign w:val="center"/>
          </w:tcPr>
          <w:p>
            <w:pPr>
              <w:pStyle w:val="16"/>
            </w:pPr>
            <w:r>
              <w:t>4500.00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完成建设厂房63811平方米，新增多个岗位，扩大招商引资规模，促进经济发展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25%</w:t>
            </w:r>
          </w:p>
        </w:tc>
        <w:tc>
          <w:tcPr>
            <w:tcW w:w="2835" w:type="dxa"/>
            <w:vAlign w:val="center"/>
          </w:tcPr>
          <w:p>
            <w:pPr>
              <w:pStyle w:val="17"/>
            </w:pPr>
            <w:r>
              <w:t>50%</w:t>
            </w:r>
          </w:p>
        </w:tc>
        <w:tc>
          <w:tcPr>
            <w:tcW w:w="2551" w:type="dxa"/>
            <w:vAlign w:val="center"/>
          </w:tcPr>
          <w:p>
            <w:pPr>
              <w:pStyle w:val="17"/>
            </w:pPr>
            <w:r>
              <w:t>75%</w:t>
            </w:r>
          </w:p>
        </w:tc>
        <w:tc>
          <w:tcPr>
            <w:tcW w:w="3543"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1.完成建设厂房63811平方米，新增多个岗位，扩大招商引资规模，促进经济发展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厂房建设面积</w:t>
            </w:r>
          </w:p>
        </w:tc>
        <w:tc>
          <w:tcPr>
            <w:tcW w:w="5386" w:type="dxa"/>
            <w:vAlign w:val="center"/>
          </w:tcPr>
          <w:p>
            <w:pPr>
              <w:pStyle w:val="16"/>
            </w:pPr>
            <w:r>
              <w:t>建设5#-10#厂房总面积</w:t>
            </w:r>
          </w:p>
        </w:tc>
        <w:tc>
          <w:tcPr>
            <w:tcW w:w="2268" w:type="dxa"/>
            <w:vAlign w:val="center"/>
          </w:tcPr>
          <w:p>
            <w:pPr>
              <w:pStyle w:val="16"/>
            </w:pPr>
            <w:r>
              <w:t>63811平方米</w:t>
            </w:r>
          </w:p>
        </w:tc>
        <w:tc>
          <w:tcPr>
            <w:tcW w:w="1276" w:type="dxa"/>
            <w:vAlign w:val="center"/>
          </w:tcPr>
          <w:p>
            <w:pPr>
              <w:pStyle w:val="16"/>
            </w:pPr>
            <w:r>
              <w:t>建设合同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验收合格率</w:t>
            </w:r>
          </w:p>
        </w:tc>
        <w:tc>
          <w:tcPr>
            <w:tcW w:w="5386" w:type="dxa"/>
            <w:vAlign w:val="center"/>
          </w:tcPr>
          <w:p>
            <w:pPr>
              <w:pStyle w:val="16"/>
            </w:pPr>
            <w:r>
              <w:t>该厂房完工后，由质检部门验收，合格率</w:t>
            </w:r>
          </w:p>
        </w:tc>
        <w:tc>
          <w:tcPr>
            <w:tcW w:w="2268" w:type="dxa"/>
            <w:vAlign w:val="center"/>
          </w:tcPr>
          <w:p>
            <w:pPr>
              <w:pStyle w:val="16"/>
            </w:pPr>
            <w:r>
              <w:t>100%</w:t>
            </w:r>
          </w:p>
        </w:tc>
        <w:tc>
          <w:tcPr>
            <w:tcW w:w="1276" w:type="dxa"/>
            <w:vAlign w:val="center"/>
          </w:tcPr>
          <w:p>
            <w:pPr>
              <w:pStyle w:val="1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建设周期</w:t>
            </w:r>
          </w:p>
        </w:tc>
        <w:tc>
          <w:tcPr>
            <w:tcW w:w="5386" w:type="dxa"/>
            <w:vAlign w:val="center"/>
          </w:tcPr>
          <w:p>
            <w:pPr>
              <w:pStyle w:val="16"/>
            </w:pPr>
            <w:r>
              <w:t>该厂房建设完成时间</w:t>
            </w:r>
          </w:p>
        </w:tc>
        <w:tc>
          <w:tcPr>
            <w:tcW w:w="2268" w:type="dxa"/>
            <w:vAlign w:val="center"/>
          </w:tcPr>
          <w:p>
            <w:pPr>
              <w:pStyle w:val="16"/>
            </w:pPr>
            <w:r>
              <w:t>≤1年</w:t>
            </w:r>
          </w:p>
        </w:tc>
        <w:tc>
          <w:tcPr>
            <w:tcW w:w="1276" w:type="dxa"/>
            <w:vAlign w:val="center"/>
          </w:tcPr>
          <w:p>
            <w:pPr>
              <w:pStyle w:val="16"/>
            </w:pPr>
            <w:r>
              <w:t>建设合同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建设成本</w:t>
            </w:r>
          </w:p>
        </w:tc>
        <w:tc>
          <w:tcPr>
            <w:tcW w:w="5386" w:type="dxa"/>
            <w:vAlign w:val="center"/>
          </w:tcPr>
          <w:p>
            <w:pPr>
              <w:pStyle w:val="16"/>
            </w:pPr>
            <w:r>
              <w:t>该厂房建设所需要的该次建设成本</w:t>
            </w:r>
          </w:p>
        </w:tc>
        <w:tc>
          <w:tcPr>
            <w:tcW w:w="2268" w:type="dxa"/>
            <w:vAlign w:val="center"/>
          </w:tcPr>
          <w:p>
            <w:pPr>
              <w:pStyle w:val="16"/>
            </w:pPr>
            <w:r>
              <w:t>7000万元</w:t>
            </w:r>
          </w:p>
        </w:tc>
        <w:tc>
          <w:tcPr>
            <w:tcW w:w="1276" w:type="dxa"/>
            <w:vAlign w:val="center"/>
          </w:tcPr>
          <w:p>
            <w:pPr>
              <w:pStyle w:val="16"/>
            </w:pPr>
            <w:r>
              <w:t>县级资金审批单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增加就业人口</w:t>
            </w:r>
          </w:p>
        </w:tc>
        <w:tc>
          <w:tcPr>
            <w:tcW w:w="5386" w:type="dxa"/>
            <w:vAlign w:val="center"/>
          </w:tcPr>
          <w:p>
            <w:pPr>
              <w:pStyle w:val="16"/>
            </w:pPr>
            <w:r>
              <w:t>增加多岗位及人员就业</w:t>
            </w:r>
          </w:p>
        </w:tc>
        <w:tc>
          <w:tcPr>
            <w:tcW w:w="2268" w:type="dxa"/>
            <w:vAlign w:val="center"/>
          </w:tcPr>
          <w:p>
            <w:pPr>
              <w:pStyle w:val="16"/>
            </w:pPr>
            <w:r>
              <w:t>≥1200人</w:t>
            </w:r>
          </w:p>
        </w:tc>
        <w:tc>
          <w:tcPr>
            <w:tcW w:w="1276" w:type="dxa"/>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经济效益指标</w:t>
            </w:r>
          </w:p>
        </w:tc>
        <w:tc>
          <w:tcPr>
            <w:tcW w:w="2835" w:type="dxa"/>
            <w:vAlign w:val="center"/>
          </w:tcPr>
          <w:p>
            <w:pPr>
              <w:pStyle w:val="16"/>
            </w:pPr>
            <w:r>
              <w:t>招商引资规模增长率</w:t>
            </w:r>
          </w:p>
        </w:tc>
        <w:tc>
          <w:tcPr>
            <w:tcW w:w="5386" w:type="dxa"/>
            <w:vAlign w:val="center"/>
          </w:tcPr>
          <w:p>
            <w:pPr>
              <w:pStyle w:val="16"/>
            </w:pPr>
            <w:r>
              <w:t>园区招商引资规模增长率</w:t>
            </w:r>
          </w:p>
        </w:tc>
        <w:tc>
          <w:tcPr>
            <w:tcW w:w="2268" w:type="dxa"/>
            <w:vAlign w:val="center"/>
          </w:tcPr>
          <w:p>
            <w:pPr>
              <w:pStyle w:val="16"/>
            </w:pPr>
            <w:r>
              <w:t>≥10%</w:t>
            </w:r>
          </w:p>
        </w:tc>
        <w:tc>
          <w:tcPr>
            <w:tcW w:w="1276" w:type="dxa"/>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开发区内企业满意度</w:t>
            </w:r>
          </w:p>
        </w:tc>
        <w:tc>
          <w:tcPr>
            <w:tcW w:w="5386" w:type="dxa"/>
            <w:vAlign w:val="center"/>
          </w:tcPr>
          <w:p>
            <w:pPr>
              <w:pStyle w:val="16"/>
            </w:pPr>
            <w:r>
              <w:t>开发区内企业满意度</w:t>
            </w:r>
          </w:p>
        </w:tc>
        <w:tc>
          <w:tcPr>
            <w:tcW w:w="2268" w:type="dxa"/>
            <w:vAlign w:val="center"/>
          </w:tcPr>
          <w:p>
            <w:pPr>
              <w:pStyle w:val="16"/>
            </w:pPr>
            <w:r>
              <w:t>≥90%</w:t>
            </w:r>
          </w:p>
        </w:tc>
        <w:tc>
          <w:tcPr>
            <w:tcW w:w="1276" w:type="dxa"/>
            <w:vAlign w:val="center"/>
          </w:tcPr>
          <w:p>
            <w:pPr>
              <w:pStyle w:val="16"/>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8、河北馆陶经济开发区管理委员会科技成果孵化港基础设施建设项目（二期）绩效目标表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13043323P00765010004D</w:t>
            </w:r>
          </w:p>
        </w:tc>
        <w:tc>
          <w:tcPr>
            <w:tcW w:w="2835" w:type="dxa"/>
            <w:vAlign w:val="center"/>
          </w:tcPr>
          <w:p>
            <w:pPr>
              <w:pStyle w:val="14"/>
            </w:pPr>
            <w:r>
              <w:t>项目名称</w:t>
            </w:r>
          </w:p>
        </w:tc>
        <w:tc>
          <w:tcPr>
            <w:tcW w:w="6094" w:type="dxa"/>
            <w:gridSpan w:val="3"/>
            <w:vAlign w:val="center"/>
          </w:tcPr>
          <w:p>
            <w:pPr>
              <w:pStyle w:val="16"/>
            </w:pPr>
            <w:r>
              <w:t>河北馆陶经济开发区管理委员会科技成果孵化港基础设施建设项目（二期）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8200.00</w:t>
            </w:r>
          </w:p>
        </w:tc>
        <w:tc>
          <w:tcPr>
            <w:tcW w:w="2835" w:type="dxa"/>
            <w:vAlign w:val="center"/>
          </w:tcPr>
          <w:p>
            <w:pPr>
              <w:pStyle w:val="14"/>
            </w:pPr>
            <w:r>
              <w:t>其中：财政    资金</w:t>
            </w:r>
          </w:p>
        </w:tc>
        <w:tc>
          <w:tcPr>
            <w:tcW w:w="2551" w:type="dxa"/>
            <w:vAlign w:val="center"/>
          </w:tcPr>
          <w:p>
            <w:pPr>
              <w:pStyle w:val="16"/>
            </w:pPr>
            <w:r>
              <w:t>8200.00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完成建设厂房119395平方米，新增多个岗位，扩大招商引资规模，促进经济发展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25%</w:t>
            </w:r>
          </w:p>
        </w:tc>
        <w:tc>
          <w:tcPr>
            <w:tcW w:w="2835" w:type="dxa"/>
            <w:vAlign w:val="center"/>
          </w:tcPr>
          <w:p>
            <w:pPr>
              <w:pStyle w:val="17"/>
            </w:pPr>
            <w:r>
              <w:t>50%</w:t>
            </w:r>
          </w:p>
        </w:tc>
        <w:tc>
          <w:tcPr>
            <w:tcW w:w="2551" w:type="dxa"/>
            <w:vAlign w:val="center"/>
          </w:tcPr>
          <w:p>
            <w:pPr>
              <w:pStyle w:val="17"/>
            </w:pPr>
            <w:r>
              <w:t>75%</w:t>
            </w:r>
          </w:p>
        </w:tc>
        <w:tc>
          <w:tcPr>
            <w:tcW w:w="3543"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1.完成建设厂房119395平方米，新增多个岗位，扩大招商引资规模，促进经济发展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厂房建设面积</w:t>
            </w:r>
          </w:p>
        </w:tc>
        <w:tc>
          <w:tcPr>
            <w:tcW w:w="5386" w:type="dxa"/>
            <w:vAlign w:val="center"/>
          </w:tcPr>
          <w:p>
            <w:pPr>
              <w:pStyle w:val="16"/>
            </w:pPr>
            <w:r>
              <w:t>建设科技工业及科研厂房总面积</w:t>
            </w:r>
          </w:p>
        </w:tc>
        <w:tc>
          <w:tcPr>
            <w:tcW w:w="2268" w:type="dxa"/>
            <w:vAlign w:val="center"/>
          </w:tcPr>
          <w:p>
            <w:pPr>
              <w:pStyle w:val="16"/>
            </w:pPr>
            <w:r>
              <w:t>119395平方米</w:t>
            </w:r>
          </w:p>
        </w:tc>
        <w:tc>
          <w:tcPr>
            <w:tcW w:w="1276" w:type="dxa"/>
            <w:vAlign w:val="center"/>
          </w:tcPr>
          <w:p>
            <w:pPr>
              <w:pStyle w:val="16"/>
            </w:pPr>
            <w:r>
              <w:t>建设合同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验收合格率</w:t>
            </w:r>
          </w:p>
        </w:tc>
        <w:tc>
          <w:tcPr>
            <w:tcW w:w="5386" w:type="dxa"/>
            <w:vAlign w:val="center"/>
          </w:tcPr>
          <w:p>
            <w:pPr>
              <w:pStyle w:val="16"/>
            </w:pPr>
            <w:r>
              <w:t>该厂房完工后，由质检部门验收，合格率</w:t>
            </w:r>
          </w:p>
        </w:tc>
        <w:tc>
          <w:tcPr>
            <w:tcW w:w="2268" w:type="dxa"/>
            <w:vAlign w:val="center"/>
          </w:tcPr>
          <w:p>
            <w:pPr>
              <w:pStyle w:val="16"/>
            </w:pPr>
            <w:r>
              <w:t>100%</w:t>
            </w:r>
          </w:p>
        </w:tc>
        <w:tc>
          <w:tcPr>
            <w:tcW w:w="1276" w:type="dxa"/>
            <w:vAlign w:val="center"/>
          </w:tcPr>
          <w:p>
            <w:pPr>
              <w:pStyle w:val="1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建设周期</w:t>
            </w:r>
          </w:p>
        </w:tc>
        <w:tc>
          <w:tcPr>
            <w:tcW w:w="5386" w:type="dxa"/>
            <w:vAlign w:val="center"/>
          </w:tcPr>
          <w:p>
            <w:pPr>
              <w:pStyle w:val="16"/>
            </w:pPr>
            <w:r>
              <w:t>该厂房建设完成时间</w:t>
            </w:r>
          </w:p>
        </w:tc>
        <w:tc>
          <w:tcPr>
            <w:tcW w:w="2268" w:type="dxa"/>
            <w:vAlign w:val="center"/>
          </w:tcPr>
          <w:p>
            <w:pPr>
              <w:pStyle w:val="16"/>
            </w:pPr>
            <w:r>
              <w:t>≤1年</w:t>
            </w:r>
          </w:p>
        </w:tc>
        <w:tc>
          <w:tcPr>
            <w:tcW w:w="1276" w:type="dxa"/>
            <w:vAlign w:val="center"/>
          </w:tcPr>
          <w:p>
            <w:pPr>
              <w:pStyle w:val="16"/>
            </w:pPr>
            <w:r>
              <w:t>建设合同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建设成本</w:t>
            </w:r>
          </w:p>
        </w:tc>
        <w:tc>
          <w:tcPr>
            <w:tcW w:w="5386" w:type="dxa"/>
            <w:vAlign w:val="center"/>
          </w:tcPr>
          <w:p>
            <w:pPr>
              <w:pStyle w:val="16"/>
            </w:pPr>
            <w:r>
              <w:t>该厂房建设所需要的该次建设成本</w:t>
            </w:r>
          </w:p>
        </w:tc>
        <w:tc>
          <w:tcPr>
            <w:tcW w:w="2268" w:type="dxa"/>
            <w:vAlign w:val="center"/>
          </w:tcPr>
          <w:p>
            <w:pPr>
              <w:pStyle w:val="16"/>
            </w:pPr>
            <w:r>
              <w:t>12000万元</w:t>
            </w:r>
          </w:p>
        </w:tc>
        <w:tc>
          <w:tcPr>
            <w:tcW w:w="1276" w:type="dxa"/>
            <w:vAlign w:val="center"/>
          </w:tcPr>
          <w:p>
            <w:pPr>
              <w:pStyle w:val="16"/>
            </w:pPr>
            <w:r>
              <w:t>县级资金审批单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增加就业人口</w:t>
            </w:r>
          </w:p>
        </w:tc>
        <w:tc>
          <w:tcPr>
            <w:tcW w:w="5386" w:type="dxa"/>
            <w:vAlign w:val="center"/>
          </w:tcPr>
          <w:p>
            <w:pPr>
              <w:pStyle w:val="16"/>
            </w:pPr>
            <w:r>
              <w:t>增加多岗位及人员就业</w:t>
            </w:r>
          </w:p>
        </w:tc>
        <w:tc>
          <w:tcPr>
            <w:tcW w:w="2268" w:type="dxa"/>
            <w:vAlign w:val="center"/>
          </w:tcPr>
          <w:p>
            <w:pPr>
              <w:pStyle w:val="16"/>
            </w:pPr>
            <w:r>
              <w:t>≥1200人</w:t>
            </w:r>
          </w:p>
        </w:tc>
        <w:tc>
          <w:tcPr>
            <w:tcW w:w="1276" w:type="dxa"/>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经济效益指标</w:t>
            </w:r>
          </w:p>
        </w:tc>
        <w:tc>
          <w:tcPr>
            <w:tcW w:w="2835" w:type="dxa"/>
            <w:vAlign w:val="center"/>
          </w:tcPr>
          <w:p>
            <w:pPr>
              <w:pStyle w:val="16"/>
            </w:pPr>
            <w:r>
              <w:t>招商引资规模增长率</w:t>
            </w:r>
          </w:p>
        </w:tc>
        <w:tc>
          <w:tcPr>
            <w:tcW w:w="5386" w:type="dxa"/>
            <w:vAlign w:val="center"/>
          </w:tcPr>
          <w:p>
            <w:pPr>
              <w:pStyle w:val="16"/>
            </w:pPr>
            <w:r>
              <w:t>园区招商引资规模增长率</w:t>
            </w:r>
          </w:p>
        </w:tc>
        <w:tc>
          <w:tcPr>
            <w:tcW w:w="2268" w:type="dxa"/>
            <w:vAlign w:val="center"/>
          </w:tcPr>
          <w:p>
            <w:pPr>
              <w:pStyle w:val="16"/>
            </w:pPr>
            <w:r>
              <w:t>≥10%</w:t>
            </w:r>
          </w:p>
        </w:tc>
        <w:tc>
          <w:tcPr>
            <w:tcW w:w="1276" w:type="dxa"/>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开发区内企业满意度</w:t>
            </w:r>
          </w:p>
        </w:tc>
        <w:tc>
          <w:tcPr>
            <w:tcW w:w="5386" w:type="dxa"/>
            <w:vAlign w:val="center"/>
          </w:tcPr>
          <w:p>
            <w:pPr>
              <w:pStyle w:val="16"/>
            </w:pPr>
            <w:r>
              <w:t>开发区内企业满意度</w:t>
            </w:r>
          </w:p>
        </w:tc>
        <w:tc>
          <w:tcPr>
            <w:tcW w:w="2268" w:type="dxa"/>
            <w:vAlign w:val="center"/>
          </w:tcPr>
          <w:p>
            <w:pPr>
              <w:pStyle w:val="16"/>
            </w:pPr>
            <w:r>
              <w:t>≥90%</w:t>
            </w:r>
          </w:p>
        </w:tc>
        <w:tc>
          <w:tcPr>
            <w:tcW w:w="1276" w:type="dxa"/>
            <w:vAlign w:val="center"/>
          </w:tcPr>
          <w:p>
            <w:pPr>
              <w:pStyle w:val="16"/>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9、河北馆陶经济开发区蒸汽管道建设工程资金绩效目标表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13043323P007633100015</w:t>
            </w:r>
          </w:p>
        </w:tc>
        <w:tc>
          <w:tcPr>
            <w:tcW w:w="2835" w:type="dxa"/>
            <w:vAlign w:val="center"/>
          </w:tcPr>
          <w:p>
            <w:pPr>
              <w:pStyle w:val="14"/>
            </w:pPr>
            <w:r>
              <w:t>项目名称</w:t>
            </w:r>
          </w:p>
        </w:tc>
        <w:tc>
          <w:tcPr>
            <w:tcW w:w="6094" w:type="dxa"/>
            <w:gridSpan w:val="3"/>
            <w:vAlign w:val="center"/>
          </w:tcPr>
          <w:p>
            <w:pPr>
              <w:pStyle w:val="16"/>
            </w:pPr>
            <w:r>
              <w:t>河北馆陶经济开发区蒸汽管道建设工程资金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2533.00</w:t>
            </w:r>
          </w:p>
        </w:tc>
        <w:tc>
          <w:tcPr>
            <w:tcW w:w="2835" w:type="dxa"/>
            <w:vAlign w:val="center"/>
          </w:tcPr>
          <w:p>
            <w:pPr>
              <w:pStyle w:val="14"/>
            </w:pPr>
            <w:r>
              <w:t>其中：财政    资金</w:t>
            </w:r>
          </w:p>
        </w:tc>
        <w:tc>
          <w:tcPr>
            <w:tcW w:w="2551" w:type="dxa"/>
            <w:vAlign w:val="center"/>
          </w:tcPr>
          <w:p>
            <w:pPr>
              <w:pStyle w:val="16"/>
            </w:pPr>
            <w:r>
              <w:t>2533.00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用于蒸汽管网项目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25%</w:t>
            </w:r>
          </w:p>
        </w:tc>
        <w:tc>
          <w:tcPr>
            <w:tcW w:w="2835" w:type="dxa"/>
            <w:vAlign w:val="center"/>
          </w:tcPr>
          <w:p>
            <w:pPr>
              <w:pStyle w:val="17"/>
            </w:pPr>
            <w:r>
              <w:t>50%</w:t>
            </w:r>
          </w:p>
        </w:tc>
        <w:tc>
          <w:tcPr>
            <w:tcW w:w="2551" w:type="dxa"/>
            <w:vAlign w:val="center"/>
          </w:tcPr>
          <w:p>
            <w:pPr>
              <w:pStyle w:val="17"/>
            </w:pPr>
            <w:r>
              <w:t>75%</w:t>
            </w:r>
          </w:p>
        </w:tc>
        <w:tc>
          <w:tcPr>
            <w:tcW w:w="3543"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1.管网由馆陶新能街生物质热电有限公司敷设至各用气单位的蒸汽管网，解决企业供热难题，提高企业满意度。</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蒸汽管网长度</w:t>
            </w:r>
          </w:p>
        </w:tc>
        <w:tc>
          <w:tcPr>
            <w:tcW w:w="5386" w:type="dxa"/>
            <w:vAlign w:val="center"/>
          </w:tcPr>
          <w:p>
            <w:pPr>
              <w:pStyle w:val="16"/>
            </w:pPr>
            <w:r>
              <w:t>园区内企业蒸汽管网覆盖面，总建设管线长度</w:t>
            </w:r>
          </w:p>
        </w:tc>
        <w:tc>
          <w:tcPr>
            <w:tcW w:w="2268" w:type="dxa"/>
            <w:vAlign w:val="center"/>
          </w:tcPr>
          <w:p>
            <w:pPr>
              <w:pStyle w:val="16"/>
            </w:pPr>
            <w:r>
              <w:t>≥20184米</w:t>
            </w:r>
          </w:p>
        </w:tc>
        <w:tc>
          <w:tcPr>
            <w:tcW w:w="1276" w:type="dxa"/>
            <w:vAlign w:val="center"/>
          </w:tcPr>
          <w:p>
            <w:pPr>
              <w:pStyle w:val="16"/>
            </w:pPr>
            <w:r>
              <w:t>蒸汽管网初步设计、可研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管网敷设完好率</w:t>
            </w:r>
          </w:p>
        </w:tc>
        <w:tc>
          <w:tcPr>
            <w:tcW w:w="5386" w:type="dxa"/>
            <w:vAlign w:val="center"/>
          </w:tcPr>
          <w:p>
            <w:pPr>
              <w:pStyle w:val="16"/>
            </w:pPr>
            <w:r>
              <w:t>蒸汽管道敷设面积大，变形量不得大于管子外径的3%</w:t>
            </w:r>
          </w:p>
        </w:tc>
        <w:tc>
          <w:tcPr>
            <w:tcW w:w="2268" w:type="dxa"/>
            <w:vAlign w:val="center"/>
          </w:tcPr>
          <w:p>
            <w:pPr>
              <w:pStyle w:val="16"/>
            </w:pPr>
            <w:r>
              <w:t>100%</w:t>
            </w:r>
          </w:p>
        </w:tc>
        <w:tc>
          <w:tcPr>
            <w:tcW w:w="1276" w:type="dxa"/>
            <w:vAlign w:val="center"/>
          </w:tcPr>
          <w:p>
            <w:pPr>
              <w:pStyle w:val="1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管网敷设及时完成</w:t>
            </w:r>
          </w:p>
        </w:tc>
        <w:tc>
          <w:tcPr>
            <w:tcW w:w="5386" w:type="dxa"/>
            <w:vAlign w:val="center"/>
          </w:tcPr>
          <w:p>
            <w:pPr>
              <w:pStyle w:val="16"/>
            </w:pPr>
            <w:r>
              <w:t>蒸汽管道敷设到各用气单位的完成时间</w:t>
            </w:r>
          </w:p>
        </w:tc>
        <w:tc>
          <w:tcPr>
            <w:tcW w:w="2268" w:type="dxa"/>
            <w:vAlign w:val="center"/>
          </w:tcPr>
          <w:p>
            <w:pPr>
              <w:pStyle w:val="16"/>
            </w:pPr>
            <w:r>
              <w:t>≤10月</w:t>
            </w:r>
          </w:p>
        </w:tc>
        <w:tc>
          <w:tcPr>
            <w:tcW w:w="1276" w:type="dxa"/>
            <w:vAlign w:val="center"/>
          </w:tcPr>
          <w:p>
            <w:pPr>
              <w:pStyle w:val="16"/>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管道敷设成本</w:t>
            </w:r>
          </w:p>
        </w:tc>
        <w:tc>
          <w:tcPr>
            <w:tcW w:w="5386" w:type="dxa"/>
            <w:vAlign w:val="center"/>
          </w:tcPr>
          <w:p>
            <w:pPr>
              <w:pStyle w:val="16"/>
            </w:pPr>
            <w:r>
              <w:t>蒸汽管道敷设所需成本资金</w:t>
            </w:r>
          </w:p>
        </w:tc>
        <w:tc>
          <w:tcPr>
            <w:tcW w:w="2268" w:type="dxa"/>
            <w:vAlign w:val="center"/>
          </w:tcPr>
          <w:p>
            <w:pPr>
              <w:pStyle w:val="16"/>
            </w:pPr>
            <w:r>
              <w:t>≤7800万</w:t>
            </w:r>
          </w:p>
        </w:tc>
        <w:tc>
          <w:tcPr>
            <w:tcW w:w="1276" w:type="dxa"/>
            <w:vAlign w:val="center"/>
          </w:tcPr>
          <w:p>
            <w:pPr>
              <w:pStyle w:val="16"/>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提升社会影响率</w:t>
            </w:r>
          </w:p>
        </w:tc>
        <w:tc>
          <w:tcPr>
            <w:tcW w:w="5386" w:type="dxa"/>
            <w:vAlign w:val="center"/>
          </w:tcPr>
          <w:p>
            <w:pPr>
              <w:pStyle w:val="16"/>
            </w:pPr>
            <w:r>
              <w:t>提升社会影响，大力宣传园区良好营商环境。</w:t>
            </w:r>
          </w:p>
        </w:tc>
        <w:tc>
          <w:tcPr>
            <w:tcW w:w="2268" w:type="dxa"/>
            <w:vAlign w:val="center"/>
          </w:tcPr>
          <w:p>
            <w:pPr>
              <w:pStyle w:val="16"/>
            </w:pPr>
            <w:r>
              <w:t>100%</w:t>
            </w:r>
          </w:p>
        </w:tc>
        <w:tc>
          <w:tcPr>
            <w:tcW w:w="1276" w:type="dxa"/>
            <w:vAlign w:val="center"/>
          </w:tcPr>
          <w:p>
            <w:pPr>
              <w:pStyle w:val="16"/>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生态效益指标</w:t>
            </w:r>
          </w:p>
        </w:tc>
        <w:tc>
          <w:tcPr>
            <w:tcW w:w="2835" w:type="dxa"/>
            <w:vAlign w:val="center"/>
          </w:tcPr>
          <w:p>
            <w:pPr>
              <w:pStyle w:val="16"/>
            </w:pPr>
            <w:r>
              <w:t>生态环境提升率</w:t>
            </w:r>
          </w:p>
        </w:tc>
        <w:tc>
          <w:tcPr>
            <w:tcW w:w="5386" w:type="dxa"/>
            <w:vAlign w:val="center"/>
          </w:tcPr>
          <w:p>
            <w:pPr>
              <w:pStyle w:val="16"/>
            </w:pPr>
            <w:r>
              <w:t>供热管道对周围环境不产生任何污染性危害</w:t>
            </w:r>
          </w:p>
        </w:tc>
        <w:tc>
          <w:tcPr>
            <w:tcW w:w="2268" w:type="dxa"/>
            <w:vAlign w:val="center"/>
          </w:tcPr>
          <w:p>
            <w:pPr>
              <w:pStyle w:val="16"/>
            </w:pPr>
            <w:r>
              <w:t>≥95%</w:t>
            </w:r>
          </w:p>
        </w:tc>
        <w:tc>
          <w:tcPr>
            <w:tcW w:w="1276" w:type="dxa"/>
            <w:vAlign w:val="center"/>
          </w:tcPr>
          <w:p>
            <w:pPr>
              <w:pStyle w:val="16"/>
            </w:pPr>
            <w:r>
              <w:t>蒸汽管网初步设计、可研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服务企业满意率</w:t>
            </w:r>
          </w:p>
        </w:tc>
        <w:tc>
          <w:tcPr>
            <w:tcW w:w="5386" w:type="dxa"/>
            <w:vAlign w:val="center"/>
          </w:tcPr>
          <w:p>
            <w:pPr>
              <w:pStyle w:val="16"/>
            </w:pPr>
            <w:r>
              <w:t>服务企业，为企业解决供热难题，提高满意度</w:t>
            </w:r>
          </w:p>
        </w:tc>
        <w:tc>
          <w:tcPr>
            <w:tcW w:w="2268" w:type="dxa"/>
            <w:vAlign w:val="center"/>
          </w:tcPr>
          <w:p>
            <w:pPr>
              <w:pStyle w:val="16"/>
            </w:pPr>
            <w:r>
              <w:t>≥90%</w:t>
            </w:r>
          </w:p>
        </w:tc>
        <w:tc>
          <w:tcPr>
            <w:tcW w:w="1276" w:type="dxa"/>
            <w:vAlign w:val="center"/>
          </w:tcPr>
          <w:p>
            <w:pPr>
              <w:pStyle w:val="16"/>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10、开发区财政体制补助资金绩效目标表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13043324P00771310001W</w:t>
            </w:r>
          </w:p>
        </w:tc>
        <w:tc>
          <w:tcPr>
            <w:tcW w:w="2835" w:type="dxa"/>
            <w:vAlign w:val="center"/>
          </w:tcPr>
          <w:p>
            <w:pPr>
              <w:pStyle w:val="14"/>
            </w:pPr>
            <w:r>
              <w:t>项目名称</w:t>
            </w:r>
          </w:p>
        </w:tc>
        <w:tc>
          <w:tcPr>
            <w:tcW w:w="6094" w:type="dxa"/>
            <w:gridSpan w:val="3"/>
            <w:vAlign w:val="center"/>
          </w:tcPr>
          <w:p>
            <w:pPr>
              <w:pStyle w:val="16"/>
            </w:pPr>
            <w:r>
              <w:t>开发区财政体制补助资金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499.80</w:t>
            </w:r>
          </w:p>
        </w:tc>
        <w:tc>
          <w:tcPr>
            <w:tcW w:w="2835" w:type="dxa"/>
            <w:vAlign w:val="center"/>
          </w:tcPr>
          <w:p>
            <w:pPr>
              <w:pStyle w:val="14"/>
            </w:pPr>
            <w:r>
              <w:t>其中：财政    资金</w:t>
            </w:r>
          </w:p>
        </w:tc>
        <w:tc>
          <w:tcPr>
            <w:tcW w:w="2551" w:type="dxa"/>
            <w:vAlign w:val="center"/>
          </w:tcPr>
          <w:p>
            <w:pPr>
              <w:pStyle w:val="16"/>
            </w:pPr>
            <w:r>
              <w:t>499.80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园区项目落地生产，增长税收，增加园区就业岗位，提高就业率</w:t>
            </w:r>
            <w:r>
              <w:tab/>
            </w:r>
            <w:r>
              <w:t>，持续实施产业兴县战略，增强开发区活力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25%</w:t>
            </w:r>
          </w:p>
        </w:tc>
        <w:tc>
          <w:tcPr>
            <w:tcW w:w="2835" w:type="dxa"/>
            <w:vAlign w:val="center"/>
          </w:tcPr>
          <w:p>
            <w:pPr>
              <w:pStyle w:val="17"/>
            </w:pPr>
            <w:r>
              <w:t>50%</w:t>
            </w:r>
          </w:p>
        </w:tc>
        <w:tc>
          <w:tcPr>
            <w:tcW w:w="2551" w:type="dxa"/>
            <w:vAlign w:val="center"/>
          </w:tcPr>
          <w:p>
            <w:pPr>
              <w:pStyle w:val="17"/>
            </w:pPr>
            <w:r>
              <w:t>75%</w:t>
            </w:r>
          </w:p>
        </w:tc>
        <w:tc>
          <w:tcPr>
            <w:tcW w:w="3543"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1.园区项目落地生产，增长税收，增加园区就业岗位，提高就业率</w:t>
            </w:r>
            <w:r>
              <w:tab/>
            </w:r>
            <w:r>
              <w:t>，持续实施产业兴县战略，增强开发区活力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基础设施维修维护面积</w:t>
            </w:r>
          </w:p>
        </w:tc>
        <w:tc>
          <w:tcPr>
            <w:tcW w:w="5386" w:type="dxa"/>
            <w:vAlign w:val="center"/>
          </w:tcPr>
          <w:p>
            <w:pPr>
              <w:pStyle w:val="16"/>
            </w:pPr>
            <w:r>
              <w:t>辖区内基础设施维修维护面积</w:t>
            </w:r>
          </w:p>
        </w:tc>
        <w:tc>
          <w:tcPr>
            <w:tcW w:w="2268" w:type="dxa"/>
            <w:vAlign w:val="center"/>
          </w:tcPr>
          <w:p>
            <w:pPr>
              <w:pStyle w:val="16"/>
            </w:pPr>
            <w:r>
              <w:t>≥60000平方米</w:t>
            </w:r>
          </w:p>
        </w:tc>
        <w:tc>
          <w:tcPr>
            <w:tcW w:w="1276" w:type="dxa"/>
            <w:vAlign w:val="center"/>
          </w:tcPr>
          <w:p>
            <w:pPr>
              <w:pStyle w:val="16"/>
            </w:pPr>
            <w:r>
              <w:t>馆政字（2020）10号文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基础设施维修维护达标率</w:t>
            </w:r>
          </w:p>
        </w:tc>
        <w:tc>
          <w:tcPr>
            <w:tcW w:w="5386" w:type="dxa"/>
            <w:vAlign w:val="center"/>
          </w:tcPr>
          <w:p>
            <w:pPr>
              <w:pStyle w:val="16"/>
            </w:pPr>
            <w:r>
              <w:t>辖区内基础设施维修维护达标率</w:t>
            </w:r>
          </w:p>
        </w:tc>
        <w:tc>
          <w:tcPr>
            <w:tcW w:w="2268" w:type="dxa"/>
            <w:vAlign w:val="center"/>
          </w:tcPr>
          <w:p>
            <w:pPr>
              <w:pStyle w:val="16"/>
            </w:pPr>
            <w:r>
              <w:t>≥90%</w:t>
            </w:r>
          </w:p>
        </w:tc>
        <w:tc>
          <w:tcPr>
            <w:tcW w:w="1276" w:type="dxa"/>
            <w:vAlign w:val="center"/>
          </w:tcPr>
          <w:p>
            <w:pPr>
              <w:pStyle w:val="1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按时完工</w:t>
            </w:r>
          </w:p>
        </w:tc>
        <w:tc>
          <w:tcPr>
            <w:tcW w:w="5386" w:type="dxa"/>
            <w:vAlign w:val="center"/>
          </w:tcPr>
          <w:p>
            <w:pPr>
              <w:pStyle w:val="16"/>
            </w:pPr>
            <w:r>
              <w:t>按照工作计划在规定时限内完工</w:t>
            </w:r>
          </w:p>
        </w:tc>
        <w:tc>
          <w:tcPr>
            <w:tcW w:w="2268" w:type="dxa"/>
            <w:vAlign w:val="center"/>
          </w:tcPr>
          <w:p>
            <w:pPr>
              <w:pStyle w:val="16"/>
            </w:pPr>
            <w:r>
              <w:t>≤1年</w:t>
            </w:r>
          </w:p>
        </w:tc>
        <w:tc>
          <w:tcPr>
            <w:tcW w:w="1276" w:type="dxa"/>
            <w:vAlign w:val="center"/>
          </w:tcPr>
          <w:p>
            <w:pPr>
              <w:pStyle w:val="16"/>
            </w:pPr>
            <w:r>
              <w:t>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补助金额</w:t>
            </w:r>
          </w:p>
        </w:tc>
        <w:tc>
          <w:tcPr>
            <w:tcW w:w="5386" w:type="dxa"/>
            <w:vAlign w:val="center"/>
          </w:tcPr>
          <w:p>
            <w:pPr>
              <w:pStyle w:val="16"/>
            </w:pPr>
            <w:r>
              <w:t>全年分税制体制补助金额</w:t>
            </w:r>
          </w:p>
        </w:tc>
        <w:tc>
          <w:tcPr>
            <w:tcW w:w="2268" w:type="dxa"/>
            <w:vAlign w:val="center"/>
          </w:tcPr>
          <w:p>
            <w:pPr>
              <w:pStyle w:val="16"/>
            </w:pPr>
            <w:r>
              <w:t>2000万元</w:t>
            </w:r>
          </w:p>
        </w:tc>
        <w:tc>
          <w:tcPr>
            <w:tcW w:w="1276" w:type="dxa"/>
            <w:vAlign w:val="center"/>
          </w:tcPr>
          <w:p>
            <w:pPr>
              <w:pStyle w:val="16"/>
            </w:pPr>
            <w:r>
              <w:t>馆政字（2020）10号文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提高税收</w:t>
            </w:r>
          </w:p>
        </w:tc>
        <w:tc>
          <w:tcPr>
            <w:tcW w:w="5386" w:type="dxa"/>
            <w:vAlign w:val="center"/>
          </w:tcPr>
          <w:p>
            <w:pPr>
              <w:pStyle w:val="16"/>
            </w:pPr>
            <w:r>
              <w:t>持续实施产业兴县战略，增强开发区活力，提高税收</w:t>
            </w:r>
          </w:p>
        </w:tc>
        <w:tc>
          <w:tcPr>
            <w:tcW w:w="2268" w:type="dxa"/>
            <w:vAlign w:val="center"/>
          </w:tcPr>
          <w:p>
            <w:pPr>
              <w:pStyle w:val="16"/>
            </w:pPr>
            <w:r>
              <w:t>≥10%</w:t>
            </w:r>
          </w:p>
        </w:tc>
        <w:tc>
          <w:tcPr>
            <w:tcW w:w="1276" w:type="dxa"/>
            <w:vAlign w:val="center"/>
          </w:tcPr>
          <w:p>
            <w:pPr>
              <w:pStyle w:val="16"/>
            </w:pPr>
            <w:r>
              <w:t>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社会效益指标</w:t>
            </w:r>
          </w:p>
        </w:tc>
        <w:tc>
          <w:tcPr>
            <w:tcW w:w="2835" w:type="dxa"/>
            <w:vAlign w:val="center"/>
          </w:tcPr>
          <w:p>
            <w:pPr>
              <w:pStyle w:val="16"/>
            </w:pPr>
            <w:r>
              <w:t>提高就业率</w:t>
            </w:r>
          </w:p>
        </w:tc>
        <w:tc>
          <w:tcPr>
            <w:tcW w:w="5386" w:type="dxa"/>
            <w:vAlign w:val="center"/>
          </w:tcPr>
          <w:p>
            <w:pPr>
              <w:pStyle w:val="16"/>
            </w:pPr>
            <w:r>
              <w:t>增加园区就业岗位，提高就业率</w:t>
            </w:r>
          </w:p>
        </w:tc>
        <w:tc>
          <w:tcPr>
            <w:tcW w:w="2268" w:type="dxa"/>
            <w:vAlign w:val="center"/>
          </w:tcPr>
          <w:p>
            <w:pPr>
              <w:pStyle w:val="16"/>
            </w:pPr>
            <w:r>
              <w:t>≥10%</w:t>
            </w:r>
          </w:p>
        </w:tc>
        <w:tc>
          <w:tcPr>
            <w:tcW w:w="1276" w:type="dxa"/>
            <w:vAlign w:val="center"/>
          </w:tcPr>
          <w:p>
            <w:pPr>
              <w:pStyle w:val="16"/>
            </w:pPr>
            <w:r>
              <w:t>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园区内企业满意度</w:t>
            </w:r>
          </w:p>
        </w:tc>
        <w:tc>
          <w:tcPr>
            <w:tcW w:w="5386" w:type="dxa"/>
            <w:vAlign w:val="center"/>
          </w:tcPr>
          <w:p>
            <w:pPr>
              <w:pStyle w:val="16"/>
            </w:pPr>
            <w:r>
              <w:t>园区内企业满意度</w:t>
            </w:r>
          </w:p>
        </w:tc>
        <w:tc>
          <w:tcPr>
            <w:tcW w:w="2268" w:type="dxa"/>
            <w:vAlign w:val="center"/>
          </w:tcPr>
          <w:p>
            <w:pPr>
              <w:pStyle w:val="16"/>
            </w:pPr>
            <w:r>
              <w:t>≥90%</w:t>
            </w:r>
          </w:p>
        </w:tc>
        <w:tc>
          <w:tcPr>
            <w:tcW w:w="1276" w:type="dxa"/>
            <w:vAlign w:val="center"/>
          </w:tcPr>
          <w:p>
            <w:pPr>
              <w:pStyle w:val="16"/>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11、开发区化工园区污水处理在线设备运维资金绩效目标表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13043324P007712100017</w:t>
            </w:r>
          </w:p>
        </w:tc>
        <w:tc>
          <w:tcPr>
            <w:tcW w:w="2835" w:type="dxa"/>
            <w:vAlign w:val="center"/>
          </w:tcPr>
          <w:p>
            <w:pPr>
              <w:pStyle w:val="14"/>
            </w:pPr>
            <w:r>
              <w:t>项目名称</w:t>
            </w:r>
          </w:p>
        </w:tc>
        <w:tc>
          <w:tcPr>
            <w:tcW w:w="6094" w:type="dxa"/>
            <w:gridSpan w:val="3"/>
            <w:vAlign w:val="center"/>
          </w:tcPr>
          <w:p>
            <w:pPr>
              <w:pStyle w:val="16"/>
            </w:pPr>
            <w:r>
              <w:t>开发区化工园区污水处理在线设备运维资金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167.60</w:t>
            </w:r>
          </w:p>
        </w:tc>
        <w:tc>
          <w:tcPr>
            <w:tcW w:w="2835" w:type="dxa"/>
            <w:vAlign w:val="center"/>
          </w:tcPr>
          <w:p>
            <w:pPr>
              <w:pStyle w:val="14"/>
            </w:pPr>
            <w:r>
              <w:t>其中：财政    资金</w:t>
            </w:r>
          </w:p>
        </w:tc>
        <w:tc>
          <w:tcPr>
            <w:tcW w:w="2551" w:type="dxa"/>
            <w:vAlign w:val="center"/>
          </w:tcPr>
          <w:p>
            <w:pPr>
              <w:pStyle w:val="16"/>
            </w:pPr>
            <w:r>
              <w:t>167.60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用于第三方运行费，以确保污水厂污水有序排放，改善我县生态环境，提升水质环境，带动县域相关行业经济发展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25%</w:t>
            </w:r>
          </w:p>
        </w:tc>
        <w:tc>
          <w:tcPr>
            <w:tcW w:w="2835" w:type="dxa"/>
            <w:vAlign w:val="center"/>
          </w:tcPr>
          <w:p>
            <w:pPr>
              <w:pStyle w:val="17"/>
            </w:pPr>
            <w:r>
              <w:t>50%</w:t>
            </w:r>
          </w:p>
        </w:tc>
        <w:tc>
          <w:tcPr>
            <w:tcW w:w="2551" w:type="dxa"/>
            <w:vAlign w:val="center"/>
          </w:tcPr>
          <w:p>
            <w:pPr>
              <w:pStyle w:val="17"/>
            </w:pPr>
            <w:r>
              <w:t>75%</w:t>
            </w:r>
          </w:p>
        </w:tc>
        <w:tc>
          <w:tcPr>
            <w:tcW w:w="3543"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1.用于第三方运行费，以确保污水厂污水有序排放，改善我县生态环境，提升水质环境，带动县域相关行业经济发展</w:t>
            </w:r>
          </w:p>
          <w:p>
            <w:pPr>
              <w:pStyle w:val="16"/>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污水处理量</w:t>
            </w:r>
          </w:p>
        </w:tc>
        <w:tc>
          <w:tcPr>
            <w:tcW w:w="5386" w:type="dxa"/>
            <w:vAlign w:val="center"/>
          </w:tcPr>
          <w:p>
            <w:pPr>
              <w:pStyle w:val="16"/>
            </w:pPr>
            <w:r>
              <w:t>每日污水厂处理污水量</w:t>
            </w:r>
          </w:p>
        </w:tc>
        <w:tc>
          <w:tcPr>
            <w:tcW w:w="2268" w:type="dxa"/>
            <w:vAlign w:val="center"/>
          </w:tcPr>
          <w:p>
            <w:pPr>
              <w:pStyle w:val="16"/>
            </w:pPr>
            <w:r>
              <w:t>≥1吨</w:t>
            </w:r>
          </w:p>
        </w:tc>
        <w:tc>
          <w:tcPr>
            <w:tcW w:w="1276" w:type="dxa"/>
            <w:vAlign w:val="center"/>
          </w:tcPr>
          <w:p>
            <w:pPr>
              <w:pStyle w:val="16"/>
            </w:pPr>
            <w:r>
              <w:t>运维合同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排放达标率</w:t>
            </w:r>
          </w:p>
        </w:tc>
        <w:tc>
          <w:tcPr>
            <w:tcW w:w="5386" w:type="dxa"/>
            <w:vAlign w:val="center"/>
          </w:tcPr>
          <w:p>
            <w:pPr>
              <w:pStyle w:val="16"/>
            </w:pPr>
            <w:r>
              <w:t>实际排放达标污水质量占计划处理排放量的比例</w:t>
            </w:r>
          </w:p>
        </w:tc>
        <w:tc>
          <w:tcPr>
            <w:tcW w:w="2268" w:type="dxa"/>
            <w:vAlign w:val="center"/>
          </w:tcPr>
          <w:p>
            <w:pPr>
              <w:pStyle w:val="16"/>
            </w:pPr>
            <w:r>
              <w:t>100%</w:t>
            </w:r>
          </w:p>
        </w:tc>
        <w:tc>
          <w:tcPr>
            <w:tcW w:w="1276" w:type="dxa"/>
            <w:vAlign w:val="center"/>
          </w:tcPr>
          <w:p>
            <w:pPr>
              <w:pStyle w:val="16"/>
            </w:pPr>
            <w:r>
              <w:t>现场监测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运行时间</w:t>
            </w:r>
          </w:p>
        </w:tc>
        <w:tc>
          <w:tcPr>
            <w:tcW w:w="5386" w:type="dxa"/>
            <w:vAlign w:val="center"/>
          </w:tcPr>
          <w:p>
            <w:pPr>
              <w:pStyle w:val="16"/>
            </w:pPr>
            <w:r>
              <w:t>污水厂每年总运行时间</w:t>
            </w:r>
          </w:p>
        </w:tc>
        <w:tc>
          <w:tcPr>
            <w:tcW w:w="2268" w:type="dxa"/>
            <w:vAlign w:val="center"/>
          </w:tcPr>
          <w:p>
            <w:pPr>
              <w:pStyle w:val="16"/>
            </w:pPr>
            <w:r>
              <w:t>365天</w:t>
            </w:r>
          </w:p>
        </w:tc>
        <w:tc>
          <w:tcPr>
            <w:tcW w:w="1276" w:type="dxa"/>
            <w:vAlign w:val="center"/>
          </w:tcPr>
          <w:p>
            <w:pPr>
              <w:pStyle w:val="16"/>
            </w:pPr>
            <w:r>
              <w:t>运维合同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运维费</w:t>
            </w:r>
          </w:p>
        </w:tc>
        <w:tc>
          <w:tcPr>
            <w:tcW w:w="5386" w:type="dxa"/>
            <w:vAlign w:val="center"/>
          </w:tcPr>
          <w:p>
            <w:pPr>
              <w:pStyle w:val="16"/>
            </w:pPr>
            <w:r>
              <w:t>污水厂2年的运维总成本</w:t>
            </w:r>
          </w:p>
        </w:tc>
        <w:tc>
          <w:tcPr>
            <w:tcW w:w="2268" w:type="dxa"/>
            <w:vAlign w:val="center"/>
          </w:tcPr>
          <w:p>
            <w:pPr>
              <w:pStyle w:val="16"/>
            </w:pPr>
            <w:r>
              <w:t>167.6万</w:t>
            </w:r>
          </w:p>
        </w:tc>
        <w:tc>
          <w:tcPr>
            <w:tcW w:w="1276" w:type="dxa"/>
            <w:vAlign w:val="center"/>
          </w:tcPr>
          <w:p>
            <w:pPr>
              <w:pStyle w:val="16"/>
            </w:pPr>
            <w:r>
              <w:t>运维合同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生态效益指标</w:t>
            </w:r>
          </w:p>
        </w:tc>
        <w:tc>
          <w:tcPr>
            <w:tcW w:w="2835" w:type="dxa"/>
            <w:vAlign w:val="center"/>
          </w:tcPr>
          <w:p>
            <w:pPr>
              <w:pStyle w:val="16"/>
            </w:pPr>
            <w:r>
              <w:t>改善生态环境质量</w:t>
            </w:r>
          </w:p>
        </w:tc>
        <w:tc>
          <w:tcPr>
            <w:tcW w:w="5386" w:type="dxa"/>
            <w:vAlign w:val="center"/>
          </w:tcPr>
          <w:p>
            <w:pPr>
              <w:pStyle w:val="16"/>
            </w:pPr>
            <w:r>
              <w:t>改善园区生态环境质量</w:t>
            </w:r>
          </w:p>
        </w:tc>
        <w:tc>
          <w:tcPr>
            <w:tcW w:w="2268" w:type="dxa"/>
            <w:vAlign w:val="center"/>
          </w:tcPr>
          <w:p>
            <w:pPr>
              <w:pStyle w:val="16"/>
            </w:pPr>
            <w:r>
              <w:t>≥95%</w:t>
            </w:r>
          </w:p>
        </w:tc>
        <w:tc>
          <w:tcPr>
            <w:tcW w:w="1276" w:type="dxa"/>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经济效益指标</w:t>
            </w:r>
          </w:p>
        </w:tc>
        <w:tc>
          <w:tcPr>
            <w:tcW w:w="2835" w:type="dxa"/>
            <w:vAlign w:val="center"/>
          </w:tcPr>
          <w:p>
            <w:pPr>
              <w:pStyle w:val="16"/>
            </w:pPr>
            <w:r>
              <w:t>助推经济发展</w:t>
            </w:r>
          </w:p>
        </w:tc>
        <w:tc>
          <w:tcPr>
            <w:tcW w:w="5386" w:type="dxa"/>
            <w:vAlign w:val="center"/>
          </w:tcPr>
          <w:p>
            <w:pPr>
              <w:pStyle w:val="16"/>
            </w:pPr>
            <w:r>
              <w:t>带动县域相关行业经济发展</w:t>
            </w:r>
          </w:p>
        </w:tc>
        <w:tc>
          <w:tcPr>
            <w:tcW w:w="2268" w:type="dxa"/>
            <w:vAlign w:val="center"/>
          </w:tcPr>
          <w:p>
            <w:pPr>
              <w:pStyle w:val="16"/>
            </w:pPr>
            <w:r>
              <w:t>≥5%</w:t>
            </w:r>
          </w:p>
        </w:tc>
        <w:tc>
          <w:tcPr>
            <w:tcW w:w="1276" w:type="dxa"/>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开发区群众满意度</w:t>
            </w:r>
          </w:p>
        </w:tc>
        <w:tc>
          <w:tcPr>
            <w:tcW w:w="5386" w:type="dxa"/>
            <w:vAlign w:val="center"/>
          </w:tcPr>
          <w:p>
            <w:pPr>
              <w:pStyle w:val="16"/>
            </w:pPr>
            <w:r>
              <w:t>开发区群众满意度</w:t>
            </w:r>
          </w:p>
        </w:tc>
        <w:tc>
          <w:tcPr>
            <w:tcW w:w="2268" w:type="dxa"/>
            <w:vAlign w:val="center"/>
          </w:tcPr>
          <w:p>
            <w:pPr>
              <w:pStyle w:val="16"/>
            </w:pPr>
            <w:r>
              <w:t>≥90%</w:t>
            </w:r>
          </w:p>
        </w:tc>
        <w:tc>
          <w:tcPr>
            <w:tcW w:w="1276" w:type="dxa"/>
            <w:vAlign w:val="center"/>
          </w:tcPr>
          <w:p>
            <w:pPr>
              <w:pStyle w:val="16"/>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12、开发区薪酬制度改革经费绩效目标表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13043324P007715100018</w:t>
            </w:r>
          </w:p>
        </w:tc>
        <w:tc>
          <w:tcPr>
            <w:tcW w:w="2835" w:type="dxa"/>
            <w:vAlign w:val="center"/>
          </w:tcPr>
          <w:p>
            <w:pPr>
              <w:pStyle w:val="14"/>
            </w:pPr>
            <w:r>
              <w:t>项目名称</w:t>
            </w:r>
          </w:p>
        </w:tc>
        <w:tc>
          <w:tcPr>
            <w:tcW w:w="6094" w:type="dxa"/>
            <w:gridSpan w:val="3"/>
            <w:vAlign w:val="center"/>
          </w:tcPr>
          <w:p>
            <w:pPr>
              <w:pStyle w:val="16"/>
            </w:pPr>
            <w:r>
              <w:t>开发区薪酬制度改革经费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200.00</w:t>
            </w:r>
          </w:p>
        </w:tc>
        <w:tc>
          <w:tcPr>
            <w:tcW w:w="2835" w:type="dxa"/>
            <w:vAlign w:val="center"/>
          </w:tcPr>
          <w:p>
            <w:pPr>
              <w:pStyle w:val="14"/>
            </w:pPr>
            <w:r>
              <w:t>其中：财政    资金</w:t>
            </w:r>
          </w:p>
        </w:tc>
        <w:tc>
          <w:tcPr>
            <w:tcW w:w="2551" w:type="dxa"/>
            <w:vAlign w:val="center"/>
          </w:tcPr>
          <w:p>
            <w:pPr>
              <w:pStyle w:val="16"/>
            </w:pPr>
            <w:r>
              <w:t>200.00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顺利完成县委、县政府安排的各项工作任务，持续增强政府工作的透明度和公信力，保障开发区各项工作更好、更快发展。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25%</w:t>
            </w:r>
          </w:p>
        </w:tc>
        <w:tc>
          <w:tcPr>
            <w:tcW w:w="2835" w:type="dxa"/>
            <w:vAlign w:val="center"/>
          </w:tcPr>
          <w:p>
            <w:pPr>
              <w:pStyle w:val="17"/>
            </w:pPr>
            <w:r>
              <w:t>50%</w:t>
            </w:r>
          </w:p>
        </w:tc>
        <w:tc>
          <w:tcPr>
            <w:tcW w:w="2551" w:type="dxa"/>
            <w:vAlign w:val="center"/>
          </w:tcPr>
          <w:p>
            <w:pPr>
              <w:pStyle w:val="17"/>
            </w:pPr>
            <w:r>
              <w:t>75%</w:t>
            </w:r>
          </w:p>
        </w:tc>
        <w:tc>
          <w:tcPr>
            <w:tcW w:w="3543"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1.顺利完成县委、县政府安排的各项工作任务，持续增强政府工作的透明度和公信力，保障开发区各项工作更好、更快发展。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人员数量</w:t>
            </w:r>
          </w:p>
        </w:tc>
        <w:tc>
          <w:tcPr>
            <w:tcW w:w="5386" w:type="dxa"/>
            <w:vAlign w:val="center"/>
          </w:tcPr>
          <w:p>
            <w:pPr>
              <w:pStyle w:val="16"/>
            </w:pPr>
            <w:r>
              <w:t>改革后应发人员数量</w:t>
            </w:r>
          </w:p>
        </w:tc>
        <w:tc>
          <w:tcPr>
            <w:tcW w:w="2268" w:type="dxa"/>
            <w:vAlign w:val="center"/>
          </w:tcPr>
          <w:p>
            <w:pPr>
              <w:pStyle w:val="16"/>
            </w:pPr>
            <w:r>
              <w:t>50人</w:t>
            </w:r>
          </w:p>
        </w:tc>
        <w:tc>
          <w:tcPr>
            <w:tcW w:w="1276" w:type="dxa"/>
            <w:vAlign w:val="center"/>
          </w:tcPr>
          <w:p>
            <w:pPr>
              <w:pStyle w:val="16"/>
            </w:pPr>
            <w:r>
              <w:t>馆编字（2022）13号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发放覆盖率</w:t>
            </w:r>
          </w:p>
        </w:tc>
        <w:tc>
          <w:tcPr>
            <w:tcW w:w="5386" w:type="dxa"/>
            <w:vAlign w:val="center"/>
          </w:tcPr>
          <w:p>
            <w:pPr>
              <w:pStyle w:val="16"/>
            </w:pPr>
            <w:r>
              <w:t>实发人数占应发人数的比例</w:t>
            </w:r>
          </w:p>
        </w:tc>
        <w:tc>
          <w:tcPr>
            <w:tcW w:w="2268" w:type="dxa"/>
            <w:vAlign w:val="center"/>
          </w:tcPr>
          <w:p>
            <w:pPr>
              <w:pStyle w:val="16"/>
            </w:pPr>
            <w:r>
              <w:t>100%</w:t>
            </w:r>
          </w:p>
        </w:tc>
        <w:tc>
          <w:tcPr>
            <w:tcW w:w="1276" w:type="dxa"/>
            <w:vAlign w:val="center"/>
          </w:tcPr>
          <w:p>
            <w:pPr>
              <w:pStyle w:val="16"/>
            </w:pPr>
            <w:r>
              <w:t>在职人员花名册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发放及时率</w:t>
            </w:r>
          </w:p>
        </w:tc>
        <w:tc>
          <w:tcPr>
            <w:tcW w:w="5386" w:type="dxa"/>
            <w:vAlign w:val="center"/>
          </w:tcPr>
          <w:p>
            <w:pPr>
              <w:pStyle w:val="16"/>
            </w:pPr>
            <w:r>
              <w:t>实发时间占应发时间的比例</w:t>
            </w:r>
          </w:p>
        </w:tc>
        <w:tc>
          <w:tcPr>
            <w:tcW w:w="2268" w:type="dxa"/>
            <w:vAlign w:val="center"/>
          </w:tcPr>
          <w:p>
            <w:pPr>
              <w:pStyle w:val="16"/>
            </w:pPr>
            <w:r>
              <w:t>100%</w:t>
            </w:r>
          </w:p>
        </w:tc>
        <w:tc>
          <w:tcPr>
            <w:tcW w:w="1276" w:type="dxa"/>
            <w:vAlign w:val="center"/>
          </w:tcPr>
          <w:p>
            <w:pPr>
              <w:pStyle w:val="16"/>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发放金额</w:t>
            </w:r>
          </w:p>
        </w:tc>
        <w:tc>
          <w:tcPr>
            <w:tcW w:w="5386" w:type="dxa"/>
            <w:vAlign w:val="center"/>
          </w:tcPr>
          <w:p>
            <w:pPr>
              <w:pStyle w:val="16"/>
            </w:pPr>
            <w:r>
              <w:t>在职职工工资绩效所需资金</w:t>
            </w:r>
          </w:p>
        </w:tc>
        <w:tc>
          <w:tcPr>
            <w:tcW w:w="2268" w:type="dxa"/>
            <w:vAlign w:val="center"/>
          </w:tcPr>
          <w:p>
            <w:pPr>
              <w:pStyle w:val="16"/>
            </w:pPr>
            <w:r>
              <w:t>200万</w:t>
            </w:r>
          </w:p>
        </w:tc>
        <w:tc>
          <w:tcPr>
            <w:tcW w:w="1276" w:type="dxa"/>
            <w:vAlign w:val="center"/>
          </w:tcPr>
          <w:p>
            <w:pPr>
              <w:pStyle w:val="16"/>
            </w:pPr>
            <w:r>
              <w:t>工资审批方案表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保障工作顺利开展</w:t>
            </w:r>
          </w:p>
        </w:tc>
        <w:tc>
          <w:tcPr>
            <w:tcW w:w="5386" w:type="dxa"/>
            <w:vAlign w:val="center"/>
          </w:tcPr>
          <w:p>
            <w:pPr>
              <w:pStyle w:val="16"/>
            </w:pPr>
            <w:r>
              <w:t>保障经济开发区工作顺利开展</w:t>
            </w:r>
          </w:p>
        </w:tc>
        <w:tc>
          <w:tcPr>
            <w:tcW w:w="2268" w:type="dxa"/>
            <w:vAlign w:val="center"/>
          </w:tcPr>
          <w:p>
            <w:pPr>
              <w:pStyle w:val="16"/>
            </w:pPr>
            <w:r>
              <w:t>≥90%</w:t>
            </w:r>
          </w:p>
        </w:tc>
        <w:tc>
          <w:tcPr>
            <w:tcW w:w="1276" w:type="dxa"/>
            <w:vAlign w:val="center"/>
          </w:tcPr>
          <w:p>
            <w:pPr>
              <w:pStyle w:val="16"/>
            </w:pPr>
            <w:r>
              <w:t>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经济效益指标</w:t>
            </w:r>
          </w:p>
        </w:tc>
        <w:tc>
          <w:tcPr>
            <w:tcW w:w="2835" w:type="dxa"/>
            <w:vAlign w:val="center"/>
          </w:tcPr>
          <w:p>
            <w:pPr>
              <w:pStyle w:val="16"/>
            </w:pPr>
            <w:r>
              <w:t>提高工作效率</w:t>
            </w:r>
          </w:p>
        </w:tc>
        <w:tc>
          <w:tcPr>
            <w:tcW w:w="5386" w:type="dxa"/>
            <w:vAlign w:val="center"/>
          </w:tcPr>
          <w:p>
            <w:pPr>
              <w:pStyle w:val="16"/>
            </w:pPr>
            <w:r>
              <w:t>提高机关内部工作效率</w:t>
            </w:r>
          </w:p>
        </w:tc>
        <w:tc>
          <w:tcPr>
            <w:tcW w:w="2268" w:type="dxa"/>
            <w:vAlign w:val="center"/>
          </w:tcPr>
          <w:p>
            <w:pPr>
              <w:pStyle w:val="16"/>
            </w:pPr>
            <w:r>
              <w:t>≥90%</w:t>
            </w:r>
          </w:p>
        </w:tc>
        <w:tc>
          <w:tcPr>
            <w:tcW w:w="1276" w:type="dxa"/>
            <w:vAlign w:val="center"/>
          </w:tcPr>
          <w:p>
            <w:pPr>
              <w:pStyle w:val="16"/>
            </w:pPr>
            <w:r>
              <w:t>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可持续影响指标</w:t>
            </w:r>
          </w:p>
        </w:tc>
        <w:tc>
          <w:tcPr>
            <w:tcW w:w="2835" w:type="dxa"/>
            <w:vAlign w:val="center"/>
          </w:tcPr>
          <w:p>
            <w:pPr>
              <w:pStyle w:val="16"/>
            </w:pPr>
            <w:r>
              <w:t>持续增强政府工作的透明度和公信</w:t>
            </w:r>
          </w:p>
        </w:tc>
        <w:tc>
          <w:tcPr>
            <w:tcW w:w="5386" w:type="dxa"/>
            <w:vAlign w:val="center"/>
          </w:tcPr>
          <w:p>
            <w:pPr>
              <w:pStyle w:val="16"/>
            </w:pPr>
            <w:r>
              <w:t>持续增强政府工作的透明度和公信力</w:t>
            </w:r>
          </w:p>
        </w:tc>
        <w:tc>
          <w:tcPr>
            <w:tcW w:w="2268" w:type="dxa"/>
            <w:vAlign w:val="center"/>
          </w:tcPr>
          <w:p>
            <w:pPr>
              <w:pStyle w:val="16"/>
            </w:pPr>
            <w:r>
              <w:t>≥90%</w:t>
            </w:r>
          </w:p>
        </w:tc>
        <w:tc>
          <w:tcPr>
            <w:tcW w:w="1276" w:type="dxa"/>
            <w:vAlign w:val="center"/>
          </w:tcPr>
          <w:p>
            <w:pPr>
              <w:pStyle w:val="16"/>
            </w:pPr>
            <w:r>
              <w:t>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服务园区职工满意度</w:t>
            </w:r>
          </w:p>
        </w:tc>
        <w:tc>
          <w:tcPr>
            <w:tcW w:w="5386" w:type="dxa"/>
            <w:vAlign w:val="center"/>
          </w:tcPr>
          <w:p>
            <w:pPr>
              <w:pStyle w:val="16"/>
            </w:pPr>
            <w:r>
              <w:t>服务园区职工满意度</w:t>
            </w:r>
          </w:p>
        </w:tc>
        <w:tc>
          <w:tcPr>
            <w:tcW w:w="2268" w:type="dxa"/>
            <w:vAlign w:val="center"/>
          </w:tcPr>
          <w:p>
            <w:pPr>
              <w:pStyle w:val="16"/>
            </w:pPr>
            <w:r>
              <w:t>≥95%</w:t>
            </w:r>
          </w:p>
        </w:tc>
        <w:tc>
          <w:tcPr>
            <w:tcW w:w="1276" w:type="dxa"/>
            <w:vAlign w:val="center"/>
          </w:tcPr>
          <w:p>
            <w:pPr>
              <w:pStyle w:val="16"/>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13、区域评估项目资金绩效目标表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13043324P00780910001F</w:t>
            </w:r>
          </w:p>
        </w:tc>
        <w:tc>
          <w:tcPr>
            <w:tcW w:w="2835" w:type="dxa"/>
            <w:vAlign w:val="center"/>
          </w:tcPr>
          <w:p>
            <w:pPr>
              <w:pStyle w:val="14"/>
            </w:pPr>
            <w:r>
              <w:t>项目名称</w:t>
            </w:r>
          </w:p>
        </w:tc>
        <w:tc>
          <w:tcPr>
            <w:tcW w:w="6094" w:type="dxa"/>
            <w:gridSpan w:val="3"/>
            <w:vAlign w:val="center"/>
          </w:tcPr>
          <w:p>
            <w:pPr>
              <w:pStyle w:val="16"/>
            </w:pPr>
            <w:r>
              <w:t>区域评估项目资金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50.00</w:t>
            </w:r>
          </w:p>
        </w:tc>
        <w:tc>
          <w:tcPr>
            <w:tcW w:w="2835" w:type="dxa"/>
            <w:vAlign w:val="center"/>
          </w:tcPr>
          <w:p>
            <w:pPr>
              <w:pStyle w:val="14"/>
            </w:pPr>
            <w:r>
              <w:t>其中：财政    资金</w:t>
            </w:r>
          </w:p>
        </w:tc>
        <w:tc>
          <w:tcPr>
            <w:tcW w:w="2551" w:type="dxa"/>
            <w:vAlign w:val="center"/>
          </w:tcPr>
          <w:p>
            <w:pPr>
              <w:pStyle w:val="16"/>
            </w:pPr>
            <w:r>
              <w:t>50.00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用于开发区项目评估，有利于简化审批流程、优化营商环境、更好的服务项目建设，促进区域内落户项目免费共享，取代单个项目的单独评价。</w:t>
            </w:r>
            <w:r>
              <w:tab/>
            </w:r>
            <w:r>
              <w:tab/>
            </w:r>
            <w:r>
              <w:tab/>
            </w:r>
          </w:p>
          <w:p>
            <w:pPr>
              <w:pStyle w:val="16"/>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25%</w:t>
            </w:r>
          </w:p>
        </w:tc>
        <w:tc>
          <w:tcPr>
            <w:tcW w:w="2835" w:type="dxa"/>
            <w:vAlign w:val="center"/>
          </w:tcPr>
          <w:p>
            <w:pPr>
              <w:pStyle w:val="17"/>
            </w:pPr>
            <w:r>
              <w:t>50%</w:t>
            </w:r>
          </w:p>
        </w:tc>
        <w:tc>
          <w:tcPr>
            <w:tcW w:w="2551" w:type="dxa"/>
            <w:vAlign w:val="center"/>
          </w:tcPr>
          <w:p>
            <w:pPr>
              <w:pStyle w:val="17"/>
            </w:pPr>
            <w:r>
              <w:t>75%</w:t>
            </w:r>
          </w:p>
        </w:tc>
        <w:tc>
          <w:tcPr>
            <w:tcW w:w="3543"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1.用于开发区项目评估，有利于简化审批流程、优化营商环境、更好的服务项目建设，促进区域内落户项目免费共享，取代单个项目的单独评价。</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评估数量</w:t>
            </w:r>
          </w:p>
        </w:tc>
        <w:tc>
          <w:tcPr>
            <w:tcW w:w="5386" w:type="dxa"/>
            <w:vAlign w:val="center"/>
          </w:tcPr>
          <w:p>
            <w:pPr>
              <w:pStyle w:val="16"/>
            </w:pPr>
            <w:r>
              <w:t>区域地震安全性评价、区域地质灾害危险性评估等评估数量</w:t>
            </w:r>
          </w:p>
        </w:tc>
        <w:tc>
          <w:tcPr>
            <w:tcW w:w="2268" w:type="dxa"/>
            <w:vAlign w:val="center"/>
          </w:tcPr>
          <w:p>
            <w:pPr>
              <w:pStyle w:val="16"/>
            </w:pPr>
            <w:r>
              <w:t>7项</w:t>
            </w:r>
          </w:p>
        </w:tc>
        <w:tc>
          <w:tcPr>
            <w:tcW w:w="1276" w:type="dxa"/>
            <w:vAlign w:val="center"/>
          </w:tcPr>
          <w:p>
            <w:pPr>
              <w:pStyle w:val="16"/>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评估覆盖率</w:t>
            </w:r>
          </w:p>
        </w:tc>
        <w:tc>
          <w:tcPr>
            <w:tcW w:w="5386" w:type="dxa"/>
            <w:vAlign w:val="center"/>
          </w:tcPr>
          <w:p>
            <w:pPr>
              <w:pStyle w:val="16"/>
            </w:pPr>
            <w:r>
              <w:t>实际完成项目评估备案批复数量占计划评估项目数量的比例</w:t>
            </w:r>
          </w:p>
        </w:tc>
        <w:tc>
          <w:tcPr>
            <w:tcW w:w="2268" w:type="dxa"/>
            <w:vAlign w:val="center"/>
          </w:tcPr>
          <w:p>
            <w:pPr>
              <w:pStyle w:val="16"/>
            </w:pPr>
            <w:r>
              <w:t>100%</w:t>
            </w:r>
          </w:p>
        </w:tc>
        <w:tc>
          <w:tcPr>
            <w:tcW w:w="1276" w:type="dxa"/>
            <w:vAlign w:val="center"/>
          </w:tcPr>
          <w:p>
            <w:pPr>
              <w:pStyle w:val="16"/>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评估期限</w:t>
            </w:r>
          </w:p>
        </w:tc>
        <w:tc>
          <w:tcPr>
            <w:tcW w:w="5386" w:type="dxa"/>
            <w:vAlign w:val="center"/>
          </w:tcPr>
          <w:p>
            <w:pPr>
              <w:pStyle w:val="16"/>
            </w:pPr>
            <w:r>
              <w:t>合同规定项目服务期限时间</w:t>
            </w:r>
          </w:p>
        </w:tc>
        <w:tc>
          <w:tcPr>
            <w:tcW w:w="2268" w:type="dxa"/>
            <w:vAlign w:val="center"/>
          </w:tcPr>
          <w:p>
            <w:pPr>
              <w:pStyle w:val="16"/>
            </w:pPr>
            <w:r>
              <w:t>≤180天</w:t>
            </w:r>
          </w:p>
        </w:tc>
        <w:tc>
          <w:tcPr>
            <w:tcW w:w="1276" w:type="dxa"/>
            <w:vAlign w:val="center"/>
          </w:tcPr>
          <w:p>
            <w:pPr>
              <w:pStyle w:val="16"/>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评估资金</w:t>
            </w:r>
          </w:p>
        </w:tc>
        <w:tc>
          <w:tcPr>
            <w:tcW w:w="5386" w:type="dxa"/>
            <w:vAlign w:val="center"/>
          </w:tcPr>
          <w:p>
            <w:pPr>
              <w:pStyle w:val="16"/>
            </w:pPr>
            <w:r>
              <w:t>开展区域评估需要的项目资金</w:t>
            </w:r>
          </w:p>
        </w:tc>
        <w:tc>
          <w:tcPr>
            <w:tcW w:w="2268" w:type="dxa"/>
            <w:vAlign w:val="center"/>
          </w:tcPr>
          <w:p>
            <w:pPr>
              <w:pStyle w:val="16"/>
            </w:pPr>
            <w:r>
              <w:t>50万</w:t>
            </w:r>
          </w:p>
        </w:tc>
        <w:tc>
          <w:tcPr>
            <w:tcW w:w="1276" w:type="dxa"/>
            <w:vAlign w:val="center"/>
          </w:tcPr>
          <w:p>
            <w:pPr>
              <w:pStyle w:val="16"/>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优化营商环境</w:t>
            </w:r>
          </w:p>
        </w:tc>
        <w:tc>
          <w:tcPr>
            <w:tcW w:w="5386" w:type="dxa"/>
            <w:vAlign w:val="center"/>
          </w:tcPr>
          <w:p>
            <w:pPr>
              <w:pStyle w:val="16"/>
            </w:pPr>
            <w:r>
              <w:t>有利于简化审批流程、优化营商环境、更好的服务项目建设</w:t>
            </w:r>
          </w:p>
        </w:tc>
        <w:tc>
          <w:tcPr>
            <w:tcW w:w="2268" w:type="dxa"/>
            <w:vAlign w:val="center"/>
          </w:tcPr>
          <w:p>
            <w:pPr>
              <w:pStyle w:val="16"/>
            </w:pPr>
            <w:r>
              <w:t>≥90%</w:t>
            </w:r>
          </w:p>
        </w:tc>
        <w:tc>
          <w:tcPr>
            <w:tcW w:w="1276" w:type="dxa"/>
            <w:vAlign w:val="center"/>
          </w:tcPr>
          <w:p>
            <w:pPr>
              <w:pStyle w:val="16"/>
            </w:pPr>
            <w:r>
              <w:t>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经济效益指标</w:t>
            </w:r>
          </w:p>
        </w:tc>
        <w:tc>
          <w:tcPr>
            <w:tcW w:w="2835" w:type="dxa"/>
            <w:vAlign w:val="center"/>
          </w:tcPr>
          <w:p>
            <w:pPr>
              <w:pStyle w:val="16"/>
            </w:pPr>
            <w:r>
              <w:t>促进区域内落户项目免费共享</w:t>
            </w:r>
          </w:p>
        </w:tc>
        <w:tc>
          <w:tcPr>
            <w:tcW w:w="5386" w:type="dxa"/>
            <w:vAlign w:val="center"/>
          </w:tcPr>
          <w:p>
            <w:pPr>
              <w:pStyle w:val="16"/>
            </w:pPr>
            <w:r>
              <w:t>促进区域内落户项目免费共享，取代单个项目的单独评价</w:t>
            </w:r>
          </w:p>
        </w:tc>
        <w:tc>
          <w:tcPr>
            <w:tcW w:w="2268" w:type="dxa"/>
            <w:vAlign w:val="center"/>
          </w:tcPr>
          <w:p>
            <w:pPr>
              <w:pStyle w:val="16"/>
            </w:pPr>
            <w:r>
              <w:t>≥90%</w:t>
            </w:r>
          </w:p>
        </w:tc>
        <w:tc>
          <w:tcPr>
            <w:tcW w:w="1276" w:type="dxa"/>
            <w:vAlign w:val="center"/>
          </w:tcPr>
          <w:p>
            <w:pPr>
              <w:pStyle w:val="16"/>
            </w:pPr>
            <w:r>
              <w:t>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服务企业满意度</w:t>
            </w:r>
          </w:p>
        </w:tc>
        <w:tc>
          <w:tcPr>
            <w:tcW w:w="5386" w:type="dxa"/>
            <w:vAlign w:val="center"/>
          </w:tcPr>
          <w:p>
            <w:pPr>
              <w:pStyle w:val="16"/>
            </w:pPr>
            <w:r>
              <w:t>服务区域内企业对评估工作的满意度</w:t>
            </w:r>
          </w:p>
        </w:tc>
        <w:tc>
          <w:tcPr>
            <w:tcW w:w="2268" w:type="dxa"/>
            <w:vAlign w:val="center"/>
          </w:tcPr>
          <w:p>
            <w:pPr>
              <w:pStyle w:val="16"/>
            </w:pPr>
            <w:r>
              <w:t>≥90%</w:t>
            </w:r>
          </w:p>
        </w:tc>
        <w:tc>
          <w:tcPr>
            <w:tcW w:w="1276" w:type="dxa"/>
            <w:vAlign w:val="center"/>
          </w:tcPr>
          <w:p>
            <w:pPr>
              <w:pStyle w:val="16"/>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14、项目前期、僵尸项目盘活及项目观摩经费绩效目标表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13043324P00771110001H</w:t>
            </w:r>
          </w:p>
        </w:tc>
        <w:tc>
          <w:tcPr>
            <w:tcW w:w="2835" w:type="dxa"/>
            <w:vAlign w:val="center"/>
          </w:tcPr>
          <w:p>
            <w:pPr>
              <w:pStyle w:val="14"/>
            </w:pPr>
            <w:r>
              <w:t>项目名称</w:t>
            </w:r>
          </w:p>
        </w:tc>
        <w:tc>
          <w:tcPr>
            <w:tcW w:w="6094" w:type="dxa"/>
            <w:gridSpan w:val="3"/>
            <w:vAlign w:val="center"/>
          </w:tcPr>
          <w:p>
            <w:pPr>
              <w:pStyle w:val="16"/>
            </w:pPr>
            <w:r>
              <w:t>项目前期、僵尸项目盘活及项目观摩经费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55.00</w:t>
            </w:r>
          </w:p>
        </w:tc>
        <w:tc>
          <w:tcPr>
            <w:tcW w:w="2835" w:type="dxa"/>
            <w:vAlign w:val="center"/>
          </w:tcPr>
          <w:p>
            <w:pPr>
              <w:pStyle w:val="14"/>
            </w:pPr>
            <w:r>
              <w:t>其中：财政    资金</w:t>
            </w:r>
          </w:p>
        </w:tc>
        <w:tc>
          <w:tcPr>
            <w:tcW w:w="2551" w:type="dxa"/>
            <w:vAlign w:val="center"/>
          </w:tcPr>
          <w:p>
            <w:pPr>
              <w:pStyle w:val="16"/>
            </w:pPr>
            <w:r>
              <w:t>55.00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开发区内项目前期工作及观摩任务的完成，增加重点项目企业利润，提高就业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25%</w:t>
            </w:r>
          </w:p>
        </w:tc>
        <w:tc>
          <w:tcPr>
            <w:tcW w:w="2835" w:type="dxa"/>
            <w:vAlign w:val="center"/>
          </w:tcPr>
          <w:p>
            <w:pPr>
              <w:pStyle w:val="17"/>
            </w:pPr>
            <w:r>
              <w:t>50%</w:t>
            </w:r>
          </w:p>
        </w:tc>
        <w:tc>
          <w:tcPr>
            <w:tcW w:w="2551" w:type="dxa"/>
            <w:vAlign w:val="center"/>
          </w:tcPr>
          <w:p>
            <w:pPr>
              <w:pStyle w:val="17"/>
            </w:pPr>
            <w:r>
              <w:t>75%</w:t>
            </w:r>
          </w:p>
        </w:tc>
        <w:tc>
          <w:tcPr>
            <w:tcW w:w="3543"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1.开发区内项目前期工作及观摩任务的完成，增加重点项目企业利润，提高就业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清理企业数</w:t>
            </w:r>
          </w:p>
        </w:tc>
        <w:tc>
          <w:tcPr>
            <w:tcW w:w="5386" w:type="dxa"/>
            <w:vAlign w:val="center"/>
          </w:tcPr>
          <w:p>
            <w:pPr>
              <w:pStyle w:val="16"/>
            </w:pPr>
            <w:r>
              <w:t>清理停工停产破产企业数量</w:t>
            </w:r>
          </w:p>
        </w:tc>
        <w:tc>
          <w:tcPr>
            <w:tcW w:w="2268" w:type="dxa"/>
            <w:vAlign w:val="center"/>
          </w:tcPr>
          <w:p>
            <w:pPr>
              <w:pStyle w:val="16"/>
            </w:pPr>
            <w:r>
              <w:t>≥2家</w:t>
            </w:r>
          </w:p>
        </w:tc>
        <w:tc>
          <w:tcPr>
            <w:tcW w:w="1276" w:type="dxa"/>
            <w:vAlign w:val="center"/>
          </w:tcPr>
          <w:p>
            <w:pPr>
              <w:pStyle w:val="16"/>
            </w:pPr>
            <w:r>
              <w:t>工作谋划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观摩覆盖率</w:t>
            </w:r>
          </w:p>
        </w:tc>
        <w:tc>
          <w:tcPr>
            <w:tcW w:w="5386" w:type="dxa"/>
            <w:vAlign w:val="center"/>
          </w:tcPr>
          <w:p>
            <w:pPr>
              <w:pStyle w:val="16"/>
            </w:pPr>
            <w:r>
              <w:t>实地观摩企业数占全部观摩企业的比例</w:t>
            </w:r>
          </w:p>
        </w:tc>
        <w:tc>
          <w:tcPr>
            <w:tcW w:w="2268" w:type="dxa"/>
            <w:vAlign w:val="center"/>
          </w:tcPr>
          <w:p>
            <w:pPr>
              <w:pStyle w:val="16"/>
            </w:pPr>
            <w:r>
              <w:t>100%</w:t>
            </w:r>
          </w:p>
        </w:tc>
        <w:tc>
          <w:tcPr>
            <w:tcW w:w="1276" w:type="dxa"/>
            <w:vAlign w:val="center"/>
          </w:tcPr>
          <w:p>
            <w:pPr>
              <w:pStyle w:val="16"/>
            </w:pPr>
            <w:r>
              <w:t>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按时观摩</w:t>
            </w:r>
          </w:p>
        </w:tc>
        <w:tc>
          <w:tcPr>
            <w:tcW w:w="5386" w:type="dxa"/>
            <w:vAlign w:val="center"/>
          </w:tcPr>
          <w:p>
            <w:pPr>
              <w:pStyle w:val="16"/>
            </w:pPr>
            <w:r>
              <w:t>每季度安排观摩</w:t>
            </w:r>
          </w:p>
        </w:tc>
        <w:tc>
          <w:tcPr>
            <w:tcW w:w="2268" w:type="dxa"/>
            <w:vAlign w:val="center"/>
          </w:tcPr>
          <w:p>
            <w:pPr>
              <w:pStyle w:val="16"/>
            </w:pPr>
            <w:r>
              <w:t>≤1季度</w:t>
            </w:r>
          </w:p>
        </w:tc>
        <w:tc>
          <w:tcPr>
            <w:tcW w:w="1276" w:type="dxa"/>
            <w:vAlign w:val="center"/>
          </w:tcPr>
          <w:p>
            <w:pPr>
              <w:pStyle w:val="16"/>
            </w:pPr>
            <w:r>
              <w:t>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项目资金</w:t>
            </w:r>
          </w:p>
        </w:tc>
        <w:tc>
          <w:tcPr>
            <w:tcW w:w="5386" w:type="dxa"/>
            <w:vAlign w:val="center"/>
          </w:tcPr>
          <w:p>
            <w:pPr>
              <w:pStyle w:val="16"/>
            </w:pPr>
            <w:r>
              <w:t>完成项目前期、僵尸企业清理及盘活工作资金</w:t>
            </w:r>
          </w:p>
        </w:tc>
        <w:tc>
          <w:tcPr>
            <w:tcW w:w="2268" w:type="dxa"/>
            <w:vAlign w:val="center"/>
          </w:tcPr>
          <w:p>
            <w:pPr>
              <w:pStyle w:val="16"/>
            </w:pPr>
            <w:r>
              <w:t>55万</w:t>
            </w:r>
          </w:p>
        </w:tc>
        <w:tc>
          <w:tcPr>
            <w:tcW w:w="1276"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增加社会就业率</w:t>
            </w:r>
          </w:p>
        </w:tc>
        <w:tc>
          <w:tcPr>
            <w:tcW w:w="5386" w:type="dxa"/>
            <w:vAlign w:val="center"/>
          </w:tcPr>
          <w:p>
            <w:pPr>
              <w:pStyle w:val="16"/>
            </w:pPr>
            <w:r>
              <w:t>在全县形成大众创业，提高社会就业率</w:t>
            </w:r>
          </w:p>
        </w:tc>
        <w:tc>
          <w:tcPr>
            <w:tcW w:w="2268" w:type="dxa"/>
            <w:vAlign w:val="center"/>
          </w:tcPr>
          <w:p>
            <w:pPr>
              <w:pStyle w:val="16"/>
            </w:pPr>
            <w:r>
              <w:t>≥40%</w:t>
            </w:r>
          </w:p>
        </w:tc>
        <w:tc>
          <w:tcPr>
            <w:tcW w:w="1276" w:type="dxa"/>
            <w:vAlign w:val="center"/>
          </w:tcPr>
          <w:p>
            <w:pPr>
              <w:pStyle w:val="16"/>
            </w:pPr>
            <w:r>
              <w:t>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经济效益指标</w:t>
            </w:r>
          </w:p>
        </w:tc>
        <w:tc>
          <w:tcPr>
            <w:tcW w:w="2835" w:type="dxa"/>
            <w:vAlign w:val="center"/>
          </w:tcPr>
          <w:p>
            <w:pPr>
              <w:pStyle w:val="16"/>
            </w:pPr>
            <w:r>
              <w:t>企业利润增长率</w:t>
            </w:r>
          </w:p>
        </w:tc>
        <w:tc>
          <w:tcPr>
            <w:tcW w:w="5386" w:type="dxa"/>
            <w:vAlign w:val="center"/>
          </w:tcPr>
          <w:p>
            <w:pPr>
              <w:pStyle w:val="16"/>
            </w:pPr>
            <w:r>
              <w:t>重点项目企业利润增长比例</w:t>
            </w:r>
          </w:p>
        </w:tc>
        <w:tc>
          <w:tcPr>
            <w:tcW w:w="2268" w:type="dxa"/>
            <w:vAlign w:val="center"/>
          </w:tcPr>
          <w:p>
            <w:pPr>
              <w:pStyle w:val="16"/>
            </w:pPr>
            <w:r>
              <w:t>≥40%</w:t>
            </w:r>
          </w:p>
        </w:tc>
        <w:tc>
          <w:tcPr>
            <w:tcW w:w="1276" w:type="dxa"/>
            <w:vAlign w:val="center"/>
          </w:tcPr>
          <w:p>
            <w:pPr>
              <w:pStyle w:val="16"/>
            </w:pPr>
            <w:r>
              <w:t>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开发区内入驻企业的满意度</w:t>
            </w:r>
          </w:p>
        </w:tc>
        <w:tc>
          <w:tcPr>
            <w:tcW w:w="5386" w:type="dxa"/>
            <w:vAlign w:val="center"/>
          </w:tcPr>
          <w:p>
            <w:pPr>
              <w:pStyle w:val="16"/>
            </w:pPr>
            <w:r>
              <w:t>开发区内入驻企业的满意度</w:t>
            </w:r>
          </w:p>
        </w:tc>
        <w:tc>
          <w:tcPr>
            <w:tcW w:w="2268" w:type="dxa"/>
            <w:vAlign w:val="center"/>
          </w:tcPr>
          <w:p>
            <w:pPr>
              <w:pStyle w:val="16"/>
            </w:pPr>
            <w:r>
              <w:t>≥90%</w:t>
            </w:r>
          </w:p>
        </w:tc>
        <w:tc>
          <w:tcPr>
            <w:tcW w:w="1276" w:type="dxa"/>
            <w:vAlign w:val="center"/>
          </w:tcPr>
          <w:p>
            <w:pPr>
              <w:pStyle w:val="16"/>
            </w:pPr>
            <w:r>
              <w:t>调查问卷</w:t>
            </w:r>
          </w:p>
        </w:tc>
      </w:tr>
    </w:tbl>
    <w:p>
      <w:pPr>
        <w:sectPr>
          <w:pgSz w:w="16840" w:h="11900" w:orient="landscape"/>
          <w:pgMar w:top="1361" w:right="1020" w:bottom="1134" w:left="1020" w:header="720" w:footer="720" w:gutter="0"/>
          <w:pgNumType w:fmt="decimal"/>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549001河北馆陶经济开发区管理委员会本级</w:t>
            </w:r>
          </w:p>
        </w:tc>
        <w:tc>
          <w:tcPr>
            <w:tcW w:w="7710" w:type="dxa"/>
            <w:gridSpan w:val="8"/>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6746" w:type="dxa"/>
            <w:gridSpan w:val="7"/>
            <w:vAlign w:val="center"/>
          </w:tcPr>
          <w:p>
            <w:pPr>
              <w:pStyle w:val="14"/>
            </w:pPr>
            <w:r>
              <w:t>政府采购金额（当年部门预算安排资金）</w:t>
            </w:r>
          </w:p>
        </w:tc>
        <w:tc>
          <w:tcPr>
            <w:tcW w:w="964" w:type="dxa"/>
            <w:vMerge w:val="restart"/>
            <w:vAlign w:val="center"/>
          </w:tcPr>
          <w:p>
            <w:pPr>
              <w:pStyle w:val="14"/>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合  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180.93</w:t>
            </w:r>
          </w:p>
        </w:tc>
        <w:tc>
          <w:tcPr>
            <w:tcW w:w="964" w:type="dxa"/>
            <w:vAlign w:val="center"/>
          </w:tcPr>
          <w:p>
            <w:pPr>
              <w:pStyle w:val="19"/>
            </w:pPr>
            <w:r>
              <w:t>13.33</w:t>
            </w:r>
          </w:p>
        </w:tc>
        <w:tc>
          <w:tcPr>
            <w:tcW w:w="964" w:type="dxa"/>
            <w:vAlign w:val="center"/>
          </w:tcPr>
          <w:p>
            <w:pPr>
              <w:pStyle w:val="19"/>
            </w:pPr>
            <w:r>
              <w:t>167.60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180.93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河北馆陶经济开发区管理委员会本级小计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180.93</w:t>
            </w:r>
          </w:p>
        </w:tc>
        <w:tc>
          <w:tcPr>
            <w:tcW w:w="964" w:type="dxa"/>
            <w:vAlign w:val="center"/>
          </w:tcPr>
          <w:p>
            <w:pPr>
              <w:pStyle w:val="19"/>
            </w:pPr>
            <w:r>
              <w:t>13.33</w:t>
            </w:r>
          </w:p>
        </w:tc>
        <w:tc>
          <w:tcPr>
            <w:tcW w:w="964" w:type="dxa"/>
            <w:vAlign w:val="center"/>
          </w:tcPr>
          <w:p>
            <w:pPr>
              <w:pStyle w:val="19"/>
            </w:pPr>
            <w:r>
              <w:t>167.60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180.93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2024年公用项目（保运转）</w:t>
            </w:r>
          </w:p>
        </w:tc>
        <w:tc>
          <w:tcPr>
            <w:tcW w:w="964" w:type="dxa"/>
            <w:vAlign w:val="center"/>
          </w:tcPr>
          <w:p>
            <w:pPr>
              <w:pStyle w:val="15"/>
            </w:pPr>
            <w:r>
              <w:t>9.59</w:t>
            </w:r>
          </w:p>
        </w:tc>
        <w:tc>
          <w:tcPr>
            <w:tcW w:w="1134" w:type="dxa"/>
            <w:vAlign w:val="center"/>
          </w:tcPr>
          <w:p>
            <w:pPr>
              <w:pStyle w:val="16"/>
            </w:pPr>
            <w:r>
              <w:t>台式计算机</w:t>
            </w:r>
          </w:p>
        </w:tc>
        <w:tc>
          <w:tcPr>
            <w:tcW w:w="1134" w:type="dxa"/>
            <w:vAlign w:val="center"/>
          </w:tcPr>
          <w:p>
            <w:pPr>
              <w:pStyle w:val="16"/>
            </w:pPr>
            <w:r>
              <w:t>A02010105</w:t>
            </w:r>
          </w:p>
        </w:tc>
        <w:tc>
          <w:tcPr>
            <w:tcW w:w="709" w:type="dxa"/>
            <w:vAlign w:val="center"/>
          </w:tcPr>
          <w:p>
            <w:pPr>
              <w:pStyle w:val="17"/>
            </w:pPr>
            <w:r>
              <w:t>台</w:t>
            </w:r>
          </w:p>
        </w:tc>
        <w:tc>
          <w:tcPr>
            <w:tcW w:w="850" w:type="dxa"/>
            <w:vAlign w:val="center"/>
          </w:tcPr>
          <w:p>
            <w:pPr>
              <w:pStyle w:val="15"/>
            </w:pPr>
            <w:r>
              <w:t>2</w:t>
            </w:r>
          </w:p>
        </w:tc>
        <w:tc>
          <w:tcPr>
            <w:tcW w:w="850" w:type="dxa"/>
            <w:vAlign w:val="center"/>
          </w:tcPr>
          <w:p>
            <w:pPr>
              <w:pStyle w:val="15"/>
            </w:pPr>
            <w:r>
              <w:t>0.50</w:t>
            </w:r>
          </w:p>
        </w:tc>
        <w:tc>
          <w:tcPr>
            <w:tcW w:w="964" w:type="dxa"/>
            <w:vAlign w:val="center"/>
          </w:tcPr>
          <w:p>
            <w:pPr>
              <w:pStyle w:val="15"/>
            </w:pPr>
            <w:r>
              <w:t>1.00</w:t>
            </w:r>
          </w:p>
        </w:tc>
        <w:tc>
          <w:tcPr>
            <w:tcW w:w="964" w:type="dxa"/>
            <w:vAlign w:val="center"/>
          </w:tcPr>
          <w:p>
            <w:pPr>
              <w:pStyle w:val="15"/>
            </w:pPr>
            <w:r>
              <w:t>1.00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开发区招商引资工作经费</w:t>
            </w:r>
          </w:p>
        </w:tc>
        <w:tc>
          <w:tcPr>
            <w:tcW w:w="964" w:type="dxa"/>
            <w:vAlign w:val="center"/>
          </w:tcPr>
          <w:p>
            <w:pPr>
              <w:pStyle w:val="15"/>
            </w:pPr>
            <w:r>
              <w:t>16.00</w:t>
            </w:r>
          </w:p>
        </w:tc>
        <w:tc>
          <w:tcPr>
            <w:tcW w:w="1134" w:type="dxa"/>
            <w:vAlign w:val="center"/>
          </w:tcPr>
          <w:p>
            <w:pPr>
              <w:pStyle w:val="16"/>
            </w:pPr>
            <w:r>
              <w:t>台式计算机</w:t>
            </w:r>
          </w:p>
        </w:tc>
        <w:tc>
          <w:tcPr>
            <w:tcW w:w="1134" w:type="dxa"/>
            <w:vAlign w:val="center"/>
          </w:tcPr>
          <w:p>
            <w:pPr>
              <w:pStyle w:val="16"/>
            </w:pPr>
            <w:r>
              <w:t>A02010105</w:t>
            </w:r>
          </w:p>
        </w:tc>
        <w:tc>
          <w:tcPr>
            <w:tcW w:w="709" w:type="dxa"/>
            <w:vAlign w:val="center"/>
          </w:tcPr>
          <w:p>
            <w:pPr>
              <w:pStyle w:val="17"/>
            </w:pPr>
            <w:r>
              <w:t>台</w:t>
            </w:r>
          </w:p>
        </w:tc>
        <w:tc>
          <w:tcPr>
            <w:tcW w:w="850" w:type="dxa"/>
            <w:vAlign w:val="center"/>
          </w:tcPr>
          <w:p>
            <w:pPr>
              <w:pStyle w:val="15"/>
            </w:pPr>
            <w:r>
              <w:t>14</w:t>
            </w:r>
          </w:p>
        </w:tc>
        <w:tc>
          <w:tcPr>
            <w:tcW w:w="850" w:type="dxa"/>
            <w:vAlign w:val="center"/>
          </w:tcPr>
          <w:p>
            <w:pPr>
              <w:pStyle w:val="15"/>
            </w:pPr>
            <w:r>
              <w:t>0.50</w:t>
            </w:r>
          </w:p>
        </w:tc>
        <w:tc>
          <w:tcPr>
            <w:tcW w:w="964" w:type="dxa"/>
            <w:vAlign w:val="center"/>
          </w:tcPr>
          <w:p>
            <w:pPr>
              <w:pStyle w:val="15"/>
            </w:pPr>
            <w:r>
              <w:t>7.00</w:t>
            </w:r>
          </w:p>
        </w:tc>
        <w:tc>
          <w:tcPr>
            <w:tcW w:w="964" w:type="dxa"/>
            <w:vAlign w:val="center"/>
          </w:tcPr>
          <w:p>
            <w:pPr>
              <w:pStyle w:val="15"/>
            </w:pPr>
            <w:r>
              <w:t>7.00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开发区招商引资工作经费</w:t>
            </w:r>
          </w:p>
        </w:tc>
        <w:tc>
          <w:tcPr>
            <w:tcW w:w="964" w:type="dxa"/>
            <w:vAlign w:val="center"/>
          </w:tcPr>
          <w:p>
            <w:pPr>
              <w:pStyle w:val="15"/>
            </w:pPr>
            <w:r>
              <w:t>16.00</w:t>
            </w:r>
          </w:p>
        </w:tc>
        <w:tc>
          <w:tcPr>
            <w:tcW w:w="1134" w:type="dxa"/>
            <w:vAlign w:val="center"/>
          </w:tcPr>
          <w:p>
            <w:pPr>
              <w:pStyle w:val="16"/>
            </w:pPr>
            <w:r>
              <w:t>多功能一体机</w:t>
            </w:r>
          </w:p>
        </w:tc>
        <w:tc>
          <w:tcPr>
            <w:tcW w:w="1134" w:type="dxa"/>
            <w:vAlign w:val="center"/>
          </w:tcPr>
          <w:p>
            <w:pPr>
              <w:pStyle w:val="16"/>
            </w:pPr>
            <w:r>
              <w:t>A02020400</w:t>
            </w:r>
          </w:p>
        </w:tc>
        <w:tc>
          <w:tcPr>
            <w:tcW w:w="709" w:type="dxa"/>
            <w:vAlign w:val="center"/>
          </w:tcPr>
          <w:p>
            <w:pPr>
              <w:pStyle w:val="17"/>
            </w:pPr>
            <w:r>
              <w:t>台</w:t>
            </w:r>
          </w:p>
        </w:tc>
        <w:tc>
          <w:tcPr>
            <w:tcW w:w="850" w:type="dxa"/>
            <w:vAlign w:val="center"/>
          </w:tcPr>
          <w:p>
            <w:pPr>
              <w:pStyle w:val="15"/>
            </w:pPr>
            <w:r>
              <w:t>2</w:t>
            </w:r>
          </w:p>
        </w:tc>
        <w:tc>
          <w:tcPr>
            <w:tcW w:w="850" w:type="dxa"/>
            <w:vAlign w:val="center"/>
          </w:tcPr>
          <w:p>
            <w:pPr>
              <w:pStyle w:val="15"/>
            </w:pPr>
            <w:r>
              <w:t>0.20</w:t>
            </w:r>
          </w:p>
        </w:tc>
        <w:tc>
          <w:tcPr>
            <w:tcW w:w="964" w:type="dxa"/>
            <w:vAlign w:val="center"/>
          </w:tcPr>
          <w:p>
            <w:pPr>
              <w:pStyle w:val="15"/>
            </w:pPr>
            <w:r>
              <w:t>0.40</w:t>
            </w:r>
          </w:p>
        </w:tc>
        <w:tc>
          <w:tcPr>
            <w:tcW w:w="964" w:type="dxa"/>
            <w:vAlign w:val="center"/>
          </w:tcPr>
          <w:p>
            <w:pPr>
              <w:pStyle w:val="15"/>
            </w:pPr>
            <w:r>
              <w:t>0.40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开发区招商引资工作经费</w:t>
            </w:r>
          </w:p>
        </w:tc>
        <w:tc>
          <w:tcPr>
            <w:tcW w:w="964" w:type="dxa"/>
            <w:vAlign w:val="center"/>
          </w:tcPr>
          <w:p>
            <w:pPr>
              <w:pStyle w:val="15"/>
            </w:pPr>
            <w:r>
              <w:t>16.00</w:t>
            </w:r>
          </w:p>
        </w:tc>
        <w:tc>
          <w:tcPr>
            <w:tcW w:w="1134" w:type="dxa"/>
            <w:vAlign w:val="center"/>
          </w:tcPr>
          <w:p>
            <w:pPr>
              <w:pStyle w:val="16"/>
            </w:pPr>
            <w:r>
              <w:t>多功能一体机</w:t>
            </w:r>
          </w:p>
        </w:tc>
        <w:tc>
          <w:tcPr>
            <w:tcW w:w="1134" w:type="dxa"/>
            <w:vAlign w:val="center"/>
          </w:tcPr>
          <w:p>
            <w:pPr>
              <w:pStyle w:val="16"/>
            </w:pPr>
            <w:r>
              <w:t>A02020400</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0.65</w:t>
            </w:r>
          </w:p>
        </w:tc>
        <w:tc>
          <w:tcPr>
            <w:tcW w:w="964" w:type="dxa"/>
            <w:vAlign w:val="center"/>
          </w:tcPr>
          <w:p>
            <w:pPr>
              <w:pStyle w:val="15"/>
            </w:pPr>
            <w:r>
              <w:t>0.65</w:t>
            </w:r>
          </w:p>
        </w:tc>
        <w:tc>
          <w:tcPr>
            <w:tcW w:w="964" w:type="dxa"/>
            <w:vAlign w:val="center"/>
          </w:tcPr>
          <w:p>
            <w:pPr>
              <w:pStyle w:val="15"/>
            </w:pPr>
            <w:r>
              <w:t>0.65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开发区招商引资工作经费</w:t>
            </w:r>
          </w:p>
        </w:tc>
        <w:tc>
          <w:tcPr>
            <w:tcW w:w="964" w:type="dxa"/>
            <w:vAlign w:val="center"/>
          </w:tcPr>
          <w:p>
            <w:pPr>
              <w:pStyle w:val="15"/>
            </w:pPr>
            <w:r>
              <w:t>16.00</w:t>
            </w:r>
          </w:p>
        </w:tc>
        <w:tc>
          <w:tcPr>
            <w:tcW w:w="1134" w:type="dxa"/>
            <w:vAlign w:val="center"/>
          </w:tcPr>
          <w:p>
            <w:pPr>
              <w:pStyle w:val="16"/>
            </w:pPr>
            <w:r>
              <w:t>空调机组</w:t>
            </w:r>
          </w:p>
        </w:tc>
        <w:tc>
          <w:tcPr>
            <w:tcW w:w="1134" w:type="dxa"/>
            <w:vAlign w:val="center"/>
          </w:tcPr>
          <w:p>
            <w:pPr>
              <w:pStyle w:val="16"/>
            </w:pPr>
            <w:r>
              <w:t>A02052305</w:t>
            </w:r>
          </w:p>
        </w:tc>
        <w:tc>
          <w:tcPr>
            <w:tcW w:w="709" w:type="dxa"/>
            <w:vAlign w:val="center"/>
          </w:tcPr>
          <w:p>
            <w:pPr>
              <w:pStyle w:val="17"/>
            </w:pPr>
            <w:r>
              <w:t>台</w:t>
            </w:r>
          </w:p>
        </w:tc>
        <w:tc>
          <w:tcPr>
            <w:tcW w:w="850" w:type="dxa"/>
            <w:vAlign w:val="center"/>
          </w:tcPr>
          <w:p>
            <w:pPr>
              <w:pStyle w:val="15"/>
            </w:pPr>
            <w:r>
              <w:t>2</w:t>
            </w:r>
          </w:p>
        </w:tc>
        <w:tc>
          <w:tcPr>
            <w:tcW w:w="850" w:type="dxa"/>
            <w:vAlign w:val="center"/>
          </w:tcPr>
          <w:p>
            <w:pPr>
              <w:pStyle w:val="15"/>
            </w:pPr>
            <w:r>
              <w:t>0.40</w:t>
            </w:r>
          </w:p>
        </w:tc>
        <w:tc>
          <w:tcPr>
            <w:tcW w:w="964" w:type="dxa"/>
            <w:vAlign w:val="center"/>
          </w:tcPr>
          <w:p>
            <w:pPr>
              <w:pStyle w:val="15"/>
            </w:pPr>
            <w:r>
              <w:t>0.80</w:t>
            </w:r>
          </w:p>
        </w:tc>
        <w:tc>
          <w:tcPr>
            <w:tcW w:w="964" w:type="dxa"/>
            <w:vAlign w:val="center"/>
          </w:tcPr>
          <w:p>
            <w:pPr>
              <w:pStyle w:val="15"/>
            </w:pPr>
            <w:r>
              <w:t>0.80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开发区招商引资工作经费</w:t>
            </w:r>
          </w:p>
        </w:tc>
        <w:tc>
          <w:tcPr>
            <w:tcW w:w="964" w:type="dxa"/>
            <w:vAlign w:val="center"/>
          </w:tcPr>
          <w:p>
            <w:pPr>
              <w:pStyle w:val="15"/>
            </w:pPr>
            <w:r>
              <w:t>16.00</w:t>
            </w:r>
          </w:p>
        </w:tc>
        <w:tc>
          <w:tcPr>
            <w:tcW w:w="1134" w:type="dxa"/>
            <w:vAlign w:val="center"/>
          </w:tcPr>
          <w:p>
            <w:pPr>
              <w:pStyle w:val="16"/>
            </w:pPr>
            <w:r>
              <w:t>空调机组</w:t>
            </w:r>
          </w:p>
        </w:tc>
        <w:tc>
          <w:tcPr>
            <w:tcW w:w="1134" w:type="dxa"/>
            <w:vAlign w:val="center"/>
          </w:tcPr>
          <w:p>
            <w:pPr>
              <w:pStyle w:val="16"/>
            </w:pPr>
            <w:r>
              <w:t>A02052305</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0.80</w:t>
            </w:r>
          </w:p>
        </w:tc>
        <w:tc>
          <w:tcPr>
            <w:tcW w:w="964" w:type="dxa"/>
            <w:vAlign w:val="center"/>
          </w:tcPr>
          <w:p>
            <w:pPr>
              <w:pStyle w:val="15"/>
            </w:pPr>
            <w:r>
              <w:t>0.80</w:t>
            </w:r>
          </w:p>
        </w:tc>
        <w:tc>
          <w:tcPr>
            <w:tcW w:w="964" w:type="dxa"/>
            <w:vAlign w:val="center"/>
          </w:tcPr>
          <w:p>
            <w:pPr>
              <w:pStyle w:val="15"/>
            </w:pPr>
            <w:r>
              <w:t>0.80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开发区招商引资工作经费</w:t>
            </w:r>
          </w:p>
        </w:tc>
        <w:tc>
          <w:tcPr>
            <w:tcW w:w="964" w:type="dxa"/>
            <w:vAlign w:val="center"/>
          </w:tcPr>
          <w:p>
            <w:pPr>
              <w:pStyle w:val="15"/>
            </w:pPr>
            <w:r>
              <w:t>16.00</w:t>
            </w:r>
          </w:p>
        </w:tc>
        <w:tc>
          <w:tcPr>
            <w:tcW w:w="1134" w:type="dxa"/>
            <w:vAlign w:val="center"/>
          </w:tcPr>
          <w:p>
            <w:pPr>
              <w:pStyle w:val="16"/>
            </w:pPr>
            <w:r>
              <w:t>木制床类</w:t>
            </w:r>
          </w:p>
        </w:tc>
        <w:tc>
          <w:tcPr>
            <w:tcW w:w="1134" w:type="dxa"/>
            <w:vAlign w:val="center"/>
          </w:tcPr>
          <w:p>
            <w:pPr>
              <w:pStyle w:val="16"/>
            </w:pPr>
            <w:r>
              <w:t>A05010104</w:t>
            </w:r>
          </w:p>
        </w:tc>
        <w:tc>
          <w:tcPr>
            <w:tcW w:w="709" w:type="dxa"/>
            <w:vAlign w:val="center"/>
          </w:tcPr>
          <w:p>
            <w:pPr>
              <w:pStyle w:val="17"/>
            </w:pPr>
            <w:r>
              <w:t>张</w:t>
            </w:r>
          </w:p>
        </w:tc>
        <w:tc>
          <w:tcPr>
            <w:tcW w:w="850" w:type="dxa"/>
            <w:vAlign w:val="center"/>
          </w:tcPr>
          <w:p>
            <w:pPr>
              <w:pStyle w:val="15"/>
            </w:pPr>
            <w:r>
              <w:t>14</w:t>
            </w:r>
          </w:p>
        </w:tc>
        <w:tc>
          <w:tcPr>
            <w:tcW w:w="850" w:type="dxa"/>
            <w:vAlign w:val="center"/>
          </w:tcPr>
          <w:p>
            <w:pPr>
              <w:pStyle w:val="15"/>
            </w:pPr>
            <w:r>
              <w:t>0.06</w:t>
            </w:r>
          </w:p>
        </w:tc>
        <w:tc>
          <w:tcPr>
            <w:tcW w:w="964" w:type="dxa"/>
            <w:vAlign w:val="center"/>
          </w:tcPr>
          <w:p>
            <w:pPr>
              <w:pStyle w:val="15"/>
            </w:pPr>
            <w:r>
              <w:t>0.84</w:t>
            </w:r>
          </w:p>
        </w:tc>
        <w:tc>
          <w:tcPr>
            <w:tcW w:w="964" w:type="dxa"/>
            <w:vAlign w:val="center"/>
          </w:tcPr>
          <w:p>
            <w:pPr>
              <w:pStyle w:val="15"/>
            </w:pPr>
            <w:r>
              <w:t>0.84</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开发区招商引资工作经费</w:t>
            </w:r>
          </w:p>
        </w:tc>
        <w:tc>
          <w:tcPr>
            <w:tcW w:w="964" w:type="dxa"/>
            <w:vAlign w:val="center"/>
          </w:tcPr>
          <w:p>
            <w:pPr>
              <w:pStyle w:val="15"/>
            </w:pPr>
            <w:r>
              <w:t>16.00</w:t>
            </w:r>
          </w:p>
        </w:tc>
        <w:tc>
          <w:tcPr>
            <w:tcW w:w="1134" w:type="dxa"/>
            <w:vAlign w:val="center"/>
          </w:tcPr>
          <w:p>
            <w:pPr>
              <w:pStyle w:val="16"/>
            </w:pPr>
            <w:r>
              <w:t>办公桌</w:t>
            </w:r>
          </w:p>
        </w:tc>
        <w:tc>
          <w:tcPr>
            <w:tcW w:w="1134" w:type="dxa"/>
            <w:vAlign w:val="center"/>
          </w:tcPr>
          <w:p>
            <w:pPr>
              <w:pStyle w:val="16"/>
            </w:pPr>
            <w:r>
              <w:t>A05010201</w:t>
            </w:r>
          </w:p>
        </w:tc>
        <w:tc>
          <w:tcPr>
            <w:tcW w:w="709" w:type="dxa"/>
            <w:vAlign w:val="center"/>
          </w:tcPr>
          <w:p>
            <w:pPr>
              <w:pStyle w:val="17"/>
            </w:pPr>
            <w:r>
              <w:t>张</w:t>
            </w:r>
          </w:p>
        </w:tc>
        <w:tc>
          <w:tcPr>
            <w:tcW w:w="850" w:type="dxa"/>
            <w:vAlign w:val="center"/>
          </w:tcPr>
          <w:p>
            <w:pPr>
              <w:pStyle w:val="15"/>
            </w:pPr>
            <w:r>
              <w:t>14</w:t>
            </w:r>
          </w:p>
        </w:tc>
        <w:tc>
          <w:tcPr>
            <w:tcW w:w="850" w:type="dxa"/>
            <w:vAlign w:val="center"/>
          </w:tcPr>
          <w:p>
            <w:pPr>
              <w:pStyle w:val="15"/>
            </w:pPr>
            <w:r>
              <w:t>0.06</w:t>
            </w:r>
          </w:p>
        </w:tc>
        <w:tc>
          <w:tcPr>
            <w:tcW w:w="964" w:type="dxa"/>
            <w:vAlign w:val="center"/>
          </w:tcPr>
          <w:p>
            <w:pPr>
              <w:pStyle w:val="15"/>
            </w:pPr>
            <w:r>
              <w:t>0.84</w:t>
            </w:r>
          </w:p>
        </w:tc>
        <w:tc>
          <w:tcPr>
            <w:tcW w:w="964" w:type="dxa"/>
            <w:vAlign w:val="center"/>
          </w:tcPr>
          <w:p>
            <w:pPr>
              <w:pStyle w:val="15"/>
            </w:pPr>
            <w:r>
              <w:t>0.84</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开发区招商引资工作经费</w:t>
            </w:r>
          </w:p>
        </w:tc>
        <w:tc>
          <w:tcPr>
            <w:tcW w:w="964" w:type="dxa"/>
            <w:vAlign w:val="center"/>
          </w:tcPr>
          <w:p>
            <w:pPr>
              <w:pStyle w:val="15"/>
            </w:pPr>
            <w:r>
              <w:t>16.00</w:t>
            </w:r>
          </w:p>
        </w:tc>
        <w:tc>
          <w:tcPr>
            <w:tcW w:w="1134" w:type="dxa"/>
            <w:vAlign w:val="center"/>
          </w:tcPr>
          <w:p>
            <w:pPr>
              <w:pStyle w:val="16"/>
            </w:pPr>
            <w:r>
              <w:t>茶几</w:t>
            </w:r>
          </w:p>
        </w:tc>
        <w:tc>
          <w:tcPr>
            <w:tcW w:w="1134" w:type="dxa"/>
            <w:vAlign w:val="center"/>
          </w:tcPr>
          <w:p>
            <w:pPr>
              <w:pStyle w:val="16"/>
            </w:pPr>
            <w:r>
              <w:t>A05010204</w:t>
            </w:r>
          </w:p>
        </w:tc>
        <w:tc>
          <w:tcPr>
            <w:tcW w:w="709" w:type="dxa"/>
            <w:vAlign w:val="center"/>
          </w:tcPr>
          <w:p>
            <w:pPr>
              <w:pStyle w:val="17"/>
            </w:pPr>
            <w:r>
              <w:t>张</w:t>
            </w:r>
          </w:p>
        </w:tc>
        <w:tc>
          <w:tcPr>
            <w:tcW w:w="850" w:type="dxa"/>
            <w:vAlign w:val="center"/>
          </w:tcPr>
          <w:p>
            <w:pPr>
              <w:pStyle w:val="15"/>
            </w:pPr>
            <w:r>
              <w:t>2</w:t>
            </w:r>
          </w:p>
        </w:tc>
        <w:tc>
          <w:tcPr>
            <w:tcW w:w="850" w:type="dxa"/>
            <w:vAlign w:val="center"/>
          </w:tcPr>
          <w:p>
            <w:pPr>
              <w:pStyle w:val="15"/>
            </w:pPr>
            <w:r>
              <w:t>0.04</w:t>
            </w:r>
          </w:p>
        </w:tc>
        <w:tc>
          <w:tcPr>
            <w:tcW w:w="964" w:type="dxa"/>
            <w:vAlign w:val="center"/>
          </w:tcPr>
          <w:p>
            <w:pPr>
              <w:pStyle w:val="15"/>
            </w:pPr>
            <w:r>
              <w:t>0.08</w:t>
            </w:r>
          </w:p>
        </w:tc>
        <w:tc>
          <w:tcPr>
            <w:tcW w:w="964" w:type="dxa"/>
            <w:vAlign w:val="center"/>
          </w:tcPr>
          <w:p>
            <w:pPr>
              <w:pStyle w:val="15"/>
            </w:pPr>
            <w:r>
              <w:t>0.08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开发区招商引资工作经费</w:t>
            </w:r>
          </w:p>
        </w:tc>
        <w:tc>
          <w:tcPr>
            <w:tcW w:w="964" w:type="dxa"/>
            <w:vAlign w:val="center"/>
          </w:tcPr>
          <w:p>
            <w:pPr>
              <w:pStyle w:val="15"/>
            </w:pPr>
            <w:r>
              <w:t>16.00</w:t>
            </w:r>
          </w:p>
        </w:tc>
        <w:tc>
          <w:tcPr>
            <w:tcW w:w="1134" w:type="dxa"/>
            <w:vAlign w:val="center"/>
          </w:tcPr>
          <w:p>
            <w:pPr>
              <w:pStyle w:val="16"/>
            </w:pPr>
            <w:r>
              <w:t>其他台、桌类</w:t>
            </w:r>
          </w:p>
        </w:tc>
        <w:tc>
          <w:tcPr>
            <w:tcW w:w="1134" w:type="dxa"/>
            <w:vAlign w:val="center"/>
          </w:tcPr>
          <w:p>
            <w:pPr>
              <w:pStyle w:val="16"/>
            </w:pPr>
            <w:r>
              <w:t>A05010299</w:t>
            </w:r>
          </w:p>
        </w:tc>
        <w:tc>
          <w:tcPr>
            <w:tcW w:w="709" w:type="dxa"/>
            <w:vAlign w:val="center"/>
          </w:tcPr>
          <w:p>
            <w:pPr>
              <w:pStyle w:val="17"/>
            </w:pPr>
            <w:r>
              <w:t>张</w:t>
            </w:r>
          </w:p>
        </w:tc>
        <w:tc>
          <w:tcPr>
            <w:tcW w:w="850" w:type="dxa"/>
            <w:vAlign w:val="center"/>
          </w:tcPr>
          <w:p>
            <w:pPr>
              <w:pStyle w:val="15"/>
            </w:pPr>
            <w:r>
              <w:t>6</w:t>
            </w:r>
          </w:p>
        </w:tc>
        <w:tc>
          <w:tcPr>
            <w:tcW w:w="850" w:type="dxa"/>
            <w:vAlign w:val="center"/>
          </w:tcPr>
          <w:p>
            <w:pPr>
              <w:pStyle w:val="15"/>
            </w:pPr>
            <w:r>
              <w:t>0.02</w:t>
            </w:r>
          </w:p>
        </w:tc>
        <w:tc>
          <w:tcPr>
            <w:tcW w:w="964" w:type="dxa"/>
            <w:vAlign w:val="center"/>
          </w:tcPr>
          <w:p>
            <w:pPr>
              <w:pStyle w:val="15"/>
            </w:pPr>
            <w:r>
              <w:t>0.12</w:t>
            </w:r>
          </w:p>
        </w:tc>
        <w:tc>
          <w:tcPr>
            <w:tcW w:w="964" w:type="dxa"/>
            <w:vAlign w:val="center"/>
          </w:tcPr>
          <w:p>
            <w:pPr>
              <w:pStyle w:val="15"/>
            </w:pPr>
            <w:r>
              <w:t>0.12</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开发区招商引资工作经费</w:t>
            </w:r>
          </w:p>
        </w:tc>
        <w:tc>
          <w:tcPr>
            <w:tcW w:w="964" w:type="dxa"/>
            <w:vAlign w:val="center"/>
          </w:tcPr>
          <w:p>
            <w:pPr>
              <w:pStyle w:val="15"/>
            </w:pPr>
            <w:r>
              <w:t>16.00</w:t>
            </w:r>
          </w:p>
        </w:tc>
        <w:tc>
          <w:tcPr>
            <w:tcW w:w="1134" w:type="dxa"/>
            <w:vAlign w:val="center"/>
          </w:tcPr>
          <w:p>
            <w:pPr>
              <w:pStyle w:val="16"/>
            </w:pPr>
            <w:r>
              <w:t>文件柜</w:t>
            </w:r>
          </w:p>
        </w:tc>
        <w:tc>
          <w:tcPr>
            <w:tcW w:w="1134" w:type="dxa"/>
            <w:vAlign w:val="center"/>
          </w:tcPr>
          <w:p>
            <w:pPr>
              <w:pStyle w:val="16"/>
            </w:pPr>
            <w:r>
              <w:t>A05010502</w:t>
            </w:r>
          </w:p>
        </w:tc>
        <w:tc>
          <w:tcPr>
            <w:tcW w:w="709" w:type="dxa"/>
            <w:vAlign w:val="center"/>
          </w:tcPr>
          <w:p>
            <w:pPr>
              <w:pStyle w:val="17"/>
            </w:pPr>
            <w:r>
              <w:t>组</w:t>
            </w:r>
          </w:p>
        </w:tc>
        <w:tc>
          <w:tcPr>
            <w:tcW w:w="850" w:type="dxa"/>
            <w:vAlign w:val="center"/>
          </w:tcPr>
          <w:p>
            <w:pPr>
              <w:pStyle w:val="15"/>
            </w:pPr>
            <w:r>
              <w:t>16</w:t>
            </w:r>
          </w:p>
        </w:tc>
        <w:tc>
          <w:tcPr>
            <w:tcW w:w="850" w:type="dxa"/>
            <w:vAlign w:val="center"/>
          </w:tcPr>
          <w:p>
            <w:pPr>
              <w:pStyle w:val="15"/>
            </w:pPr>
            <w:r>
              <w:t>0.05</w:t>
            </w:r>
          </w:p>
        </w:tc>
        <w:tc>
          <w:tcPr>
            <w:tcW w:w="964" w:type="dxa"/>
            <w:vAlign w:val="center"/>
          </w:tcPr>
          <w:p>
            <w:pPr>
              <w:pStyle w:val="15"/>
            </w:pPr>
            <w:r>
              <w:t>0.80</w:t>
            </w:r>
          </w:p>
        </w:tc>
        <w:tc>
          <w:tcPr>
            <w:tcW w:w="964" w:type="dxa"/>
            <w:vAlign w:val="center"/>
          </w:tcPr>
          <w:p>
            <w:pPr>
              <w:pStyle w:val="15"/>
            </w:pPr>
            <w:r>
              <w:t>0.80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开发区化工园区污水处理在线设备运维资金</w:t>
            </w:r>
          </w:p>
        </w:tc>
        <w:tc>
          <w:tcPr>
            <w:tcW w:w="964" w:type="dxa"/>
            <w:vAlign w:val="center"/>
          </w:tcPr>
          <w:p>
            <w:pPr>
              <w:pStyle w:val="15"/>
            </w:pPr>
            <w:r>
              <w:t>167.60</w:t>
            </w:r>
          </w:p>
        </w:tc>
        <w:tc>
          <w:tcPr>
            <w:tcW w:w="1134" w:type="dxa"/>
            <w:vAlign w:val="center"/>
          </w:tcPr>
          <w:p>
            <w:pPr>
              <w:pStyle w:val="16"/>
            </w:pPr>
            <w:r>
              <w:t>污水治理及其再生利用服务</w:t>
            </w:r>
          </w:p>
        </w:tc>
        <w:tc>
          <w:tcPr>
            <w:tcW w:w="1134" w:type="dxa"/>
            <w:vAlign w:val="center"/>
          </w:tcPr>
          <w:p>
            <w:pPr>
              <w:pStyle w:val="16"/>
            </w:pPr>
            <w:r>
              <w:t>C07020101</w:t>
            </w:r>
          </w:p>
        </w:tc>
        <w:tc>
          <w:tcPr>
            <w:tcW w:w="709" w:type="dxa"/>
            <w:vAlign w:val="center"/>
          </w:tcPr>
          <w:p>
            <w:pPr>
              <w:pStyle w:val="17"/>
            </w:pPr>
            <w:r>
              <w:t>吨</w:t>
            </w:r>
          </w:p>
        </w:tc>
        <w:tc>
          <w:tcPr>
            <w:tcW w:w="850" w:type="dxa"/>
            <w:vAlign w:val="center"/>
          </w:tcPr>
          <w:p>
            <w:pPr>
              <w:pStyle w:val="15"/>
            </w:pPr>
            <w:r>
              <w:t>2</w:t>
            </w:r>
          </w:p>
        </w:tc>
        <w:tc>
          <w:tcPr>
            <w:tcW w:w="850" w:type="dxa"/>
            <w:vAlign w:val="center"/>
          </w:tcPr>
          <w:p>
            <w:pPr>
              <w:pStyle w:val="15"/>
            </w:pPr>
            <w:r>
              <w:t>83.80</w:t>
            </w:r>
          </w:p>
        </w:tc>
        <w:tc>
          <w:tcPr>
            <w:tcW w:w="964" w:type="dxa"/>
            <w:vAlign w:val="center"/>
          </w:tcPr>
          <w:p>
            <w:pPr>
              <w:pStyle w:val="15"/>
            </w:pPr>
            <w:r>
              <w:t>167.60</w:t>
            </w:r>
          </w:p>
        </w:tc>
        <w:tc>
          <w:tcPr>
            <w:tcW w:w="964" w:type="dxa"/>
            <w:vAlign w:val="center"/>
          </w:tcPr>
          <w:p>
            <w:pPr>
              <w:pStyle w:val="15"/>
            </w:pPr>
          </w:p>
        </w:tc>
        <w:tc>
          <w:tcPr>
            <w:tcW w:w="964" w:type="dxa"/>
            <w:vAlign w:val="center"/>
          </w:tcPr>
          <w:p>
            <w:pPr>
              <w:pStyle w:val="15"/>
            </w:pPr>
            <w:r>
              <w:t>167.60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167.60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河北馆陶经济开发区管理委员会本级上年末固定资产金额为0.00万元（详见下表）。本年度拟购置固定资产总额为</w:t>
      </w:r>
      <w:r>
        <w:rPr>
          <w:rFonts w:hint="eastAsia" w:eastAsia="方正仿宋_GBK" w:cs="Times New Roman"/>
          <w:b w:val="0"/>
          <w:color w:val="000000"/>
          <w:sz w:val="28"/>
          <w:lang w:val="en-US" w:eastAsia="zh-CN"/>
        </w:rPr>
        <w:t>13</w:t>
      </w:r>
      <w:r>
        <w:rPr>
          <w:rFonts w:ascii="Times New Roman" w:hAnsi="Times New Roman" w:eastAsia="方正仿宋_GBK" w:cs="Times New Roman"/>
          <w:b w:val="0"/>
          <w:color w:val="000000"/>
          <w:sz w:val="28"/>
        </w:rPr>
        <w:t>.</w:t>
      </w:r>
      <w:r>
        <w:rPr>
          <w:rFonts w:hint="eastAsia" w:eastAsia="方正仿宋_GBK" w:cs="Times New Roman"/>
          <w:b w:val="0"/>
          <w:color w:val="000000"/>
          <w:sz w:val="28"/>
          <w:lang w:val="en-US" w:eastAsia="zh-CN"/>
        </w:rPr>
        <w:t>33</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549001河北馆陶经济开发区管理委员会本级</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p>
        </w:tc>
        <w:tc>
          <w:tcPr>
            <w:tcW w:w="2835" w:type="dxa"/>
            <w:vAlign w:val="center"/>
          </w:tcPr>
          <w:p>
            <w:pPr>
              <w:pStyle w:val="17"/>
            </w:pPr>
          </w:p>
        </w:tc>
        <w:tc>
          <w:tcPr>
            <w:tcW w:w="2835" w:type="dxa"/>
            <w:vAlign w:val="center"/>
          </w:tcPr>
          <w:p>
            <w:pPr>
              <w:pStyle w:val="15"/>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bookmarkStart w:id="1" w:name="_GoBack"/>
      <w:bookmarkEnd w:id="1"/>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w:pict>
        <v:shape id="_x0000_s2049" o:spid="_x0000_s2049" o:spt="202" type="#_x0000_t202" style="position:absolute;left:0pt;margin-top:0pt;height:144pt;width:144pt;mso-position-horizontal:lef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jc w:val="right"/>
                </w:pPr>
                <w:r>
                  <w:fldChar w:fldCharType="begin"/>
                </w:r>
                <w:r>
                  <w:instrText xml:space="preserve">PAGE "page number"</w:instrText>
                </w:r>
                <w:r>
                  <w:fldChar w:fldCharType="separate"/>
                </w:r>
                <w:r>
                  <w:t>page number</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p>
  <w:p>
    <w:pPr>
      <w:jc w:val="left"/>
    </w:pPr>
    <w:r>
      <w:rPr>
        <w:sz w:val="24"/>
      </w:rPr>
      <w:pict>
        <v:shape id="_x0000_s2050" o:spid="_x0000_s2050" o:spt="202" type="#_x0000_t202" style="position:absolute;left:0pt;margin-top:0pt;height:144pt;width:144pt;mso-position-horizontal:left;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jc w:val="left"/>
                </w:pPr>
                <w:r>
                  <w:fldChar w:fldCharType="begin"/>
                </w:r>
                <w:r>
                  <w:instrText xml:space="preserve">PAGE "page number"</w:instrText>
                </w:r>
                <w:r>
                  <w:fldChar w:fldCharType="separate"/>
                </w:r>
                <w:r>
                  <w:t>page number</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hdrShapeDefaults>
    <o:shapelayout v:ext="edit">
      <o:idmap v:ext="edit" data="2"/>
    </o:shapelayout>
  </w:hdrShapeDefaults>
  <w:compat>
    <w:doNotLeaveBackslashAlone/>
    <w:doNotExpandShiftReturn/>
    <w:adjustLineHeightInTable/>
    <w:useFELayout/>
    <w:compatSetting w:name="compatibilityMode" w:uri="http://schemas.microsoft.com/office/word" w:val="12"/>
  </w:compat>
  <w:docVars>
    <w:docVar w:name="commondata" w:val="eyJoZGlkIjoiNGZlMDQzZjY2MjFlMGE0ZDYwZDc4NjBjNTBkNGEwNTEifQ=="/>
  </w:docVars>
  <w:rsids>
    <w:rsidRoot w:val="00000000"/>
    <w:rsid w:val="34F57B72"/>
    <w:rsid w:val="742B3B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10">
    <w:name w:val="Default Paragraph Font"/>
    <w:autoRedefine/>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qFormat/>
    <w:uiPriority w:val="0"/>
    <w:pPr>
      <w:ind w:left="720"/>
    </w:pPr>
  </w:style>
  <w:style w:type="paragraph" w:styleId="7">
    <w:name w:val="toc 2"/>
    <w:basedOn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9">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5" Type="http://schemas.openxmlformats.org/officeDocument/2006/relationships/fontTable" Target="fontTable.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textRotate="1"/>
    <customShpInfo spid="_x0000_s2050" textRotate="1"/>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2024-02-28T11:16:42Z</dcterms:created>
  <dcterms:modified xsi:type="dcterms:W3CDTF">2024-02-28T03:16:42Z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2024-02-28T11:16:42Z</dcterms:created>
  <dcterms:modified xsi:type="dcterms:W3CDTF">2024-02-28T03:16:42Z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2024-02-28T11:16:41Z</dcterms:created>
  <dcterms:modified xsi:type="dcterms:W3CDTF">2024-02-28T03:16:41Z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2024-02-28T11:16:41Z</dcterms:created>
  <dcterms:modified xsi:type="dcterms:W3CDTF">2024-02-28T03:16:41Z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2024-02-28T11:16:41Z</dcterms:created>
  <dcterms:modified xsi:type="dcterms:W3CDTF">2024-02-28T03:16:41Z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2024-02-28T11:16:24Z</dcterms:created>
  <dcterms:modified xsi:type="dcterms:W3CDTF">2024-02-28T03:16:24Z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2024-02-28T11:16:40Z</dcterms:created>
  <dcterms:modified xsi:type="dcterms:W3CDTF">2024-02-28T03:16:40Z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2024-02-28T11:16:40Z</dcterms:created>
  <dcterms:modified xsi:type="dcterms:W3CDTF">2024-02-28T03:16:40Z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2024-02-28T11:16:23Z</dcterms:created>
  <dcterms:modified xsi:type="dcterms:W3CDTF">2024-02-28T03:16:23Z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2024-02-28T11:16:40Z</dcterms:created>
  <dcterms:modified xsi:type="dcterms:W3CDTF">2024-02-28T03:16:40Z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2024-02-28T11:16:39Z</dcterms:created>
  <dcterms:modified xsi:type="dcterms:W3CDTF">2024-02-28T03:16:39Z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2024-02-28T11:16:39Z</dcterms:created>
  <dcterms:modified xsi:type="dcterms:W3CDTF">2024-02-28T03:16:39Z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2024-02-28T11:16:38Z</dcterms:created>
  <dcterms:modified xsi:type="dcterms:W3CDTF">2024-02-28T03:16:38Z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2024-02-28T11:16:38Z</dcterms:created>
  <dcterms:modified xsi:type="dcterms:W3CDTF">2024-02-28T03:16:38Z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2024-02-28T11:16:38Z</dcterms:created>
  <dcterms:modified xsi:type="dcterms:W3CDTF">2024-02-28T03:16:38Z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2024-02-28T11:16:32Z</dcterms:created>
  <dcterms:modified xsi:type="dcterms:W3CDTF">2024-02-28T03:16:32Z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2024-02-28T11:16:23Z</dcterms:created>
  <dcterms:modified xsi:type="dcterms:W3CDTF">2024-02-28T03:16:23Z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2024-02-28T11:16:29Z</dcterms:created>
  <dcterms:modified xsi:type="dcterms:W3CDTF">2024-02-28T03:16:29Z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2024-02-28T11:16:28Z</dcterms:created>
  <dcterms:modified xsi:type="dcterms:W3CDTF">2024-02-28T03:16:28Z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2024-02-28T11:16:27Z</dcterms:created>
  <dcterms:modified xsi:type="dcterms:W3CDTF">2024-02-28T03:16:27Z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2024-02-28T11:16:23Z</dcterms:created>
  <dcterms:modified xsi:type="dcterms:W3CDTF">2024-02-28T03:16:23Z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2024-02-28T11:16:27Z</dcterms:created>
  <dcterms:modified xsi:type="dcterms:W3CDTF">2024-02-28T03:16:27Z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2024-02-28T11:16:27Z</dcterms:created>
  <dcterms:modified xsi:type="dcterms:W3CDTF">2024-02-28T03:16:27Z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2024-02-28T11:16:26Z</dcterms:created>
  <dcterms:modified xsi:type="dcterms:W3CDTF">2024-02-28T03:16:26Z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2024-02-28T11:16:26Z</dcterms:created>
  <dcterms:modified xsi:type="dcterms:W3CDTF">2024-02-28T03:16:26Z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2024-02-28T11:16:26Z</dcterms:created>
  <dcterms:modified xsi:type="dcterms:W3CDTF">2024-02-28T03:16:26Z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2024-02-28T11:16:25Z</dcterms:created>
  <dcterms:modified xsi:type="dcterms:W3CDTF">2024-02-28T03:16:25Z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2024-02-28T11:16:43Z</dcterms:created>
  <dcterms:modified xsi:type="dcterms:W3CDTF">2024-02-28T03:16:43Z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2024-02-28T11:16:25Z</dcterms:created>
  <dcterms:modified xsi:type="dcterms:W3CDTF">2024-02-28T03:16:25Z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2024-02-28T11:16:25Z</dcterms:created>
  <dcterms:modified xsi:type="dcterms:W3CDTF">2024-02-28T03:16:25Z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2024-02-28T11:16:24Z</dcterms:created>
  <dcterms:modified xsi:type="dcterms:W3CDTF">2024-02-28T03:16:24Z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2024-02-28T11:16:24Z</dcterms:created>
  <dcterms:modified xsi:type="dcterms:W3CDTF">2024-02-28T03:16:24Z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2024-02-28T11:16:21Z</dcterms:created>
  <dcterms:modified xsi:type="dcterms:W3CDTF">2024-02-28T03:16:20Z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2024-02-28T11:16:42Z</dcterms:created>
  <dcterms:modified xsi:type="dcterms:W3CDTF">2024-02-28T03:16:42Z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4dffdb06-9b4f-407d-8481-d743c530841b}">
  <ds:schemaRefs/>
</ds:datastoreItem>
</file>

<file path=customXml/itemProps11.xml><?xml version="1.0" encoding="utf-8"?>
<ds:datastoreItem xmlns:ds="http://schemas.openxmlformats.org/officeDocument/2006/customXml" ds:itemID="{cff855c9-2c12-403a-8506-55b03a8d1dec}">
  <ds:schemaRefs/>
</ds:datastoreItem>
</file>

<file path=customXml/itemProps12.xml><?xml version="1.0" encoding="utf-8"?>
<ds:datastoreItem xmlns:ds="http://schemas.openxmlformats.org/officeDocument/2006/customXml" ds:itemID="{801c8aa9-cdc0-4954-a821-a886f9c4a6cf}">
  <ds:schemaRefs/>
</ds:datastoreItem>
</file>

<file path=customXml/itemProps13.xml><?xml version="1.0" encoding="utf-8"?>
<ds:datastoreItem xmlns:ds="http://schemas.openxmlformats.org/officeDocument/2006/customXml" ds:itemID="{1f30dbf1-ce63-458f-8916-ec81ab399493}">
  <ds:schemaRefs/>
</ds:datastoreItem>
</file>

<file path=customXml/itemProps14.xml><?xml version="1.0" encoding="utf-8"?>
<ds:datastoreItem xmlns:ds="http://schemas.openxmlformats.org/officeDocument/2006/customXml" ds:itemID="{d23b9356-8650-4d6f-ac22-090db585998f}">
  <ds:schemaRefs/>
</ds:datastoreItem>
</file>

<file path=customXml/itemProps15.xml><?xml version="1.0" encoding="utf-8"?>
<ds:datastoreItem xmlns:ds="http://schemas.openxmlformats.org/officeDocument/2006/customXml" ds:itemID="{08c92986-238a-406c-b3fc-20dfb7b670b4}">
  <ds:schemaRefs/>
</ds:datastoreItem>
</file>

<file path=customXml/itemProps16.xml><?xml version="1.0" encoding="utf-8"?>
<ds:datastoreItem xmlns:ds="http://schemas.openxmlformats.org/officeDocument/2006/customXml" ds:itemID="{5f8efd49-dc00-4db7-a2c2-5b4f00666a0d}">
  <ds:schemaRefs/>
</ds:datastoreItem>
</file>

<file path=customXml/itemProps17.xml><?xml version="1.0" encoding="utf-8"?>
<ds:datastoreItem xmlns:ds="http://schemas.openxmlformats.org/officeDocument/2006/customXml" ds:itemID="{fc911858-4dd7-456c-b515-dad45065343b}">
  <ds:schemaRefs/>
</ds:datastoreItem>
</file>

<file path=customXml/itemProps18.xml><?xml version="1.0" encoding="utf-8"?>
<ds:datastoreItem xmlns:ds="http://schemas.openxmlformats.org/officeDocument/2006/customXml" ds:itemID="{2ef2432e-e4ac-40bc-b086-f274bace9889}">
  <ds:schemaRefs/>
</ds:datastoreItem>
</file>

<file path=customXml/itemProps19.xml><?xml version="1.0" encoding="utf-8"?>
<ds:datastoreItem xmlns:ds="http://schemas.openxmlformats.org/officeDocument/2006/customXml" ds:itemID="{0eca2d2a-407b-4b16-ae9d-a46e02cb4ef0}">
  <ds:schemaRefs/>
</ds:datastoreItem>
</file>

<file path=customXml/itemProps2.xml><?xml version="1.0" encoding="utf-8"?>
<ds:datastoreItem xmlns:ds="http://schemas.openxmlformats.org/officeDocument/2006/customXml" ds:itemID="{39c85846-eea8-44d2-9f29-1132b8a9556a}">
  <ds:schemaRefs/>
</ds:datastoreItem>
</file>

<file path=customXml/itemProps20.xml><?xml version="1.0" encoding="utf-8"?>
<ds:datastoreItem xmlns:ds="http://schemas.openxmlformats.org/officeDocument/2006/customXml" ds:itemID="{95166617-5dbd-437c-8621-3b4659276438}">
  <ds:schemaRefs/>
</ds:datastoreItem>
</file>

<file path=customXml/itemProps21.xml><?xml version="1.0" encoding="utf-8"?>
<ds:datastoreItem xmlns:ds="http://schemas.openxmlformats.org/officeDocument/2006/customXml" ds:itemID="{c9872f50-5b02-4109-8454-f462fca2774e}">
  <ds:schemaRefs/>
</ds:datastoreItem>
</file>

<file path=customXml/itemProps22.xml><?xml version="1.0" encoding="utf-8"?>
<ds:datastoreItem xmlns:ds="http://schemas.openxmlformats.org/officeDocument/2006/customXml" ds:itemID="{4195b33d-027f-471e-93f2-5b2c3e40b114}">
  <ds:schemaRefs/>
</ds:datastoreItem>
</file>

<file path=customXml/itemProps23.xml><?xml version="1.0" encoding="utf-8"?>
<ds:datastoreItem xmlns:ds="http://schemas.openxmlformats.org/officeDocument/2006/customXml" ds:itemID="{46113076-7da7-4944-9b53-b5ea415806d1}">
  <ds:schemaRefs/>
</ds:datastoreItem>
</file>

<file path=customXml/itemProps24.xml><?xml version="1.0" encoding="utf-8"?>
<ds:datastoreItem xmlns:ds="http://schemas.openxmlformats.org/officeDocument/2006/customXml" ds:itemID="{ef086535-cced-40e5-b415-bf2931f3625c}">
  <ds:schemaRefs/>
</ds:datastoreItem>
</file>

<file path=customXml/itemProps25.xml><?xml version="1.0" encoding="utf-8"?>
<ds:datastoreItem xmlns:ds="http://schemas.openxmlformats.org/officeDocument/2006/customXml" ds:itemID="{ddf16f18-c504-4b1a-81d4-39888a01ff5b}">
  <ds:schemaRefs/>
</ds:datastoreItem>
</file>

<file path=customXml/itemProps26.xml><?xml version="1.0" encoding="utf-8"?>
<ds:datastoreItem xmlns:ds="http://schemas.openxmlformats.org/officeDocument/2006/customXml" ds:itemID="{6b2263ff-2ddc-46a6-a1d6-d3b4c72f4277}">
  <ds:schemaRefs/>
</ds:datastoreItem>
</file>

<file path=customXml/itemProps27.xml><?xml version="1.0" encoding="utf-8"?>
<ds:datastoreItem xmlns:ds="http://schemas.openxmlformats.org/officeDocument/2006/customXml" ds:itemID="{3346a8e3-e230-44dd-b999-795b03dd71e7}">
  <ds:schemaRefs/>
</ds:datastoreItem>
</file>

<file path=customXml/itemProps28.xml><?xml version="1.0" encoding="utf-8"?>
<ds:datastoreItem xmlns:ds="http://schemas.openxmlformats.org/officeDocument/2006/customXml" ds:itemID="{4ae50387-2aa2-41e4-9457-fa733aff732d}">
  <ds:schemaRefs/>
</ds:datastoreItem>
</file>

<file path=customXml/itemProps29.xml><?xml version="1.0" encoding="utf-8"?>
<ds:datastoreItem xmlns:ds="http://schemas.openxmlformats.org/officeDocument/2006/customXml" ds:itemID="{c3501946-916e-4c03-90d0-68360b945046}">
  <ds:schemaRefs/>
</ds:datastoreItem>
</file>

<file path=customXml/itemProps3.xml><?xml version="1.0" encoding="utf-8"?>
<ds:datastoreItem xmlns:ds="http://schemas.openxmlformats.org/officeDocument/2006/customXml" ds:itemID="{75b37792-0d03-43d3-ba24-a41a55b1d9eb}">
  <ds:schemaRefs/>
</ds:datastoreItem>
</file>

<file path=customXml/itemProps30.xml><?xml version="1.0" encoding="utf-8"?>
<ds:datastoreItem xmlns:ds="http://schemas.openxmlformats.org/officeDocument/2006/customXml" ds:itemID="{a55e650e-ad93-4a91-a2d4-c3c29b90b157}">
  <ds:schemaRefs/>
</ds:datastoreItem>
</file>

<file path=customXml/itemProps31.xml><?xml version="1.0" encoding="utf-8"?>
<ds:datastoreItem xmlns:ds="http://schemas.openxmlformats.org/officeDocument/2006/customXml" ds:itemID="{195c946f-a3d5-4ed4-b8d2-1487a9ad132d}">
  <ds:schemaRefs/>
</ds:datastoreItem>
</file>

<file path=customXml/itemProps32.xml><?xml version="1.0" encoding="utf-8"?>
<ds:datastoreItem xmlns:ds="http://schemas.openxmlformats.org/officeDocument/2006/customXml" ds:itemID="{acb028ec-1462-4d72-a78c-83104f925bb5}">
  <ds:schemaRefs/>
</ds:datastoreItem>
</file>

<file path=customXml/itemProps33.xml><?xml version="1.0" encoding="utf-8"?>
<ds:datastoreItem xmlns:ds="http://schemas.openxmlformats.org/officeDocument/2006/customXml" ds:itemID="{b241e42f-f452-4b6c-aa8b-bafa79c5533f}">
  <ds:schemaRefs/>
</ds:datastoreItem>
</file>

<file path=customXml/itemProps34.xml><?xml version="1.0" encoding="utf-8"?>
<ds:datastoreItem xmlns:ds="http://schemas.openxmlformats.org/officeDocument/2006/customXml" ds:itemID="{f302fa6a-ce20-4285-a42c-fad413f18fc4}">
  <ds:schemaRefs/>
</ds:datastoreItem>
</file>

<file path=customXml/itemProps35.xml><?xml version="1.0" encoding="utf-8"?>
<ds:datastoreItem xmlns:ds="http://schemas.openxmlformats.org/officeDocument/2006/customXml" ds:itemID="{33eb38f9-566a-40ba-8149-334572d670bd}">
  <ds:schemaRefs/>
</ds:datastoreItem>
</file>

<file path=customXml/itemProps36.xml><?xml version="1.0" encoding="utf-8"?>
<ds:datastoreItem xmlns:ds="http://schemas.openxmlformats.org/officeDocument/2006/customXml" ds:itemID="{4911a078-684b-481b-8586-045212c077bf}">
  <ds:schemaRefs/>
</ds:datastoreItem>
</file>

<file path=customXml/itemProps37.xml><?xml version="1.0" encoding="utf-8"?>
<ds:datastoreItem xmlns:ds="http://schemas.openxmlformats.org/officeDocument/2006/customXml" ds:itemID="{d512fc10-c2f4-4027-8ac5-f8e580614772}">
  <ds:schemaRefs/>
</ds:datastoreItem>
</file>

<file path=customXml/itemProps38.xml><?xml version="1.0" encoding="utf-8"?>
<ds:datastoreItem xmlns:ds="http://schemas.openxmlformats.org/officeDocument/2006/customXml" ds:itemID="{bad0e0fd-d773-4906-9e1a-c1b1e6d2b9d8}">
  <ds:schemaRefs/>
</ds:datastoreItem>
</file>

<file path=customXml/itemProps39.xml><?xml version="1.0" encoding="utf-8"?>
<ds:datastoreItem xmlns:ds="http://schemas.openxmlformats.org/officeDocument/2006/customXml" ds:itemID="{29886a90-f207-456c-b8a3-6798817909bb}">
  <ds:schemaRefs/>
</ds:datastoreItem>
</file>

<file path=customXml/itemProps4.xml><?xml version="1.0" encoding="utf-8"?>
<ds:datastoreItem xmlns:ds="http://schemas.openxmlformats.org/officeDocument/2006/customXml" ds:itemID="{1900e32c-e6d4-4cba-af3d-d828a77477bf}">
  <ds:schemaRefs/>
</ds:datastoreItem>
</file>

<file path=customXml/itemProps40.xml><?xml version="1.0" encoding="utf-8"?>
<ds:datastoreItem xmlns:ds="http://schemas.openxmlformats.org/officeDocument/2006/customXml" ds:itemID="{251a6388-5e6c-4b05-8520-2eaac4bdb74c}">
  <ds:schemaRefs/>
</ds:datastoreItem>
</file>

<file path=customXml/itemProps41.xml><?xml version="1.0" encoding="utf-8"?>
<ds:datastoreItem xmlns:ds="http://schemas.openxmlformats.org/officeDocument/2006/customXml" ds:itemID="{b2a35a83-91db-4f26-9930-b252cc0510ed}">
  <ds:schemaRefs/>
</ds:datastoreItem>
</file>

<file path=customXml/itemProps42.xml><?xml version="1.0" encoding="utf-8"?>
<ds:datastoreItem xmlns:ds="http://schemas.openxmlformats.org/officeDocument/2006/customXml" ds:itemID="{2234f7fe-dae8-4ab8-867a-8a6d24d81242}">
  <ds:schemaRefs/>
</ds:datastoreItem>
</file>

<file path=customXml/itemProps43.xml><?xml version="1.0" encoding="utf-8"?>
<ds:datastoreItem xmlns:ds="http://schemas.openxmlformats.org/officeDocument/2006/customXml" ds:itemID="{d7f5acd0-d430-460e-9e86-80bb9507a4fe}">
  <ds:schemaRefs/>
</ds:datastoreItem>
</file>

<file path=customXml/itemProps44.xml><?xml version="1.0" encoding="utf-8"?>
<ds:datastoreItem xmlns:ds="http://schemas.openxmlformats.org/officeDocument/2006/customXml" ds:itemID="{7e95f73d-2a29-4244-8073-1d54f0aef17c}">
  <ds:schemaRefs/>
</ds:datastoreItem>
</file>

<file path=customXml/itemProps45.xml><?xml version="1.0" encoding="utf-8"?>
<ds:datastoreItem xmlns:ds="http://schemas.openxmlformats.org/officeDocument/2006/customXml" ds:itemID="{d528bd20-7c7f-4aad-b0cf-cc22471f35b6}">
  <ds:schemaRefs/>
</ds:datastoreItem>
</file>

<file path=customXml/itemProps46.xml><?xml version="1.0" encoding="utf-8"?>
<ds:datastoreItem xmlns:ds="http://schemas.openxmlformats.org/officeDocument/2006/customXml" ds:itemID="{c84b960c-081b-470d-9a3e-42e27e69a9ca}">
  <ds:schemaRefs/>
</ds:datastoreItem>
</file>

<file path=customXml/itemProps47.xml><?xml version="1.0" encoding="utf-8"?>
<ds:datastoreItem xmlns:ds="http://schemas.openxmlformats.org/officeDocument/2006/customXml" ds:itemID="{809644c4-ab4f-4cee-8367-dc8d617fa719}">
  <ds:schemaRefs/>
</ds:datastoreItem>
</file>

<file path=customXml/itemProps48.xml><?xml version="1.0" encoding="utf-8"?>
<ds:datastoreItem xmlns:ds="http://schemas.openxmlformats.org/officeDocument/2006/customXml" ds:itemID="{7d722108-efdc-4cf4-a8f3-eaf667bb7afc}">
  <ds:schemaRefs/>
</ds:datastoreItem>
</file>

<file path=customXml/itemProps49.xml><?xml version="1.0" encoding="utf-8"?>
<ds:datastoreItem xmlns:ds="http://schemas.openxmlformats.org/officeDocument/2006/customXml" ds:itemID="{d485d883-10d2-4ffb-a154-fa66f034b619}">
  <ds:schemaRefs/>
</ds:datastoreItem>
</file>

<file path=customXml/itemProps5.xml><?xml version="1.0" encoding="utf-8"?>
<ds:datastoreItem xmlns:ds="http://schemas.openxmlformats.org/officeDocument/2006/customXml" ds:itemID="{122dfc15-d39f-4902-b59e-40cadee586fd}">
  <ds:schemaRefs/>
</ds:datastoreItem>
</file>

<file path=customXml/itemProps50.xml><?xml version="1.0" encoding="utf-8"?>
<ds:datastoreItem xmlns:ds="http://schemas.openxmlformats.org/officeDocument/2006/customXml" ds:itemID="{283a424c-139e-47b8-8d4b-90ba1e4618d8}">
  <ds:schemaRefs/>
</ds:datastoreItem>
</file>

<file path=customXml/itemProps51.xml><?xml version="1.0" encoding="utf-8"?>
<ds:datastoreItem xmlns:ds="http://schemas.openxmlformats.org/officeDocument/2006/customXml" ds:itemID="{9911ad55-d57f-4371-bf33-b83c7d92b973}">
  <ds:schemaRefs/>
</ds:datastoreItem>
</file>

<file path=customXml/itemProps52.xml><?xml version="1.0" encoding="utf-8"?>
<ds:datastoreItem xmlns:ds="http://schemas.openxmlformats.org/officeDocument/2006/customXml" ds:itemID="{e5b413e4-c464-411c-a601-3e7e63aa7b5a}">
  <ds:schemaRefs/>
</ds:datastoreItem>
</file>

<file path=customXml/itemProps53.xml><?xml version="1.0" encoding="utf-8"?>
<ds:datastoreItem xmlns:ds="http://schemas.openxmlformats.org/officeDocument/2006/customXml" ds:itemID="{d0a87f84-d600-4e71-98c8-1f8296d1e0ac}">
  <ds:schemaRefs/>
</ds:datastoreItem>
</file>

<file path=customXml/itemProps54.xml><?xml version="1.0" encoding="utf-8"?>
<ds:datastoreItem xmlns:ds="http://schemas.openxmlformats.org/officeDocument/2006/customXml" ds:itemID="{e275705f-9eb8-46dc-b69b-c54a4aada576}">
  <ds:schemaRefs/>
</ds:datastoreItem>
</file>

<file path=customXml/itemProps55.xml><?xml version="1.0" encoding="utf-8"?>
<ds:datastoreItem xmlns:ds="http://schemas.openxmlformats.org/officeDocument/2006/customXml" ds:itemID="{e384d7ad-e2bb-4d0e-b36b-37bcf55b9bae}">
  <ds:schemaRefs/>
</ds:datastoreItem>
</file>

<file path=customXml/itemProps56.xml><?xml version="1.0" encoding="utf-8"?>
<ds:datastoreItem xmlns:ds="http://schemas.openxmlformats.org/officeDocument/2006/customXml" ds:itemID="{9fe8b7d8-73fe-41af-b6f2-e1f994452a9c}">
  <ds:schemaRefs/>
</ds:datastoreItem>
</file>

<file path=customXml/itemProps57.xml><?xml version="1.0" encoding="utf-8"?>
<ds:datastoreItem xmlns:ds="http://schemas.openxmlformats.org/officeDocument/2006/customXml" ds:itemID="{0ee1d8c4-9664-4120-8742-ec77876843e7}">
  <ds:schemaRefs/>
</ds:datastoreItem>
</file>

<file path=customXml/itemProps58.xml><?xml version="1.0" encoding="utf-8"?>
<ds:datastoreItem xmlns:ds="http://schemas.openxmlformats.org/officeDocument/2006/customXml" ds:itemID="{f80c89f9-978c-4b95-86b7-6ccc01295e54}">
  <ds:schemaRefs/>
</ds:datastoreItem>
</file>

<file path=customXml/itemProps59.xml><?xml version="1.0" encoding="utf-8"?>
<ds:datastoreItem xmlns:ds="http://schemas.openxmlformats.org/officeDocument/2006/customXml" ds:itemID="{837b6daf-2150-4fe8-829d-0609dbc57ea3}">
  <ds:schemaRefs/>
</ds:datastoreItem>
</file>

<file path=customXml/itemProps6.xml><?xml version="1.0" encoding="utf-8"?>
<ds:datastoreItem xmlns:ds="http://schemas.openxmlformats.org/officeDocument/2006/customXml" ds:itemID="{43062241-f861-49cc-a9c5-89e89314ef7c}">
  <ds:schemaRefs/>
</ds:datastoreItem>
</file>

<file path=customXml/itemProps60.xml><?xml version="1.0" encoding="utf-8"?>
<ds:datastoreItem xmlns:ds="http://schemas.openxmlformats.org/officeDocument/2006/customXml" ds:itemID="{0b14ce54-163b-46c2-a9b5-ebee51fdefcf}">
  <ds:schemaRefs/>
</ds:datastoreItem>
</file>

<file path=customXml/itemProps61.xml><?xml version="1.0" encoding="utf-8"?>
<ds:datastoreItem xmlns:ds="http://schemas.openxmlformats.org/officeDocument/2006/customXml" ds:itemID="{1987e7db-aafd-41dc-93cb-643f36454ce7}">
  <ds:schemaRefs/>
</ds:datastoreItem>
</file>

<file path=customXml/itemProps62.xml><?xml version="1.0" encoding="utf-8"?>
<ds:datastoreItem xmlns:ds="http://schemas.openxmlformats.org/officeDocument/2006/customXml" ds:itemID="{dd5b80a3-f80a-4b73-83dc-999addadd7f5}">
  <ds:schemaRefs/>
</ds:datastoreItem>
</file>

<file path=customXml/itemProps63.xml><?xml version="1.0" encoding="utf-8"?>
<ds:datastoreItem xmlns:ds="http://schemas.openxmlformats.org/officeDocument/2006/customXml" ds:itemID="{28bdb619-550a-41e7-b992-e8ae185f1f28}">
  <ds:schemaRefs/>
</ds:datastoreItem>
</file>

<file path=customXml/itemProps64.xml><?xml version="1.0" encoding="utf-8"?>
<ds:datastoreItem xmlns:ds="http://schemas.openxmlformats.org/officeDocument/2006/customXml" ds:itemID="{de833c85-2b27-4fb3-ae67-2d0627ce814c}">
  <ds:schemaRefs/>
</ds:datastoreItem>
</file>

<file path=customXml/itemProps65.xml><?xml version="1.0" encoding="utf-8"?>
<ds:datastoreItem xmlns:ds="http://schemas.openxmlformats.org/officeDocument/2006/customXml" ds:itemID="{6f01d65f-e18b-4c54-aa5a-7cf73b143353}">
  <ds:schemaRefs/>
</ds:datastoreItem>
</file>

<file path=customXml/itemProps66.xml><?xml version="1.0" encoding="utf-8"?>
<ds:datastoreItem xmlns:ds="http://schemas.openxmlformats.org/officeDocument/2006/customXml" ds:itemID="{f16b70b3-97b6-4fd3-aca8-6bc1f34a7e6e}">
  <ds:schemaRefs/>
</ds:datastoreItem>
</file>

<file path=customXml/itemProps67.xml><?xml version="1.0" encoding="utf-8"?>
<ds:datastoreItem xmlns:ds="http://schemas.openxmlformats.org/officeDocument/2006/customXml" ds:itemID="{5ff23c94-9605-4e0c-97d1-53fc548bc833}">
  <ds:schemaRefs/>
</ds:datastoreItem>
</file>

<file path=customXml/itemProps68.xml><?xml version="1.0" encoding="utf-8"?>
<ds:datastoreItem xmlns:ds="http://schemas.openxmlformats.org/officeDocument/2006/customXml" ds:itemID="{319d10f1-561a-48d4-bd3c-25e03a43234b}">
  <ds:schemaRefs/>
</ds:datastoreItem>
</file>

<file path=customXml/itemProps69.xml><?xml version="1.0" encoding="utf-8"?>
<ds:datastoreItem xmlns:ds="http://schemas.openxmlformats.org/officeDocument/2006/customXml" ds:itemID="{25578776-c7ef-4d58-b465-71be48203e9c}">
  <ds:schemaRefs/>
</ds:datastoreItem>
</file>

<file path=customXml/itemProps7.xml><?xml version="1.0" encoding="utf-8"?>
<ds:datastoreItem xmlns:ds="http://schemas.openxmlformats.org/officeDocument/2006/customXml" ds:itemID="{e4da02ac-a736-4ed6-b42d-da9215abcde7}">
  <ds:schemaRefs/>
</ds:datastoreItem>
</file>

<file path=customXml/itemProps8.xml><?xml version="1.0" encoding="utf-8"?>
<ds:datastoreItem xmlns:ds="http://schemas.openxmlformats.org/officeDocument/2006/customXml" ds:itemID="{33d7235f-1aac-415e-883a-3b0f5f0c51a4}">
  <ds:schemaRefs/>
</ds:datastoreItem>
</file>

<file path=customXml/itemProps9.xml><?xml version="1.0" encoding="utf-8"?>
<ds:datastoreItem xmlns:ds="http://schemas.openxmlformats.org/officeDocument/2006/customXml" ds:itemID="{6718b7d1-0b74-4c83-b320-3e4893303562}">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2024-02-28T11:16:00Z</dcterms:created>
  <dc:creator>Administrator</dc:creator>
  <cp:lastModifiedBy>Sally</cp:lastModifiedBy>
  <dcterms:modified xsi:type="dcterms:W3CDTF">2024-03-01T06:59:22Z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44028D88919D4C059EC33986DFEA2726_12</vt:lpwstr>
  </property>
</Properties>
</file>