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一、馆陶县总工会本级收支预算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一、馆陶县总工会本级收支预算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711001馆陶县总工会本级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158.90</w:t>
            </w:r>
          </w:p>
        </w:tc>
        <w:tc>
          <w:tcPr>
            <w:tcW w:w="4535" w:type="dxa"/>
            <w:vAlign w:val="center"/>
          </w:tcPr>
          <w:p>
            <w:pPr>
              <w:pStyle w:val="12"/>
            </w:pPr>
            <w:r>
              <w:t>一、一般公共服务支出</w:t>
            </w:r>
          </w:p>
        </w:tc>
        <w:tc>
          <w:tcPr>
            <w:tcW w:w="2126" w:type="dxa"/>
            <w:vAlign w:val="center"/>
          </w:tcPr>
          <w:p>
            <w:pPr>
              <w:pStyle w:val="11"/>
            </w:pPr>
            <w:r>
              <w:t>158.90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158.90</w:t>
            </w:r>
          </w:p>
        </w:tc>
        <w:tc>
          <w:tcPr>
            <w:tcW w:w="4535" w:type="dxa"/>
            <w:vAlign w:val="center"/>
          </w:tcPr>
          <w:p>
            <w:pPr>
              <w:pStyle w:val="14"/>
            </w:pPr>
            <w:r>
              <w:t>本年支出合计</w:t>
            </w:r>
          </w:p>
        </w:tc>
        <w:tc>
          <w:tcPr>
            <w:tcW w:w="2126" w:type="dxa"/>
            <w:vAlign w:val="center"/>
          </w:tcPr>
          <w:p>
            <w:pPr>
              <w:pStyle w:val="15"/>
            </w:pPr>
            <w:r>
              <w:t>158.90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158.90</w:t>
            </w:r>
          </w:p>
        </w:tc>
        <w:tc>
          <w:tcPr>
            <w:tcW w:w="4535" w:type="dxa"/>
            <w:vAlign w:val="center"/>
          </w:tcPr>
          <w:p>
            <w:pPr>
              <w:pStyle w:val="14"/>
            </w:pPr>
            <w:r>
              <w:t>支出总计</w:t>
            </w:r>
          </w:p>
        </w:tc>
        <w:tc>
          <w:tcPr>
            <w:tcW w:w="2126" w:type="dxa"/>
            <w:vAlign w:val="center"/>
          </w:tcPr>
          <w:p>
            <w:pPr>
              <w:pStyle w:val="15"/>
            </w:pPr>
            <w:r>
              <w:t>158.90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711001馆陶县总工会本级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158.90</w:t>
            </w:r>
          </w:p>
        </w:tc>
        <w:tc>
          <w:tcPr>
            <w:tcW w:w="1134" w:type="dxa"/>
            <w:vAlign w:val="center"/>
          </w:tcPr>
          <w:p>
            <w:pPr>
              <w:pStyle w:val="15"/>
            </w:pPr>
            <w:r>
              <w:t>158.90</w:t>
            </w:r>
          </w:p>
        </w:tc>
        <w:tc>
          <w:tcPr>
            <w:tcW w:w="1134" w:type="dxa"/>
            <w:vAlign w:val="center"/>
          </w:tcPr>
          <w:p>
            <w:pPr>
              <w:pStyle w:val="15"/>
            </w:pPr>
            <w:r>
              <w:t>158.90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r>
              <w:t>158.90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2012906</w:t>
            </w:r>
          </w:p>
        </w:tc>
        <w:tc>
          <w:tcPr>
            <w:tcW w:w="1559" w:type="dxa"/>
            <w:vAlign w:val="center"/>
          </w:tcPr>
          <w:p>
            <w:pPr>
              <w:pStyle w:val="12"/>
            </w:pPr>
            <w:r>
              <w:t>工会事务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711001馆陶县总工会本级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158.90</w:t>
            </w:r>
          </w:p>
        </w:tc>
        <w:tc>
          <w:tcPr>
            <w:tcW w:w="1361" w:type="dxa"/>
            <w:vAlign w:val="center"/>
          </w:tcPr>
          <w:p>
            <w:pPr>
              <w:pStyle w:val="15"/>
            </w:pPr>
            <w:r>
              <w:t>0.39</w:t>
            </w:r>
          </w:p>
        </w:tc>
        <w:tc>
          <w:tcPr>
            <w:tcW w:w="1361" w:type="dxa"/>
            <w:vAlign w:val="center"/>
          </w:tcPr>
          <w:p>
            <w:pPr>
              <w:pStyle w:val="15"/>
            </w:pPr>
            <w:r>
              <w:t>158.51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158.90</w:t>
            </w:r>
          </w:p>
        </w:tc>
        <w:tc>
          <w:tcPr>
            <w:tcW w:w="1361" w:type="dxa"/>
            <w:vAlign w:val="center"/>
          </w:tcPr>
          <w:p>
            <w:pPr>
              <w:pStyle w:val="11"/>
            </w:pPr>
            <w:r>
              <w:t>0.39</w:t>
            </w:r>
          </w:p>
        </w:tc>
        <w:tc>
          <w:tcPr>
            <w:tcW w:w="1361" w:type="dxa"/>
            <w:vAlign w:val="center"/>
          </w:tcPr>
          <w:p>
            <w:pPr>
              <w:pStyle w:val="11"/>
            </w:pPr>
            <w:r>
              <w:t>158.51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158.90</w:t>
            </w:r>
          </w:p>
        </w:tc>
        <w:tc>
          <w:tcPr>
            <w:tcW w:w="1361" w:type="dxa"/>
            <w:vAlign w:val="center"/>
          </w:tcPr>
          <w:p>
            <w:pPr>
              <w:pStyle w:val="11"/>
            </w:pPr>
            <w:r>
              <w:t>0.39</w:t>
            </w:r>
          </w:p>
        </w:tc>
        <w:tc>
          <w:tcPr>
            <w:tcW w:w="1361" w:type="dxa"/>
            <w:vAlign w:val="center"/>
          </w:tcPr>
          <w:p>
            <w:pPr>
              <w:pStyle w:val="11"/>
            </w:pPr>
            <w:r>
              <w:t>158.51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0.39</w:t>
            </w:r>
          </w:p>
        </w:tc>
        <w:tc>
          <w:tcPr>
            <w:tcW w:w="1361" w:type="dxa"/>
            <w:vAlign w:val="center"/>
          </w:tcPr>
          <w:p>
            <w:pPr>
              <w:pStyle w:val="11"/>
            </w:pPr>
            <w:r>
              <w:t>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2012906</w:t>
            </w:r>
          </w:p>
        </w:tc>
        <w:tc>
          <w:tcPr>
            <w:tcW w:w="4535" w:type="dxa"/>
            <w:vAlign w:val="center"/>
          </w:tcPr>
          <w:p>
            <w:pPr>
              <w:pStyle w:val="12"/>
            </w:pPr>
            <w:r>
              <w:t>工会事务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711001馆陶县总工会本级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158.90</w:t>
            </w:r>
          </w:p>
        </w:tc>
        <w:tc>
          <w:tcPr>
            <w:tcW w:w="3402" w:type="dxa"/>
            <w:vAlign w:val="center"/>
          </w:tcPr>
          <w:p>
            <w:pPr>
              <w:pStyle w:val="12"/>
            </w:pPr>
            <w:r>
              <w:t>一、一般公共服务支出</w:t>
            </w:r>
          </w:p>
        </w:tc>
        <w:tc>
          <w:tcPr>
            <w:tcW w:w="1474" w:type="dxa"/>
            <w:vAlign w:val="center"/>
          </w:tcPr>
          <w:p>
            <w:pPr>
              <w:pStyle w:val="11"/>
            </w:pPr>
            <w:r>
              <w:t>158.90</w:t>
            </w:r>
          </w:p>
        </w:tc>
        <w:tc>
          <w:tcPr>
            <w:tcW w:w="1474" w:type="dxa"/>
            <w:vAlign w:val="center"/>
          </w:tcPr>
          <w:p>
            <w:pPr>
              <w:pStyle w:val="11"/>
            </w:pPr>
            <w:r>
              <w:t>158.90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158.90</w:t>
            </w:r>
          </w:p>
        </w:tc>
        <w:tc>
          <w:tcPr>
            <w:tcW w:w="3402" w:type="dxa"/>
            <w:vAlign w:val="center"/>
          </w:tcPr>
          <w:p>
            <w:pPr>
              <w:pStyle w:val="14"/>
            </w:pPr>
            <w:r>
              <w:t>本年支出合计</w:t>
            </w:r>
          </w:p>
        </w:tc>
        <w:tc>
          <w:tcPr>
            <w:tcW w:w="1474" w:type="dxa"/>
            <w:vAlign w:val="center"/>
          </w:tcPr>
          <w:p>
            <w:pPr>
              <w:pStyle w:val="15"/>
            </w:pPr>
            <w:r>
              <w:t>158.90</w:t>
            </w:r>
          </w:p>
        </w:tc>
        <w:tc>
          <w:tcPr>
            <w:tcW w:w="1474" w:type="dxa"/>
            <w:vAlign w:val="center"/>
          </w:tcPr>
          <w:p>
            <w:pPr>
              <w:pStyle w:val="15"/>
            </w:pPr>
            <w:r>
              <w:t>158.90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158.90</w:t>
            </w:r>
          </w:p>
        </w:tc>
        <w:tc>
          <w:tcPr>
            <w:tcW w:w="3402" w:type="dxa"/>
            <w:vAlign w:val="center"/>
          </w:tcPr>
          <w:p>
            <w:pPr>
              <w:pStyle w:val="14"/>
            </w:pPr>
            <w:r>
              <w:t>支出总计</w:t>
            </w:r>
          </w:p>
        </w:tc>
        <w:tc>
          <w:tcPr>
            <w:tcW w:w="1474" w:type="dxa"/>
            <w:vAlign w:val="center"/>
          </w:tcPr>
          <w:p>
            <w:pPr>
              <w:pStyle w:val="15"/>
            </w:pPr>
            <w:r>
              <w:t>158.90</w:t>
            </w:r>
          </w:p>
        </w:tc>
        <w:tc>
          <w:tcPr>
            <w:tcW w:w="1474" w:type="dxa"/>
            <w:vAlign w:val="center"/>
          </w:tcPr>
          <w:p>
            <w:pPr>
              <w:pStyle w:val="15"/>
            </w:pPr>
            <w:r>
              <w:t>158.90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158.90</w:t>
            </w:r>
          </w:p>
        </w:tc>
        <w:tc>
          <w:tcPr>
            <w:tcW w:w="2551" w:type="dxa"/>
            <w:vAlign w:val="center"/>
          </w:tcPr>
          <w:p>
            <w:pPr>
              <w:pStyle w:val="15"/>
            </w:pPr>
            <w:r>
              <w:t>0.39</w:t>
            </w:r>
          </w:p>
        </w:tc>
        <w:tc>
          <w:tcPr>
            <w:tcW w:w="2551" w:type="dxa"/>
            <w:vAlign w:val="center"/>
          </w:tcPr>
          <w:p>
            <w:pPr>
              <w:pStyle w:val="15"/>
            </w:pPr>
            <w:r>
              <w:t>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158.90</w:t>
            </w:r>
          </w:p>
        </w:tc>
        <w:tc>
          <w:tcPr>
            <w:tcW w:w="2551" w:type="dxa"/>
            <w:vAlign w:val="center"/>
          </w:tcPr>
          <w:p>
            <w:pPr>
              <w:pStyle w:val="11"/>
            </w:pPr>
            <w:r>
              <w:t>0.39</w:t>
            </w:r>
          </w:p>
        </w:tc>
        <w:tc>
          <w:tcPr>
            <w:tcW w:w="2551" w:type="dxa"/>
            <w:vAlign w:val="center"/>
          </w:tcPr>
          <w:p>
            <w:pPr>
              <w:pStyle w:val="11"/>
            </w:pPr>
            <w:r>
              <w:t>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158.90</w:t>
            </w:r>
          </w:p>
        </w:tc>
        <w:tc>
          <w:tcPr>
            <w:tcW w:w="2551" w:type="dxa"/>
            <w:vAlign w:val="center"/>
          </w:tcPr>
          <w:p>
            <w:pPr>
              <w:pStyle w:val="11"/>
            </w:pPr>
            <w:r>
              <w:t>0.39</w:t>
            </w:r>
          </w:p>
        </w:tc>
        <w:tc>
          <w:tcPr>
            <w:tcW w:w="2551" w:type="dxa"/>
            <w:vAlign w:val="center"/>
          </w:tcPr>
          <w:p>
            <w:pPr>
              <w:pStyle w:val="11"/>
            </w:pPr>
            <w:r>
              <w:t>158.51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8.51</w:t>
            </w:r>
          </w:p>
        </w:tc>
        <w:tc>
          <w:tcPr>
            <w:tcW w:w="2551" w:type="dxa"/>
            <w:vAlign w:val="center"/>
          </w:tcPr>
          <w:p>
            <w:pPr>
              <w:pStyle w:val="11"/>
            </w:pPr>
          </w:p>
        </w:tc>
        <w:tc>
          <w:tcPr>
            <w:tcW w:w="2551" w:type="dxa"/>
            <w:vAlign w:val="center"/>
          </w:tcPr>
          <w:p>
            <w:pPr>
              <w:pStyle w:val="11"/>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2012906</w:t>
            </w:r>
          </w:p>
        </w:tc>
        <w:tc>
          <w:tcPr>
            <w:tcW w:w="4535" w:type="dxa"/>
            <w:vAlign w:val="center"/>
          </w:tcPr>
          <w:p>
            <w:pPr>
              <w:pStyle w:val="12"/>
            </w:pPr>
            <w:r>
              <w:t>工会事务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0.39</w:t>
            </w:r>
          </w:p>
        </w:tc>
        <w:tc>
          <w:tcPr>
            <w:tcW w:w="2551" w:type="dxa"/>
            <w:vAlign w:val="center"/>
          </w:tcPr>
          <w:p>
            <w:pPr>
              <w:pStyle w:val="15"/>
            </w:pPr>
            <w:r>
              <w:t>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711001馆陶县总工会本级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711001馆陶县总工会本级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馆陶县总工会本级2024年单位预算信息公开情况说明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按照《中华人民共和国预算法》、《地方预决算公开操作规程》和《关于进一步推进预算公开工作的实施意见》规定，现将馆陶县总工会本级2024年单位预算公开如下：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（一）根据党的基本理论、基本路线、基本纲领和工运方针，贯彻执行中国工会全国代表大会、省市工会代表大会和县工会代表大会确定的方针任务和做出的决议。</w:t>
      </w:r>
    </w:p>
    <w:p>
      <w:pPr>
        <w:pStyle w:val="17"/>
      </w:pPr>
      <w:r>
        <w:t>（二）依照法律和《中国工会章程》，组织和指导全县各级工会坚定不移地落实党的全心全意依靠工人阶级的根本指导方针，进一步突出和履行维护职能。</w:t>
      </w:r>
    </w:p>
    <w:p>
      <w:pPr>
        <w:pStyle w:val="17"/>
      </w:pPr>
      <w:r>
        <w:t>（三）围绕职工合法权益的重大问题进行调查研究，向县委、县政府和市总工会反应职工群众的思想、愿望和要求，提出意见和建议。</w:t>
      </w:r>
    </w:p>
    <w:p>
      <w:pPr>
        <w:pStyle w:val="17"/>
      </w:pPr>
      <w:r>
        <w:t>（四）负责工会理论政策研究，指导基层工会开展群众性经济技术创新活动。</w:t>
      </w:r>
    </w:p>
    <w:p>
      <w:pPr>
        <w:pStyle w:val="17"/>
      </w:pPr>
      <w:r>
        <w:t>（五）协助基层党组织管理基层工会领导干部，负责县工会和基层单位工会领导干部的培训工作。</w:t>
      </w:r>
    </w:p>
    <w:p>
      <w:pPr>
        <w:pStyle w:val="17"/>
      </w:pPr>
      <w:r>
        <w:t>（六）协助县政府做好市、省及全国劳模的推荐、评选管理工作；负责工会经费和工会资产的管理、审查、审计工作；承办县委、县政府交办的其它工作。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馆陶县总工会本级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158.90万元，其中：一般公共预算收入158.90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总工会本级年度单位预算中支出预算的总体情况。2024年支出预算158.90万元，其中基本支出0.39万元，包括人员经费0.39万元和日常公用经费0.00万元；项目支出158.51万元，主要为冀财行[2023]98号</w:t>
      </w:r>
      <w:r>
        <w:tab/>
      </w:r>
      <w:r>
        <w:t>河北省财政厅关于提前下达2024年困难职工及劳模帮扶救助专项资金的通知8.51万元、工会经费150万元。</w:t>
      </w:r>
    </w:p>
    <w:p>
      <w:pPr>
        <w:pStyle w:val="18"/>
      </w:pPr>
      <w:r>
        <w:t>3、比上年增减情况</w:t>
      </w:r>
    </w:p>
    <w:p>
      <w:pPr>
        <w:pStyle w:val="18"/>
      </w:pPr>
      <w:r>
        <w:t>2024年预算收支安排158.90万元，较2023年预算增加0.44万元，其中：基本支出增加0.39万元，主要为人员经费增加。项目支出增加0.05万元，主要为冀财行[2023]98号</w:t>
      </w:r>
      <w:r>
        <w:tab/>
      </w:r>
      <w:r>
        <w:t>河北省财政厅关于提前下达2024年困难职工及劳模帮扶救助专项资金增加。</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2024年，我单位机关运行经费共计安排0.00万元。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1、工会经费绩效目标表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13043324P000057100018</w:t>
            </w:r>
          </w:p>
        </w:tc>
        <w:tc>
          <w:tcPr>
            <w:tcW w:w="2835" w:type="dxa"/>
            <w:vAlign w:val="center"/>
          </w:tcPr>
          <w:p>
            <w:pPr>
              <w:pStyle w:val="10"/>
            </w:pPr>
            <w:r>
              <w:t>项目名称</w:t>
            </w:r>
          </w:p>
        </w:tc>
        <w:tc>
          <w:tcPr>
            <w:tcW w:w="6094" w:type="dxa"/>
            <w:gridSpan w:val="3"/>
            <w:vAlign w:val="center"/>
          </w:tcPr>
          <w:p>
            <w:pPr>
              <w:pStyle w:val="12"/>
            </w:pPr>
            <w:r>
              <w:t>工会经费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维护职工合法权益，保障我县工会事务正常运行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1.用于全县加强工会干部队伍建设和工资发放工作，提高工会人员文化素养和工作效率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工资发放人员数</w:t>
            </w:r>
          </w:p>
        </w:tc>
        <w:tc>
          <w:tcPr>
            <w:tcW w:w="5386" w:type="dxa"/>
            <w:vAlign w:val="center"/>
          </w:tcPr>
          <w:p>
            <w:pPr>
              <w:pStyle w:val="12"/>
            </w:pPr>
            <w:r>
              <w:t>在职在编工作人员工资发放人员的数量</w:t>
            </w:r>
          </w:p>
          <w:p>
            <w:pPr>
              <w:pStyle w:val="12"/>
            </w:pPr>
          </w:p>
        </w:tc>
        <w:tc>
          <w:tcPr>
            <w:tcW w:w="2268" w:type="dxa"/>
            <w:vAlign w:val="center"/>
          </w:tcPr>
          <w:p>
            <w:pPr>
              <w:pStyle w:val="12"/>
            </w:pPr>
            <w:r>
              <w:t>8人</w:t>
            </w:r>
          </w:p>
        </w:tc>
        <w:tc>
          <w:tcPr>
            <w:tcW w:w="1276" w:type="dxa"/>
            <w:vAlign w:val="center"/>
          </w:tcPr>
          <w:p>
            <w:pPr>
              <w:pStyle w:val="12"/>
            </w:pPr>
            <w:r>
              <w:t>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p>
            <w:pPr>
              <w:pStyle w:val="12"/>
            </w:pPr>
          </w:p>
        </w:tc>
        <w:tc>
          <w:tcPr>
            <w:tcW w:w="5386" w:type="dxa"/>
            <w:vAlign w:val="center"/>
          </w:tcPr>
          <w:p>
            <w:pPr>
              <w:pStyle w:val="12"/>
            </w:pPr>
            <w:r>
              <w:t>实际发放工资人数占计划发放人数的比例</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及时发放工资</w:t>
            </w:r>
          </w:p>
        </w:tc>
        <w:tc>
          <w:tcPr>
            <w:tcW w:w="5386" w:type="dxa"/>
            <w:vAlign w:val="center"/>
          </w:tcPr>
          <w:p>
            <w:pPr>
              <w:pStyle w:val="12"/>
            </w:pPr>
            <w:r>
              <w:t>在规定时间内及时发放人员工资</w:t>
            </w:r>
          </w:p>
          <w:p>
            <w:pPr>
              <w:pStyle w:val="12"/>
            </w:pP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工会经费</w:t>
            </w:r>
          </w:p>
        </w:tc>
        <w:tc>
          <w:tcPr>
            <w:tcW w:w="5386" w:type="dxa"/>
            <w:vAlign w:val="center"/>
          </w:tcPr>
          <w:p>
            <w:pPr>
              <w:pStyle w:val="12"/>
            </w:pPr>
            <w:r>
              <w:t>发放人员工资和综合事务管理投入资金的总额</w:t>
            </w:r>
          </w:p>
        </w:tc>
        <w:tc>
          <w:tcPr>
            <w:tcW w:w="2268" w:type="dxa"/>
            <w:vAlign w:val="center"/>
          </w:tcPr>
          <w:p>
            <w:pPr>
              <w:pStyle w:val="12"/>
            </w:pPr>
            <w:r>
              <w:t>150万元</w:t>
            </w:r>
          </w:p>
        </w:tc>
        <w:tc>
          <w:tcPr>
            <w:tcW w:w="1276" w:type="dxa"/>
            <w:vAlign w:val="center"/>
          </w:tcPr>
          <w:p>
            <w:pPr>
              <w:pStyle w:val="12"/>
            </w:pPr>
            <w:r>
              <w:t>冀工发[2013]30号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提高工会人员文化素养和工作效率</w:t>
            </w:r>
          </w:p>
          <w:p>
            <w:pPr>
              <w:pStyle w:val="12"/>
            </w:pPr>
          </w:p>
        </w:tc>
        <w:tc>
          <w:tcPr>
            <w:tcW w:w="5386" w:type="dxa"/>
            <w:vAlign w:val="center"/>
          </w:tcPr>
          <w:p>
            <w:pPr>
              <w:pStyle w:val="12"/>
            </w:pPr>
            <w:r>
              <w:t>用于全县加强工会干部队伍建设和工资发放工作，提高工会人员文化素养和工作效率</w:t>
            </w:r>
          </w:p>
          <w:p>
            <w:pPr>
              <w:pStyle w:val="12"/>
            </w:pP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维护职工合法权益</w:t>
            </w:r>
          </w:p>
        </w:tc>
        <w:tc>
          <w:tcPr>
            <w:tcW w:w="5386" w:type="dxa"/>
            <w:vAlign w:val="center"/>
          </w:tcPr>
          <w:p>
            <w:pPr>
              <w:pStyle w:val="12"/>
            </w:pPr>
            <w:r>
              <w:t>维护职工合法权益，促进了我县经济发展与社会和谐稳定</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p>
            <w:pPr>
              <w:pStyle w:val="12"/>
            </w:pPr>
          </w:p>
        </w:tc>
        <w:tc>
          <w:tcPr>
            <w:tcW w:w="5386" w:type="dxa"/>
            <w:vAlign w:val="center"/>
          </w:tcPr>
          <w:p>
            <w:pPr>
              <w:pStyle w:val="12"/>
            </w:pPr>
            <w:r>
              <w:t>工作人员对工会建设工作的满意度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2、冀财行[98号] 河北省财政厅关于提前下达2024年困难职工及劳模帮扶救助专项资金的通知绩效目标表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13043324P000128100010</w:t>
            </w:r>
          </w:p>
        </w:tc>
        <w:tc>
          <w:tcPr>
            <w:tcW w:w="2835" w:type="dxa"/>
            <w:vAlign w:val="center"/>
          </w:tcPr>
          <w:p>
            <w:pPr>
              <w:pStyle w:val="10"/>
            </w:pPr>
            <w:r>
              <w:t>项目名称</w:t>
            </w:r>
          </w:p>
        </w:tc>
        <w:tc>
          <w:tcPr>
            <w:tcW w:w="6094" w:type="dxa"/>
            <w:gridSpan w:val="3"/>
            <w:vAlign w:val="center"/>
          </w:tcPr>
          <w:p>
            <w:pPr>
              <w:pStyle w:val="12"/>
            </w:pPr>
            <w:r>
              <w:t>冀财行[98号] 河北省财政厅关于提前下达2024年困难职工及劳模帮扶救助专项资金的通知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8.51</w:t>
            </w:r>
          </w:p>
        </w:tc>
        <w:tc>
          <w:tcPr>
            <w:tcW w:w="2835" w:type="dxa"/>
            <w:vAlign w:val="center"/>
          </w:tcPr>
          <w:p>
            <w:pPr>
              <w:pStyle w:val="10"/>
            </w:pPr>
            <w:r>
              <w:t>其中：财政    资金</w:t>
            </w:r>
          </w:p>
        </w:tc>
        <w:tc>
          <w:tcPr>
            <w:tcW w:w="2551" w:type="dxa"/>
            <w:vAlign w:val="center"/>
          </w:tcPr>
          <w:p>
            <w:pPr>
              <w:pStyle w:val="12"/>
            </w:pPr>
            <w:r>
              <w:t>8.51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对符合条件的在档困难职工及劳模实施帮扶救助，使其家庭困难得到缓解，生活水平有所提高。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1.保障职工权益、维护社会稳定，対符合条件的在档困难职工及劳模实施帮扶救助，使其家庭困难得到缓解，生活状况有所提高。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受助职工人数</w:t>
            </w:r>
          </w:p>
          <w:p>
            <w:pPr>
              <w:pStyle w:val="12"/>
            </w:pPr>
          </w:p>
        </w:tc>
        <w:tc>
          <w:tcPr>
            <w:tcW w:w="5386" w:type="dxa"/>
            <w:vAlign w:val="center"/>
          </w:tcPr>
          <w:p>
            <w:pPr>
              <w:pStyle w:val="12"/>
            </w:pPr>
            <w:r>
              <w:t>建档帮扶救助困难职工及劳模人数</w:t>
            </w:r>
          </w:p>
          <w:p>
            <w:pPr>
              <w:pStyle w:val="12"/>
            </w:pPr>
          </w:p>
        </w:tc>
        <w:tc>
          <w:tcPr>
            <w:tcW w:w="2268" w:type="dxa"/>
            <w:vAlign w:val="center"/>
          </w:tcPr>
          <w:p>
            <w:pPr>
              <w:pStyle w:val="12"/>
            </w:pPr>
            <w:r>
              <w:t>11人</w:t>
            </w:r>
          </w:p>
        </w:tc>
        <w:tc>
          <w:tcPr>
            <w:tcW w:w="1276" w:type="dxa"/>
            <w:vAlign w:val="center"/>
          </w:tcPr>
          <w:p>
            <w:pPr>
              <w:pStyle w:val="12"/>
            </w:pPr>
            <w:r>
              <w:t>建档困难职工及劳模名单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职工帮扶救助率</w:t>
            </w:r>
          </w:p>
          <w:p>
            <w:pPr>
              <w:pStyle w:val="12"/>
            </w:pPr>
          </w:p>
        </w:tc>
        <w:tc>
          <w:tcPr>
            <w:tcW w:w="5386" w:type="dxa"/>
            <w:vAlign w:val="center"/>
          </w:tcPr>
          <w:p>
            <w:pPr>
              <w:pStyle w:val="12"/>
            </w:pPr>
            <w:r>
              <w:t xml:space="preserve"> 建档职工帮扶救助率</w:t>
            </w:r>
          </w:p>
          <w:p>
            <w:pPr>
              <w:pStyle w:val="12"/>
            </w:pPr>
          </w:p>
        </w:tc>
        <w:tc>
          <w:tcPr>
            <w:tcW w:w="2268" w:type="dxa"/>
            <w:vAlign w:val="center"/>
          </w:tcPr>
          <w:p>
            <w:pPr>
              <w:pStyle w:val="12"/>
            </w:pPr>
            <w:r>
              <w:t>100%</w:t>
            </w:r>
          </w:p>
        </w:tc>
        <w:tc>
          <w:tcPr>
            <w:tcW w:w="1276" w:type="dxa"/>
            <w:vAlign w:val="center"/>
          </w:tcPr>
          <w:p>
            <w:pPr>
              <w:pStyle w:val="12"/>
            </w:pPr>
            <w:r>
              <w:t>困难职工及劳模帮扶救助发放表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帮扶救助及时率</w:t>
            </w:r>
          </w:p>
        </w:tc>
        <w:tc>
          <w:tcPr>
            <w:tcW w:w="5386" w:type="dxa"/>
            <w:vAlign w:val="center"/>
          </w:tcPr>
          <w:p>
            <w:pPr>
              <w:pStyle w:val="12"/>
            </w:pPr>
            <w:r>
              <w:t xml:space="preserve"> 建档职工帮扶救助发放及时率</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帮扶救助总金额</w:t>
            </w:r>
          </w:p>
          <w:p>
            <w:pPr>
              <w:pStyle w:val="12"/>
            </w:pPr>
          </w:p>
        </w:tc>
        <w:tc>
          <w:tcPr>
            <w:tcW w:w="5386" w:type="dxa"/>
            <w:vAlign w:val="center"/>
          </w:tcPr>
          <w:p>
            <w:pPr>
              <w:pStyle w:val="12"/>
            </w:pPr>
            <w:r>
              <w:t>实际帮扶救助的总金额</w:t>
            </w:r>
          </w:p>
          <w:p>
            <w:pPr>
              <w:pStyle w:val="12"/>
            </w:pPr>
          </w:p>
        </w:tc>
        <w:tc>
          <w:tcPr>
            <w:tcW w:w="2268" w:type="dxa"/>
            <w:vAlign w:val="center"/>
          </w:tcPr>
          <w:p>
            <w:pPr>
              <w:pStyle w:val="12"/>
            </w:pPr>
            <w:r>
              <w:t>≤8.5万元</w:t>
            </w:r>
          </w:p>
        </w:tc>
        <w:tc>
          <w:tcPr>
            <w:tcW w:w="1276" w:type="dxa"/>
            <w:vAlign w:val="center"/>
          </w:tcPr>
          <w:p>
            <w:pPr>
              <w:pStyle w:val="12"/>
            </w:pPr>
            <w:r>
              <w:t>冀财行{2023】98号文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改善职工生活状况</w:t>
            </w:r>
          </w:p>
        </w:tc>
        <w:tc>
          <w:tcPr>
            <w:tcW w:w="5386" w:type="dxa"/>
            <w:vAlign w:val="center"/>
          </w:tcPr>
          <w:p>
            <w:pPr>
              <w:pStyle w:val="12"/>
            </w:pPr>
            <w:r>
              <w:t xml:space="preserve"> 帮扶救助职工家庭困难得到缓解，生活水平有所提高</w:t>
            </w:r>
          </w:p>
          <w:p>
            <w:pPr>
              <w:pStyle w:val="12"/>
            </w:pP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保障职工权益</w:t>
            </w:r>
          </w:p>
        </w:tc>
        <w:tc>
          <w:tcPr>
            <w:tcW w:w="5386" w:type="dxa"/>
            <w:vAlign w:val="center"/>
          </w:tcPr>
          <w:p>
            <w:pPr>
              <w:pStyle w:val="12"/>
            </w:pPr>
            <w:r>
              <w:t xml:space="preserve"> 保障职工权益，促进了我县经济发展与社会和谐稳定</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受助职工满意度</w:t>
            </w:r>
          </w:p>
          <w:p>
            <w:pPr>
              <w:pStyle w:val="12"/>
            </w:pPr>
          </w:p>
        </w:tc>
        <w:tc>
          <w:tcPr>
            <w:tcW w:w="5386" w:type="dxa"/>
            <w:vAlign w:val="center"/>
          </w:tcPr>
          <w:p>
            <w:pPr>
              <w:pStyle w:val="12"/>
            </w:pPr>
            <w:r>
              <w:t>受帮扶救助困难职工满意度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711001馆陶县总工会本级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馆陶县总工会本级小计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0.65</w:t>
            </w:r>
          </w:p>
        </w:tc>
        <w:tc>
          <w:tcPr>
            <w:tcW w:w="964" w:type="dxa"/>
            <w:vAlign w:val="center"/>
          </w:tcPr>
          <w:p>
            <w:pPr>
              <w:pStyle w:val="11"/>
            </w:pPr>
            <w:r>
              <w:t>0.65</w:t>
            </w:r>
          </w:p>
        </w:tc>
        <w:tc>
          <w:tcPr>
            <w:tcW w:w="964" w:type="dxa"/>
            <w:vAlign w:val="center"/>
          </w:tcPr>
          <w:p>
            <w:pPr>
              <w:pStyle w:val="11"/>
            </w:pPr>
            <w:r>
              <w:t>0.65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5</w:t>
            </w:r>
          </w:p>
        </w:tc>
        <w:tc>
          <w:tcPr>
            <w:tcW w:w="850" w:type="dxa"/>
            <w:vAlign w:val="center"/>
          </w:tcPr>
          <w:p>
            <w:pPr>
              <w:pStyle w:val="11"/>
            </w:pPr>
            <w:r>
              <w:t>0.04</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工会经费</w:t>
            </w:r>
          </w:p>
        </w:tc>
        <w:tc>
          <w:tcPr>
            <w:tcW w:w="964" w:type="dxa"/>
            <w:vAlign w:val="center"/>
          </w:tcPr>
          <w:p>
            <w:pPr>
              <w:pStyle w:val="11"/>
            </w:pPr>
            <w:r>
              <w:t>150.00</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馆陶县总工会本级上年末固定资产金额为0.00万元（详见下表）。本年度拟购置固定资产总额为</w:t>
      </w:r>
      <w:r>
        <w:t>4.50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711001馆陶县总工会本级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EA774C"/>
    <w:rsid w:val="00EA774C"/>
    <w:rsid w:val="00F663E9"/>
    <w:rsid w:val="516D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2024-03-07T15:41:54Z</dcterms:created>
  <dcterms:modified xsi:type="dcterms:W3CDTF">2024-03-07T07:41:54Z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2024-03-07T15:41:48Z</dcterms:created>
  <dcterms:modified xsi:type="dcterms:W3CDTF">2024-03-07T07:41:48Z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2024-03-07T15:41:54Z</dcterms:created>
  <dcterms:modified xsi:type="dcterms:W3CDTF">2024-03-07T07:41:54Z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2024-03-07T15:41:53Z</dcterms:created>
  <dcterms:modified xsi:type="dcterms:W3CDTF">2024-03-07T07:41:53Z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2024-03-07T15:41:55Z</dcterms:created>
  <dcterms:modified xsi:type="dcterms:W3CDTF">2024-03-07T07:41:55Z</dcterms:modified>
</cp:coreProperties>
</file>

<file path=customXml/itemProps1.xml><?xml version="1.0" encoding="utf-8"?>
<ds:datastoreItem xmlns:ds="http://schemas.openxmlformats.org/officeDocument/2006/customXml" ds:itemID="{FD0E2D29-30E1-4183-BE1F-1B829AF2B6D2}">
  <ds:schemaRefs/>
</ds:datastoreItem>
</file>

<file path=customXml/itemProps10.xml><?xml version="1.0" encoding="utf-8"?>
<ds:datastoreItem xmlns:ds="http://schemas.openxmlformats.org/officeDocument/2006/customXml" ds:itemID="{9C4F7F53-E21E-4A9C-BB90-91797B458208}">
  <ds:schemaRefs/>
</ds:datastoreItem>
</file>

<file path=customXml/itemProps2.xml><?xml version="1.0" encoding="utf-8"?>
<ds:datastoreItem xmlns:ds="http://schemas.openxmlformats.org/officeDocument/2006/customXml" ds:itemID="{ECFA462F-689F-495E-86F2-D571B1E9A22E}">
  <ds:schemaRefs/>
</ds:datastoreItem>
</file>

<file path=customXml/itemProps3.xml><?xml version="1.0" encoding="utf-8"?>
<ds:datastoreItem xmlns:ds="http://schemas.openxmlformats.org/officeDocument/2006/customXml" ds:itemID="{0FE4B494-ED13-4493-A3D4-3FFB3DE5351D}">
  <ds:schemaRefs/>
</ds:datastoreItem>
</file>

<file path=customXml/itemProps4.xml><?xml version="1.0" encoding="utf-8"?>
<ds:datastoreItem xmlns:ds="http://schemas.openxmlformats.org/officeDocument/2006/customXml" ds:itemID="{0BB9C40F-0EE4-4A74-A426-75F8686E53E9}">
  <ds:schemaRefs/>
</ds:datastoreItem>
</file>

<file path=customXml/itemProps5.xml><?xml version="1.0" encoding="utf-8"?>
<ds:datastoreItem xmlns:ds="http://schemas.openxmlformats.org/officeDocument/2006/customXml" ds:itemID="{925B8D3C-BE40-45E1-A27C-11C6FFC1931E}">
  <ds:schemaRefs/>
</ds:datastoreItem>
</file>

<file path=customXml/itemProps6.xml><?xml version="1.0" encoding="utf-8"?>
<ds:datastoreItem xmlns:ds="http://schemas.openxmlformats.org/officeDocument/2006/customXml" ds:itemID="{5A8E911F-EA64-45FD-8395-9A6144957AD9}">
  <ds:schemaRefs/>
</ds:datastoreItem>
</file>

<file path=customXml/itemProps7.xml><?xml version="1.0" encoding="utf-8"?>
<ds:datastoreItem xmlns:ds="http://schemas.openxmlformats.org/officeDocument/2006/customXml" ds:itemID="{C448621F-9A1B-4D15-9041-D09D203D990A}">
  <ds:schemaRefs/>
</ds:datastoreItem>
</file>

<file path=customXml/itemProps8.xml><?xml version="1.0" encoding="utf-8"?>
<ds:datastoreItem xmlns:ds="http://schemas.openxmlformats.org/officeDocument/2006/customXml" ds:itemID="{D5D6F694-7B62-49A0-902C-4363A907C763}">
  <ds:schemaRefs/>
</ds:datastoreItem>
</file>

<file path=customXml/itemProps9.xml><?xml version="1.0" encoding="utf-8"?>
<ds:datastoreItem xmlns:ds="http://schemas.openxmlformats.org/officeDocument/2006/customXml" ds:itemID="{AB7974AE-5EB1-45DE-A1B4-DCFF452C37BB}">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1213</Words>
  <Characters>6917</Characters>
  <Lines>57</Lines>
  <Paragraphs>16</Paragraphs>
  <TotalTime>0</TotalTime>
  <ScaleCrop>false</ScaleCrop>
  <LinksUpToDate>false</LinksUpToDate>
  <CharactersWithSpaces>8114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2024-03-07T07:48:00Z</dcterms:created>
  <dc:creator>Administrator</dc:creator>
  <cp:lastModifiedBy>Sally</cp:lastModifiedBy>
  <dcterms:modified xsi:type="dcterms:W3CDTF">2024-03-07T07:57:09Z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5C105FC1D37D4CC39BE5B592959FA3B1_12</vt:lpwstr>
  </property>
</Properties>
</file>