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40" w:firstLineChars="200"/>
        <w:jc w:val="left"/>
        <w:rPr>
          <w:rFonts w:ascii="黑体" w:hAnsi="黑体" w:eastAsia="黑体" w:cs="黑体"/>
          <w:sz w:val="44"/>
          <w:szCs w:val="44"/>
        </w:rPr>
      </w:pPr>
      <w:r>
        <w:rPr>
          <w:rFonts w:hint="eastAsia" w:ascii="黑体" w:hAnsi="黑体" w:eastAsia="黑体" w:cs="仿宋_GB2312"/>
          <w:sz w:val="32"/>
          <w:szCs w:val="32"/>
        </w:rPr>
        <w:t xml:space="preserve">        </w:t>
      </w:r>
      <w:r>
        <w:rPr>
          <w:rFonts w:hint="eastAsia" w:ascii="黑体" w:hAnsi="黑体" w:eastAsia="黑体" w:cs="黑体"/>
          <w:sz w:val="44"/>
          <w:szCs w:val="44"/>
        </w:rPr>
        <w:t>馆陶县发展和改革局</w:t>
      </w:r>
    </w:p>
    <w:p>
      <w:pPr>
        <w:jc w:val="center"/>
        <w:rPr>
          <w:rFonts w:ascii="黑体" w:hAnsi="黑体" w:eastAsia="黑体"/>
          <w:sz w:val="44"/>
          <w:szCs w:val="44"/>
        </w:rPr>
      </w:pPr>
      <w:r>
        <w:rPr>
          <w:rFonts w:ascii="黑体" w:hAnsi="黑体" w:eastAsia="黑体" w:cs="黑体"/>
          <w:sz w:val="44"/>
          <w:szCs w:val="44"/>
        </w:rPr>
        <w:t>2020</w:t>
      </w:r>
      <w:r>
        <w:rPr>
          <w:rFonts w:hint="eastAsia" w:ascii="黑体" w:hAnsi="黑体" w:eastAsia="黑体" w:cs="黑体"/>
          <w:sz w:val="44"/>
          <w:szCs w:val="44"/>
        </w:rPr>
        <w:t>年部门预算</w:t>
      </w:r>
      <w:bookmarkStart w:id="3" w:name="_GoBack"/>
      <w:bookmarkEnd w:id="3"/>
      <w:r>
        <w:rPr>
          <w:rFonts w:hint="eastAsia" w:ascii="黑体" w:hAnsi="黑体" w:eastAsia="黑体" w:cs="黑体"/>
          <w:sz w:val="44"/>
          <w:szCs w:val="44"/>
        </w:rPr>
        <w:t>信息公开情况说明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按照《中华人民共和国预算法》、《地方预决算公开操作规程》和《河北省省级预算公开办法》规定，现将馆陶县发展和改革局</w:t>
      </w:r>
      <w:r>
        <w:rPr>
          <w:rFonts w:ascii="仿宋" w:hAnsi="仿宋" w:eastAsia="仿宋" w:cs="仿宋"/>
          <w:sz w:val="32"/>
          <w:szCs w:val="32"/>
        </w:rPr>
        <w:t>2020</w:t>
      </w:r>
      <w:r>
        <w:rPr>
          <w:rFonts w:hint="eastAsia" w:ascii="仿宋" w:hAnsi="仿宋" w:eastAsia="仿宋" w:cs="仿宋"/>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rPr>
          <w:rFonts w:ascii="仿宋" w:hAnsi="仿宋" w:eastAsia="仿宋"/>
          <w:b/>
          <w:bCs/>
          <w:sz w:val="32"/>
          <w:szCs w:val="32"/>
        </w:rPr>
      </w:pPr>
      <w:r>
        <w:rPr>
          <w:rFonts w:hint="eastAsia" w:ascii="仿宋" w:hAnsi="仿宋" w:eastAsia="仿宋" w:cs="仿宋"/>
          <w:b/>
          <w:bCs/>
          <w:sz w:val="32"/>
          <w:szCs w:val="32"/>
        </w:rPr>
        <w:t>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组织编制全县国民经济和社会事业发展年度计划和中长期规划；汇总和分析国民经济和社会发展各种数据，进行宏观经济预测、预警，对经济运行进行调整；协调解决经济运行中的重大问题，研究提出经济结构调整的对策和建议；引导和促进全县生产力布局合理化和区域经济协调发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制定和实施全县经济发展有关政策、总体规划；协调完成市下达全社会固定资产投资任务；监督好政策性资金的投入方向；指导协调全县招投标工作，会同有关部门落实招投标地方性配套法规、综合政策等，并监督实施研究提出全县外资和境外投资的发展战略；安排利用外资和境外投资重点项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（三)提出培育和完善市场体系的战略和政策；</w:t>
      </w:r>
      <w:r>
        <w:rPr>
          <w:rFonts w:hint="eastAsia" w:ascii="仿宋" w:hAnsi="仿宋" w:eastAsia="仿宋"/>
          <w:sz w:val="32"/>
          <w:szCs w:val="32"/>
          <w:lang w:eastAsia="zh-CN"/>
        </w:rPr>
        <w:t>负责</w:t>
      </w:r>
      <w:r>
        <w:rPr>
          <w:rFonts w:hint="eastAsia" w:ascii="仿宋" w:hAnsi="仿宋" w:eastAsia="仿宋"/>
          <w:sz w:val="32"/>
          <w:szCs w:val="32"/>
        </w:rPr>
        <w:t>全县市场建设的规划、协调工作；组织制订工业企业经销政策，指导企业扭亏增盈和工业企业流通部门的行业管理。搞好第三产业发展规划，促进快速发展。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认真贯彻国家各项产业政策，搞好项目建设前期备案、核准和审批申报，负责全县项目谋划和重点项目建设工作方案的制定，并做好监督、调度、筛选、认定、督导和考核工作。搞好市级以上重点项目的上报工作并切实做好监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（五）会同有关部门研究制定全县高新技术产业发展战略和政策措施，推进科技成果的产业化；牵头协调全县高新技术产业化工作。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（六）研究全县农业和农村经济发展战略和措施；推进农村基础设施建设和城镇化建设；编制和实施全县生态环境建设规划。</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（七）研究拟定全县人口发展规划及人口政策；研究全县文教、卫生等各项社会事业的发展规划，推进基础设施建设。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负责企业工作，对各种经济成份的企业实行宏观管理和指导，规范企业行为，推进建立现代企业制度；研究发展企业集团的政策、措施，指导企业集团的组建，指导国有企业和县骨干企业管理、扭亏脱困和减轻企业负担工作，组织管理企业内部法律顾问工作；指导企业管理人员的培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（九)按照国家、省、市有关政策规定，搞好本县经济体制改革工作。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（十）研究提出信息产业发展战略和中长期规划，制定鼓励信息产业发展的政策、措施；负责全县经济信息网络建设及经济信息市场管理；指导和促进信息产业的健康发展。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一）推进可持续发展战略，负责节能减排的综合协调工作；组织拟定发展循环经济、全社会能源资源节约和综合利用规划及政策措施，并协调实施；参与编制生态建设、环境保护规划；协调生态建设、能源资源节约和综合利用的重大问题，综合协调环保产业和清洁生产促进有关工作；承担县节能减排工作领导小组的具体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（十二)协调、督导和推进县域经济工作，组织制定县域经济发展规划；协调解决县域经济发展过程中遇到的重大问题。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（十三）贯彻执行国家的价格法律、法规、方针和政策；组织实施国家、省和市制定的价格(收费）政策及改革方案。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（十四）负责拟订全县价格总水平年度调控计划和调控目标；监测、预测全县价格总水平及其结构变动趋势，提出调控建议。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（十五）依法组织对重要商品和服务价格、成本、市场供求的变动情况进行跟踪、采集、分析、预测、预警和公布等活动，为政府实施宏观调控提供决策依据。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（十六)贯彻落实国家和省有关粮油流通的方针政策和法规制度，指导、深化粮油流通体制改革，研究拟定粮油流通和粮油储备的发展战略、计划。</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（十七）完善粮食储备体系，健全粮食监测预警和应急机制，加强对全县粮食流通体制监督检查工作。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（十八）贯彻落实国家、省、市科技和防震减灾的方针、政策、法规、规划；负责起草科技和防震减灾政府规章和政策措施，制订科技工作规划和计划并组织实施。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九）负责制订县科技研究计划，负责统筹协调重大社会公益性技术研究及关键技术、共性技术研究，牵头组织国民经济与社会发展重要领域的重大关键技术攻关；会同有关部门组织科技重大专项实施中的方案论证、综合平衡、评估验收和制定相关配套政策，对科技重大专项实施中的重大调整提出意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(二十）会同有关部门拟订促进产学研结合的相关政策，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制订科技成果转化推广政策，指导科技成果转化，组织相关重大科技成果应用示范，推动企业自主创新能力建设。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（二十一）负责科技经费预算及经费使用的监督管理，会同有关部门提出科技资源合理配置的重大政策和措施建议，优化科技资源配置；负责全县科学技术奖励工作。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十二)负责组织开展全县地震监测预报工作，负责带区内地履群测群防体系建设；负责监督管理辖区内建设工程的抗展设防要求确定和地震安全性评价工作；组织开展辖区内地震灾害预防工作；负责指导相关部门、单位制定地展应急预案，组织开展辖区内地震应急与救援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（二十三)负责所属企业党的建设、干部队伍建设、精神文明建设和思想政治工作；指导本系统纪检、监察和廉政、勤政建设。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（三十四)负责局直属经营性企事业单位资产监管、生产经营和改革发展；负责局机关及直属单位的党建工作、思想政治工作和社会主义精神文明以及组织、人事、劳动、计划生育工作。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（二十五）承办县人大、县政协建议、提案议案，承办县委、县政府交办的其他事项。</w:t>
      </w:r>
    </w:p>
    <w:p>
      <w:pPr>
        <w:spacing w:line="600" w:lineRule="exact"/>
        <w:ind w:firstLine="643" w:firstLineChars="200"/>
        <w:rPr>
          <w:rFonts w:ascii="仿宋" w:hAnsi="仿宋" w:eastAsia="仿宋"/>
          <w:b/>
          <w:bCs/>
          <w:sz w:val="32"/>
          <w:szCs w:val="32"/>
        </w:rPr>
      </w:pPr>
      <w:r>
        <w:rPr>
          <w:rFonts w:hint="eastAsia" w:ascii="仿宋" w:hAnsi="仿宋" w:eastAsia="仿宋" w:cs="仿宋"/>
          <w:b/>
          <w:bCs/>
          <w:sz w:val="32"/>
          <w:szCs w:val="32"/>
        </w:rPr>
        <w:t>机构设置：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根据上述职责，馆陶县发展改革局（挂馆陶县工业和信息化局、馆陶县粮食局、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馆陶县物价局、馆陶县科学技术局、馆陶县地震局牌子)，设11个内设机构: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（一）办公室</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组织协调机关日常政务工作；负责重点会议的组织及重要文件的起草；组织落实桃关各项规章制度；负责机关公文审核、把关；管理机关印章、文书档案；负责机关文电处理、安全保卫、目标考核、人大建议、政协提案、信访、保密工作；负责民评、机关效能建设和信息反馈工作；负责机关财务工作；完成领导交办的其他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（二）人事法规科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负责机关及直属单位的人事、工资、档案、培训教育、医疗保险、社会保障、计划生育和妇女工作；负责所属企业的职称、技术等级的评定、考核和管理工作；负责局党委的日常工作及所属企业党的组织建设、作风建设、思想建设、党员统计等工作；负责开展思想政治工作及精神文明建设活动；负责理论学习及理论调研工作；负责局机关及所属企业的老干部工作；研究分析各项政策法规在本地域的运作态势；负责相关政策法规在执行过程中的行政监管；负责专项执法的规范运作；负责履行上级部门所赋予的行政管理职能，搞好各种证件的审核、报批、复核和法律、法规规定的行政复议等项工作；负责对经济法规的执行情况进行监督、检查；组织管理企业内部法律顾问工作；负责企业的资产管理、清产核资和监督工作；完成领导交办的其他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（三）产业政策科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研究提出全县国民经济和社会发展的战略目标和重大方针政策，负责全县经济结构调整以及区域特色经济、循环经济、节能降耗、资源利用等方面发展政策、措施的制定和实施，引导和促进全县经济结构合理化和区域经济协调发展；做好社会总需求和总供给以及全社会资金等重要经济总量的综合平衡和重大比例关系的协调；负责汇总和分析财政、金融及其他国民经济和社会发展的情况；分析研究全国及周边地区经济形式，进行宏观经济预测，提出综合运用重要经济手段调控经济运行的政策建议；负责产业投资基金的政策研究；研究拟定监管企业国有资产的政策；负责落实电力工业的行业规划、行业法规和经济技术政策，规范电力市场秩序，指导农村电气化建设规划工作；完成领导交办的其他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（四）发展规划科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负责编制全县国民经济和社会事业发展年度计划、中长期规划；搞好计划监测和预测工作；研究分析全县经济运行态势，及时向县委、县政府出主意、提建议；负责全县棉花收购加工企业资格认定的审核上报工作；承办全县市场建设、第三产业、农业和社会事业、文教卫生等项目备案、核准、审批、上报工作及项目建设资金的协调、安排和部分前期工作；负责研究拟定全县人口发展规划及人口政策；负责农业、社会事业、文教卫生等专项资金的申请、安排使用和监督；参与对各类中小学校、、职业中学、技工学校新建、变更及撤销的审批工作；完成领导交办的其他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（五）投资科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研究提出全县固定资产投资的宏观调控政策和投融资体制改革意见；负责协调完成市下达全社会固定资产投资任务负责经济项目的资金争取工作；搞好基建项目的备案、核准、审批中报工作；会同有关部门研究建筑业和房地产业的发展盐略，提出发展规划和建议；指导协调全县招投标工作；搞好建筑市场整顿，确保不出现计划外工程；参与管理与投资建设安观管理有关的工程批准定额；搞好基础设施项目建设资金的争取工作；负责全县重点技改项目的督促检查工作；完成领导交办的其他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（六）项目科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负责调查研究工业经济、基础产业发展状况，预测发展趋势、组织编制并平衡工业经济、基础产业中长期规划、年度计划和专项发展计划；负责工业和基础产业等项目备案、核准、审批、上报及重点项目前期工作；组织实施产业结构调整工作，申报争取产业结构调整资金，并监督使用；负责项目库管理工作，搞好全县项目谋划、筛选、论证、立项和争取国家资金的上报，督促检查考核项目谋划的完成情况及已批项目的实施进度及完成情况；研究提出高新技术产业发展战略及政策，推进科技成果专业化，负责高新技术产业项目的筛选、备案、审批、上报和实施工作；负责归口的科技三项费用的管理和使用；研究提出全县利用外资和境外投资的发展战略、总体规划，综合协调全县利用外资工作；负责进行进口设备的免税、确认和报批；参与筛选和推荐地方境外上市企业；综合协调对内对外经济技术协作工作；完成领导交办的其他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（七）体制改革科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负责指导、协调全县经济体制改革工作；负责协调经济体制改革规划、方案实施中的衔接和配套，检查规划、方案和执行情况，及时向县政府提出全县经济体制改革政策、措施和阶段性的部署意见；指导、协调、督促和检查各乡镇、有关部门及各企业的改革进展情况；掌握全县经济体制改革动态，收集交流体改信息，研究经济体制改革的政策、理论，搞好改革宣传和培训体改干部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（八）工业和信息化科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贯彻落实国家、省和市有关发展中小企业的法律、法规和方针政策，研究提出鼓励、扶持和引导中小企业发展的政策措施，负责对县中小企业的综合协调、指导和服务，为政府提供决策依据，为企业提供经济信息；指导和推进中小企业体制创新、科技创新、管理创新工作；研究拟定全县发展民营经济政策措施，并负责组织实施；监测分析全县行业经济运行态势，组织解决工交行业经济运行的有关重大问题；研究制定和规划行业投资布局，定期公布产业政策和投资引导目录；搞好全县工业经济效益分析、产销平衡调度，做好产品结构调整和扶优限劣工作；指导推进全县信息化工作，协调信息化建设中的重大问题，协助推进重大信息化工程；负责组织重大信息化工程的技术论证和评估验收工作；负责全县信息化和工业化融合工作，提升和改造传统产业；负责推进全县工业信息化、农村信息化和电子商务等经济领域信息化工作，负责县信息化领导小组办公室的日常工作；负责国防信息动员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（九）物价科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贯彻执行国家的价格法律、法规、方针和政策；组织实施国家、省和市制定的价格（收费)政策及改革方案；负责拟订全县价格总水平年度调控计划和调控目标；监测、预测全县价格总水平及其结构变动趋势，提出调控建议；依法组织对重要商品和服务价格、成本、市场供求的变动情况进行跟踪、采集、分析、预测、预警和公布等活动，为政府实施宏观调控提供决策依据；负责实施国家机关、公益事业、公用事业、中介服务和重要经营收费的管理工作；负责价格(收费）政策调查研究，分析经济形势和物价形势，提出物价总水平调控目标并组织实施；负责组织全县价格(收费）的监督检查，按照有关价格（收费）法律、法规、规章，依法查处价格违法和垄断行为；受理对价格(收费)违法行为的举报；对价格(收费)申拆案件进行复议和裁决；负责县级价格鉴证和复核裁定工作，指导全县价格鉴证、复核裁定以及价格评估、价格咨询中介机构业务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（十）粮食综合业务科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负责粮油购销体制改革，分析预测全县粮油生产形势；贯彻执行国家和省粮油收购政策，拟定具体实施办法；负责全县粮油定购、市场收购和粮油总量平衡工作；负责国家和省、市定购粮调拨计划完成；保障城镇居民、军队、水库移民粮油供应计划落实；负责粮油统计汇总、统计报表和粮油信息的收集、整理：传递；负责国家和省、市储备粮油的管理和储存、保管、轮换、统计工作；负责全县储备粮油使用计划的报批管理工作，指导全县粮油仓储安全、保管、防治、检验工作，贯彻落实粮油检验政策、制度和办法；协同有关部门制定国家和省、市粮油储备库建设规划，负责国家粮食储备库和全县仓储设施建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（十一)科学技术科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贯彻落实国家、省、市科技和防震减灾的方针、政策、法规、规划；负责起草科技和防震减灾政策措施，制订科技工作规划和计划并组织实施；负责制定县科技研究计划，负责统筹协调重大社会公益性技术研究及关键技术、共性技术研究，牵头组织国民经济与社会发展重要领域的重大关键技术攻关；会同有关部门组织科技重大专项实施中的方案论证、综合平衡、评估验收和制定相关配套政策，对科技重大专项实施中的重大调整提出意见；制订科技成果转化推广政策，指导科技成果转化，组织相关重大科技成果应用示范，推动企业自主创新能力建设；负责组织开展全县地震监测预报工作及辖区内地震群测群防体系建设；负责监督管理辖区内建设工程的抗震设防要求确定和地震安全性评价工作；组织开展辖区内地展灾害预防工作；负责指导相关部门、单位制定地震应急预案，组织开展辖区内地震应急与救援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按规定设置发展改革局机关党组织。</w:t>
      </w:r>
    </w:p>
    <w:p>
      <w:pPr>
        <w:jc w:val="center"/>
        <w:outlineLvl w:val="0"/>
        <w:rPr>
          <w:rFonts w:ascii="Times New Roman" w:hAnsi="Times New Roman" w:eastAsia="方正小标宋_GBK"/>
          <w:sz w:val="32"/>
          <w:szCs w:val="32"/>
        </w:rPr>
      </w:pPr>
      <w:r>
        <w:rPr>
          <w:rFonts w:hint="eastAsia" w:ascii="Times New Roman" w:hAnsi="Times New Roman" w:eastAsia="方正小标宋_GBK" w:cs="方正小标宋_GBK"/>
          <w:sz w:val="32"/>
          <w:szCs w:val="32"/>
        </w:rPr>
        <w:t>部门机构设置情况</w:t>
      </w:r>
    </w:p>
    <w:tbl>
      <w:tblPr>
        <w:tblStyle w:val="7"/>
        <w:tblpPr w:leftFromText="180" w:rightFromText="180" w:vertAnchor="text" w:tblpXSpec="center" w:tblpY="1"/>
        <w:tblOverlap w:val="never"/>
        <w:tblW w:w="97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417"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馆陶县发展和改革局</w:t>
            </w:r>
          </w:p>
        </w:tc>
        <w:tc>
          <w:tcPr>
            <w:tcW w:w="1134" w:type="dxa"/>
            <w:vAlign w:val="center"/>
          </w:tcPr>
          <w:p>
            <w:pPr>
              <w:spacing w:line="300" w:lineRule="exact"/>
              <w:rPr>
                <w:rFonts w:ascii="Times New Roman" w:hAnsi="Times New Roman" w:eastAsia="方正书宋_GBK"/>
              </w:rPr>
            </w:pPr>
            <w:r>
              <w:rPr>
                <w:rFonts w:hint="eastAsia" w:ascii="Times New Roman" w:hAnsi="Times New Roman" w:eastAsia="方正书宋_GBK"/>
              </w:rPr>
              <w:t>行政</w:t>
            </w:r>
          </w:p>
        </w:tc>
        <w:tc>
          <w:tcPr>
            <w:tcW w:w="1276" w:type="dxa"/>
            <w:vAlign w:val="center"/>
          </w:tcPr>
          <w:p>
            <w:pPr>
              <w:spacing w:line="300" w:lineRule="exact"/>
              <w:rPr>
                <w:rFonts w:hint="eastAsia" w:ascii="Times New Roman" w:hAnsi="Times New Roman" w:eastAsia="方正书宋_GBK"/>
                <w:lang w:eastAsia="zh-CN"/>
              </w:rPr>
            </w:pPr>
            <w:r>
              <w:rPr>
                <w:rFonts w:hint="eastAsia" w:ascii="Times New Roman" w:hAnsi="Times New Roman" w:eastAsia="方正书宋_GBK"/>
                <w:lang w:eastAsia="zh-CN"/>
              </w:rPr>
              <w:t>正科级</w:t>
            </w:r>
          </w:p>
        </w:tc>
        <w:tc>
          <w:tcPr>
            <w:tcW w:w="2902" w:type="dxa"/>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jc w:val="center"/>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Times New Roman" w:hAnsi="Times New Roman"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417" w:type="dxa"/>
            <w:vAlign w:val="center"/>
          </w:tcPr>
          <w:p>
            <w:pPr>
              <w:spacing w:line="300" w:lineRule="exact"/>
              <w:jc w:val="left"/>
              <w:rPr>
                <w:rFonts w:ascii="方正书宋_GBK" w:eastAsia="方正书宋_GBK"/>
              </w:rPr>
            </w:pPr>
          </w:p>
        </w:tc>
        <w:tc>
          <w:tcPr>
            <w:tcW w:w="1134" w:type="dxa"/>
            <w:vAlign w:val="center"/>
          </w:tcPr>
          <w:p>
            <w:pPr>
              <w:spacing w:line="300" w:lineRule="exact"/>
              <w:jc w:val="center"/>
              <w:rPr>
                <w:rFonts w:ascii="Times New Roman" w:hAnsi="Times New Roman" w:eastAsia="方正书宋_GBK"/>
              </w:rPr>
            </w:pPr>
          </w:p>
        </w:tc>
        <w:tc>
          <w:tcPr>
            <w:tcW w:w="1276" w:type="dxa"/>
            <w:vAlign w:val="center"/>
          </w:tcPr>
          <w:p>
            <w:pPr>
              <w:spacing w:line="300" w:lineRule="exact"/>
              <w:rPr>
                <w:rFonts w:ascii="Times New Roman" w:hAnsi="Times New Roman" w:eastAsia="方正书宋_GBK"/>
              </w:rPr>
            </w:pPr>
          </w:p>
        </w:tc>
        <w:tc>
          <w:tcPr>
            <w:tcW w:w="2902" w:type="dxa"/>
            <w:vAlign w:val="center"/>
          </w:tcPr>
          <w:p>
            <w:pPr>
              <w:spacing w:line="300" w:lineRule="exact"/>
              <w:rPr>
                <w:rFonts w:ascii="方正书宋_GBK" w:eastAsia="方正书宋_GBK"/>
              </w:rPr>
            </w:pPr>
          </w:p>
        </w:tc>
      </w:tr>
    </w:tbl>
    <w:p>
      <w:r>
        <w:rPr/>
        <w:br w:type="textWrapping" w:clear="all"/>
      </w:r>
    </w:p>
    <w:p>
      <w:pPr>
        <w:ind w:firstLine="640"/>
        <w:rPr>
          <w:rFonts w:ascii="黑体" w:hAnsi="黑体" w:eastAsia="黑体"/>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仿宋"/>
          <w:sz w:val="32"/>
          <w:szCs w:val="32"/>
        </w:rPr>
      </w:pPr>
      <w:r>
        <w:rPr>
          <w:rFonts w:hint="eastAsia" w:ascii="Times New Roman" w:hAnsi="Times New Roman" w:eastAsia="仿宋" w:cs="仿宋"/>
          <w:sz w:val="32"/>
          <w:szCs w:val="32"/>
        </w:rPr>
        <w:t>按照预算管理有关规定，目前我单位部门预算的编制实行综合预算管理，即全部收入和支出都反映的预算中。馆陶县</w:t>
      </w:r>
      <w:r>
        <w:rPr>
          <w:rFonts w:hint="eastAsia" w:ascii="Times New Roman" w:hAnsi="Times New Roman" w:eastAsia="仿宋" w:cs="Times New Roman"/>
          <w:sz w:val="32"/>
          <w:szCs w:val="32"/>
        </w:rPr>
        <w:t>发展和改革局</w:t>
      </w:r>
      <w:r>
        <w:rPr>
          <w:rFonts w:hint="eastAsia" w:ascii="Times New Roman" w:hAnsi="Times New Roman" w:eastAsia="仿宋" w:cs="仿宋"/>
          <w:sz w:val="32"/>
          <w:szCs w:val="32"/>
        </w:rPr>
        <w:t>的收支包含在部门预算中。</w:t>
      </w:r>
    </w:p>
    <w:p>
      <w:pPr>
        <w:ind w:firstLine="640"/>
        <w:rPr>
          <w:rFonts w:ascii="Times New Roman" w:hAnsi="Times New Roman" w:eastAsia="仿宋"/>
          <w:sz w:val="32"/>
          <w:szCs w:val="32"/>
        </w:rPr>
      </w:pPr>
      <w:r>
        <w:rPr>
          <w:rFonts w:ascii="Times New Roman" w:hAnsi="Times New Roman" w:eastAsia="仿宋" w:cs="Times New Roman"/>
          <w:sz w:val="32"/>
          <w:szCs w:val="32"/>
        </w:rPr>
        <w:t>1</w:t>
      </w:r>
      <w:r>
        <w:rPr>
          <w:rFonts w:hint="eastAsia" w:ascii="Times New Roman" w:hAnsi="Times New Roman" w:eastAsia="仿宋" w:cs="仿宋"/>
          <w:sz w:val="32"/>
          <w:szCs w:val="32"/>
        </w:rPr>
        <w:t>、收入说明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反映本部门当年全部收入。</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年预算收入</w:t>
      </w:r>
      <w:r>
        <w:rPr>
          <w:rFonts w:hint="eastAsia" w:ascii="Times New Roman" w:hAnsi="Times New Roman" w:eastAsia="仿宋" w:cs="Times New Roman"/>
          <w:sz w:val="32"/>
          <w:szCs w:val="32"/>
        </w:rPr>
        <w:t>5443.03</w:t>
      </w:r>
      <w:r>
        <w:rPr>
          <w:rFonts w:hint="eastAsia" w:ascii="Times New Roman" w:hAnsi="Times New Roman" w:eastAsia="仿宋" w:cs="仿宋"/>
          <w:sz w:val="32"/>
          <w:szCs w:val="32"/>
        </w:rPr>
        <w:t>万元，其中：一般公共预算收入</w:t>
      </w:r>
      <w:r>
        <w:rPr>
          <w:rFonts w:hint="eastAsia" w:ascii="Times New Roman" w:hAnsi="Times New Roman" w:eastAsia="仿宋" w:cs="Times New Roman"/>
          <w:sz w:val="32"/>
          <w:szCs w:val="32"/>
        </w:rPr>
        <w:t>557.4</w:t>
      </w:r>
      <w:r>
        <w:rPr>
          <w:rFonts w:hint="eastAsia" w:ascii="Times New Roman" w:hAnsi="Times New Roman" w:eastAsia="仿宋" w:cs="仿宋"/>
          <w:sz w:val="32"/>
          <w:szCs w:val="32"/>
        </w:rPr>
        <w:t>万元，基金预算收入</w:t>
      </w:r>
      <w:r>
        <w:rPr>
          <w:rFonts w:hint="eastAsia" w:ascii="Times New Roman" w:hAnsi="Times New Roman" w:eastAsia="仿宋" w:cs="Times New Roman"/>
          <w:sz w:val="32"/>
          <w:szCs w:val="32"/>
        </w:rPr>
        <w:t>1243.13</w:t>
      </w:r>
      <w:r>
        <w:rPr>
          <w:rFonts w:hint="eastAsia" w:ascii="Times New Roman" w:hAnsi="Times New Roman" w:eastAsia="仿宋" w:cs="仿宋"/>
          <w:sz w:val="32"/>
          <w:szCs w:val="32"/>
        </w:rPr>
        <w:t>万元，财政专户核拨收入3642.5万元。</w:t>
      </w:r>
    </w:p>
    <w:p>
      <w:pPr>
        <w:ind w:firstLine="640"/>
        <w:rPr>
          <w:rFonts w:ascii="Times New Roman" w:hAnsi="Times New Roman" w:eastAsia="仿宋"/>
          <w:sz w:val="32"/>
          <w:szCs w:val="32"/>
        </w:rPr>
      </w:pPr>
      <w:r>
        <w:rPr>
          <w:rFonts w:ascii="Times New Roman" w:hAnsi="Times New Roman" w:eastAsia="仿宋" w:cs="Times New Roman"/>
          <w:sz w:val="32"/>
          <w:szCs w:val="32"/>
        </w:rPr>
        <w:t>2</w:t>
      </w:r>
      <w:r>
        <w:rPr>
          <w:rFonts w:hint="eastAsia" w:ascii="Times New Roman" w:hAnsi="Times New Roman" w:eastAsia="仿宋" w:cs="仿宋"/>
          <w:sz w:val="32"/>
          <w:szCs w:val="32"/>
        </w:rPr>
        <w:t>、支出说明</w:t>
      </w:r>
    </w:p>
    <w:p>
      <w:pPr>
        <w:ind w:firstLine="640"/>
        <w:rPr>
          <w:rFonts w:ascii="Times New Roman" w:hAnsi="Times New Roman" w:eastAsia="仿宋"/>
          <w:sz w:val="32"/>
          <w:szCs w:val="32"/>
        </w:rPr>
      </w:pPr>
      <w:r>
        <w:rPr>
          <w:rFonts w:hint="eastAsia" w:ascii="Times New Roman" w:hAnsi="Times New Roman" w:eastAsia="仿宋" w:cs="仿宋"/>
          <w:sz w:val="32"/>
          <w:szCs w:val="32"/>
        </w:rPr>
        <w:t>收支预算总表支出栏、基本支出表、项目支出表按经济分类和支出功能分类科目编制，反映馆陶县</w:t>
      </w:r>
      <w:r>
        <w:rPr>
          <w:rFonts w:hint="eastAsia" w:ascii="Times New Roman" w:hAnsi="Times New Roman" w:eastAsia="仿宋" w:cs="Times New Roman"/>
          <w:sz w:val="32"/>
          <w:szCs w:val="32"/>
        </w:rPr>
        <w:t>2020年</w:t>
      </w:r>
      <w:r>
        <w:rPr>
          <w:rFonts w:hint="eastAsia" w:ascii="Times New Roman" w:hAnsi="Times New Roman" w:eastAsia="仿宋" w:cs="仿宋"/>
          <w:sz w:val="32"/>
          <w:szCs w:val="32"/>
        </w:rPr>
        <w:t>单位年度部门预算中支出预算的总体情况。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仿宋"/>
          <w:sz w:val="32"/>
          <w:szCs w:val="32"/>
        </w:rPr>
        <w:t>年部门支出预算为</w:t>
      </w:r>
      <w:r>
        <w:rPr>
          <w:rFonts w:hint="eastAsia" w:ascii="Times New Roman" w:hAnsi="Times New Roman" w:eastAsia="仿宋" w:cs="Times New Roman"/>
          <w:sz w:val="32"/>
          <w:szCs w:val="32"/>
        </w:rPr>
        <w:t>5443.03</w:t>
      </w:r>
      <w:r>
        <w:rPr>
          <w:rFonts w:hint="eastAsia" w:ascii="Times New Roman" w:hAnsi="Times New Roman" w:eastAsia="仿宋" w:cs="仿宋"/>
          <w:sz w:val="32"/>
          <w:szCs w:val="32"/>
        </w:rPr>
        <w:t>万元，其中基本支出</w:t>
      </w:r>
      <w:r>
        <w:rPr>
          <w:rFonts w:hint="eastAsia" w:ascii="Times New Roman" w:hAnsi="Times New Roman" w:eastAsia="仿宋" w:cs="Times New Roman"/>
          <w:sz w:val="32"/>
          <w:szCs w:val="32"/>
        </w:rPr>
        <w:t>557.4</w:t>
      </w:r>
      <w:r>
        <w:rPr>
          <w:rFonts w:hint="eastAsia" w:ascii="Times New Roman" w:hAnsi="Times New Roman" w:eastAsia="仿宋" w:cs="仿宋"/>
          <w:sz w:val="32"/>
          <w:szCs w:val="32"/>
        </w:rPr>
        <w:t>万元，包括人员经费527.4万元</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rPr>
        <w:t>日常公用经费</w:t>
      </w:r>
      <w:r>
        <w:rPr>
          <w:rFonts w:hint="eastAsia" w:ascii="Times New Roman" w:hAnsi="Times New Roman" w:eastAsia="仿宋" w:cs="Times New Roman"/>
          <w:sz w:val="32"/>
          <w:szCs w:val="32"/>
          <w:lang w:val="en-US" w:eastAsia="zh-CN"/>
        </w:rPr>
        <w:t>16</w:t>
      </w:r>
      <w:r>
        <w:rPr>
          <w:rFonts w:hint="eastAsia" w:ascii="Times New Roman" w:hAnsi="Times New Roman" w:eastAsia="仿宋" w:cs="仿宋"/>
          <w:sz w:val="32"/>
          <w:szCs w:val="32"/>
        </w:rPr>
        <w:t>万元</w:t>
      </w:r>
      <w:r>
        <w:rPr>
          <w:rFonts w:hint="eastAsia" w:ascii="Times New Roman" w:hAnsi="Times New Roman" w:eastAsia="仿宋" w:cs="仿宋"/>
          <w:sz w:val="32"/>
          <w:szCs w:val="32"/>
          <w:lang w:eastAsia="zh-CN"/>
        </w:rPr>
        <w:t>、公务交通补贴</w:t>
      </w:r>
      <w:r>
        <w:rPr>
          <w:rFonts w:hint="eastAsia" w:ascii="Times New Roman" w:hAnsi="Times New Roman" w:eastAsia="仿宋" w:cs="仿宋"/>
          <w:sz w:val="32"/>
          <w:szCs w:val="32"/>
          <w:lang w:val="en-US" w:eastAsia="zh-CN"/>
        </w:rPr>
        <w:t>14万元</w:t>
      </w:r>
      <w:r>
        <w:rPr>
          <w:rFonts w:hint="eastAsia" w:ascii="Times New Roman" w:hAnsi="Times New Roman" w:eastAsia="仿宋" w:cs="仿宋"/>
          <w:sz w:val="32"/>
          <w:szCs w:val="32"/>
        </w:rPr>
        <w:t>；项目支出4885.63万元，主要为支持中小企业发展和管理支出</w:t>
      </w:r>
      <w:r>
        <w:rPr>
          <w:rFonts w:hint="eastAsia" w:ascii="Times New Roman" w:hAnsi="Times New Roman" w:eastAsia="仿宋" w:cs="Times New Roman"/>
          <w:sz w:val="32"/>
          <w:szCs w:val="32"/>
        </w:rPr>
        <w:t>1500</w:t>
      </w:r>
      <w:r>
        <w:rPr>
          <w:rFonts w:hint="eastAsia" w:ascii="Times New Roman" w:hAnsi="Times New Roman" w:eastAsia="仿宋" w:cs="仿宋"/>
          <w:sz w:val="32"/>
          <w:szCs w:val="32"/>
        </w:rPr>
        <w:t>万元，技术研究与开发支出</w:t>
      </w:r>
      <w:r>
        <w:rPr>
          <w:rFonts w:hint="eastAsia" w:ascii="Times New Roman" w:hAnsi="Times New Roman" w:eastAsia="仿宋" w:cs="Times New Roman"/>
          <w:sz w:val="32"/>
          <w:szCs w:val="32"/>
        </w:rPr>
        <w:t>2000</w:t>
      </w:r>
      <w:r>
        <w:rPr>
          <w:rFonts w:hint="eastAsia" w:ascii="Times New Roman" w:hAnsi="Times New Roman" w:eastAsia="仿宋" w:cs="仿宋"/>
          <w:sz w:val="32"/>
          <w:szCs w:val="32"/>
        </w:rPr>
        <w:t>万元，退城进郊（西粮库迁建）项目支出</w:t>
      </w:r>
      <w:r>
        <w:rPr>
          <w:rFonts w:hint="eastAsia" w:ascii="Times New Roman" w:hAnsi="Times New Roman" w:eastAsia="仿宋" w:cs="Times New Roman"/>
          <w:sz w:val="32"/>
          <w:szCs w:val="32"/>
        </w:rPr>
        <w:t>1243.13</w:t>
      </w:r>
      <w:r>
        <w:rPr>
          <w:rFonts w:hint="eastAsia" w:ascii="Times New Roman" w:hAnsi="Times New Roman" w:eastAsia="仿宋" w:cs="仿宋"/>
          <w:sz w:val="32"/>
          <w:szCs w:val="32"/>
        </w:rPr>
        <w:t>万元，粮油物资储备补贴支出90.5万元，重点项目建设、观摩等52万元。</w:t>
      </w:r>
    </w:p>
    <w:p>
      <w:pPr>
        <w:numPr>
          <w:ilvl w:val="0"/>
          <w:numId w:val="1"/>
        </w:numPr>
        <w:ind w:firstLine="640"/>
        <w:rPr>
          <w:rFonts w:hint="eastAsia" w:ascii="Times New Roman" w:hAnsi="Times New Roman" w:eastAsia="仿宋" w:cs="仿宋"/>
          <w:sz w:val="32"/>
          <w:szCs w:val="32"/>
        </w:rPr>
      </w:pPr>
      <w:r>
        <w:rPr>
          <w:rFonts w:hint="eastAsia" w:ascii="Times New Roman" w:hAnsi="Times New Roman" w:eastAsia="仿宋" w:cs="仿宋"/>
          <w:sz w:val="32"/>
          <w:szCs w:val="32"/>
        </w:rPr>
        <w:t>比上年增减情况</w:t>
      </w:r>
    </w:p>
    <w:p>
      <w:pPr>
        <w:numPr>
          <w:ilvl w:val="0"/>
          <w:numId w:val="0"/>
        </w:numPr>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      2020预算收支安排5443.03万元，较2019年预算增加了4699.47万元，基本支出增加了375.84万元，主要原因是机构改革，人员增多，人员经费增加了356.84万元，日常公用经费增加了5万元，公务交通补贴增加了14万元；项目支出增加了4323.63万元，主要是西粮库搬迁资金增加了1243.13万元，县级储备粮补贴资金增加了87.5万元，支持企业发展资金增加了1500万元，科学技术管理与研发资金增加了1493万元,项目支出增加主要因机构改革，单位项目增多。</w:t>
      </w:r>
    </w:p>
    <w:p>
      <w:pPr>
        <w:autoSpaceDE w:val="0"/>
        <w:autoSpaceDN w:val="0"/>
        <w:adjustRightInd w:val="0"/>
        <w:ind w:firstLine="960" w:firstLineChars="300"/>
        <w:jc w:val="left"/>
        <w:rPr>
          <w:rFonts w:ascii="黑体" w:hAnsi="黑体" w:eastAsia="黑体"/>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hint="eastAsia" w:ascii="Times New Roman" w:hAnsi="Times New Roman" w:eastAsia="仿宋" w:cs="仿宋"/>
          <w:sz w:val="32"/>
          <w:szCs w:val="32"/>
          <w:lang w:eastAsia="zh-CN"/>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w:t>
      </w:r>
      <w:r>
        <w:rPr>
          <w:rFonts w:hint="eastAsia" w:ascii="Times New Roman" w:hAnsi="Times New Roman" w:eastAsia="仿宋" w:cs="仿宋"/>
          <w:sz w:val="32"/>
          <w:szCs w:val="32"/>
          <w:lang w:eastAsia="zh-CN"/>
        </w:rPr>
        <w:t>馆陶县发展和改革局</w:t>
      </w:r>
      <w:r>
        <w:rPr>
          <w:rFonts w:hint="eastAsia" w:ascii="Times New Roman" w:hAnsi="Times New Roman" w:eastAsia="仿宋" w:cs="仿宋"/>
          <w:sz w:val="32"/>
          <w:szCs w:val="32"/>
        </w:rPr>
        <w:t>机关运行经费共计安排</w:t>
      </w:r>
      <w:r>
        <w:rPr>
          <w:rFonts w:hint="eastAsia" w:ascii="Times New Roman" w:hAnsi="Times New Roman" w:eastAsia="仿宋" w:cs="Times New Roman"/>
          <w:sz w:val="32"/>
          <w:szCs w:val="32"/>
          <w:lang w:val="en-US" w:eastAsia="zh-CN"/>
        </w:rPr>
        <w:t>16</w:t>
      </w:r>
      <w:r>
        <w:rPr>
          <w:rFonts w:hint="eastAsia" w:ascii="Times New Roman" w:hAnsi="Times New Roman" w:eastAsia="仿宋" w:cs="仿宋"/>
          <w:sz w:val="32"/>
          <w:szCs w:val="32"/>
        </w:rPr>
        <w:t>万元，主要用</w:t>
      </w:r>
      <w:r>
        <w:rPr>
          <w:rFonts w:hint="eastAsia" w:ascii="Times New Roman" w:hAnsi="Times New Roman" w:eastAsia="仿宋" w:cs="仿宋"/>
          <w:sz w:val="32"/>
          <w:szCs w:val="32"/>
          <w:lang w:eastAsia="zh-CN"/>
        </w:rPr>
        <w:t>于办公费、印刷费、差旅费、邮电费、公务交通补贴等日常运行支出。</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仿宋"/>
          <w:sz w:val="32"/>
          <w:szCs w:val="32"/>
        </w:rPr>
      </w:pPr>
      <w:r>
        <w:rPr>
          <w:rFonts w:ascii="Times New Roman" w:hAnsi="Times New Roman" w:eastAsia="仿宋" w:cs="Times New Roman"/>
          <w:sz w:val="32"/>
          <w:szCs w:val="32"/>
        </w:rPr>
        <w:t>2020</w:t>
      </w:r>
      <w:r>
        <w:rPr>
          <w:rFonts w:hint="eastAsia" w:ascii="Times New Roman" w:hAnsi="Times New Roman" w:eastAsia="仿宋" w:cs="仿宋"/>
          <w:sz w:val="32"/>
          <w:szCs w:val="32"/>
        </w:rPr>
        <w:t>年，我部门财政拨款“三公”经费预算安排</w:t>
      </w:r>
      <w:r>
        <w:rPr>
          <w:rFonts w:ascii="Times New Roman" w:hAnsi="Times New Roman" w:eastAsia="仿宋" w:cs="Times New Roman"/>
          <w:sz w:val="32"/>
          <w:szCs w:val="32"/>
        </w:rPr>
        <w:t>1.7</w:t>
      </w:r>
      <w:r>
        <w:rPr>
          <w:rFonts w:hint="eastAsia" w:ascii="Times New Roman" w:hAnsi="Times New Roman" w:eastAsia="仿宋" w:cs="仿宋"/>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万元；公务用车购置及运维费</w:t>
      </w:r>
      <w:r>
        <w:rPr>
          <w:rFonts w:ascii="Times New Roman" w:hAnsi="Times New Roman" w:eastAsia="仿宋" w:cs="Times New Roman"/>
          <w:sz w:val="32"/>
          <w:szCs w:val="32"/>
        </w:rPr>
        <w:t>1.3</w:t>
      </w:r>
      <w:r>
        <w:rPr>
          <w:rFonts w:hint="eastAsia" w:ascii="Times New Roman" w:hAnsi="Times New Roman" w:eastAsia="仿宋" w:cs="仿宋"/>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仿宋"/>
          <w:sz w:val="32"/>
          <w:szCs w:val="32"/>
        </w:rPr>
        <w:t>万元，公务用车运行维护费</w:t>
      </w:r>
      <w:r>
        <w:rPr>
          <w:rFonts w:ascii="Times New Roman" w:hAnsi="Times New Roman" w:eastAsia="仿宋" w:cs="Times New Roman"/>
          <w:sz w:val="32"/>
          <w:szCs w:val="32"/>
        </w:rPr>
        <w:t>1.3</w:t>
      </w:r>
      <w:r>
        <w:rPr>
          <w:rFonts w:hint="eastAsia" w:ascii="Times New Roman" w:hAnsi="Times New Roman" w:eastAsia="仿宋" w:cs="仿宋"/>
          <w:sz w:val="32"/>
          <w:szCs w:val="32"/>
        </w:rPr>
        <w:t>万元</w:t>
      </w:r>
      <w:r>
        <w:rPr>
          <w:rFonts w:ascii="Times New Roman" w:hAnsi="Times New Roman" w:eastAsia="仿宋" w:cs="Times New Roman"/>
          <w:sz w:val="32"/>
          <w:szCs w:val="32"/>
        </w:rPr>
        <w:t>)</w:t>
      </w:r>
      <w:r>
        <w:rPr>
          <w:rFonts w:hint="eastAsia" w:ascii="Times New Roman" w:hAnsi="Times New Roman" w:eastAsia="仿宋" w:cs="仿宋"/>
          <w:sz w:val="32"/>
          <w:szCs w:val="32"/>
        </w:rPr>
        <w:t>；会议费</w:t>
      </w:r>
      <w:r>
        <w:rPr>
          <w:rFonts w:ascii="Times New Roman" w:hAnsi="Times New Roman" w:eastAsia="仿宋" w:cs="仿宋"/>
          <w:sz w:val="32"/>
          <w:szCs w:val="32"/>
        </w:rPr>
        <w:t>0.2</w:t>
      </w:r>
      <w:r>
        <w:rPr>
          <w:rFonts w:hint="eastAsia" w:ascii="Times New Roman" w:hAnsi="Times New Roman" w:eastAsia="仿宋" w:cs="仿宋"/>
          <w:sz w:val="32"/>
          <w:szCs w:val="32"/>
        </w:rPr>
        <w:t>万元，公务接待费</w:t>
      </w:r>
      <w:r>
        <w:rPr>
          <w:rFonts w:ascii="Times New Roman" w:hAnsi="Times New Roman" w:eastAsia="仿宋" w:cs="Times New Roman"/>
          <w:sz w:val="32"/>
          <w:szCs w:val="32"/>
        </w:rPr>
        <w:t>0.2</w:t>
      </w:r>
      <w:r>
        <w:rPr>
          <w:rFonts w:hint="eastAsia" w:ascii="Times New Roman" w:hAnsi="Times New Roman" w:eastAsia="仿宋" w:cs="仿宋"/>
          <w:sz w:val="32"/>
          <w:szCs w:val="32"/>
        </w:rPr>
        <w:t>万元。与上年基本持平。</w:t>
      </w:r>
    </w:p>
    <w:p>
      <w:pPr>
        <w:autoSpaceDE w:val="0"/>
        <w:autoSpaceDN w:val="0"/>
        <w:adjustRightInd w:val="0"/>
        <w:ind w:left="198" w:firstLine="640" w:firstLineChars="200"/>
        <w:jc w:val="left"/>
        <w:rPr>
          <w:rFonts w:ascii="黑体" w:hAnsi="黑体" w:eastAsia="黑体"/>
          <w:sz w:val="32"/>
          <w:szCs w:val="32"/>
        </w:rPr>
      </w:pPr>
      <w:r>
        <w:rPr>
          <w:rFonts w:hint="eastAsia" w:ascii="黑体" w:hAnsi="黑体" w:eastAsia="黑体" w:cs="黑体"/>
          <w:sz w:val="32"/>
          <w:szCs w:val="32"/>
        </w:rPr>
        <w:t>五、预算绩效信息</w:t>
      </w:r>
    </w:p>
    <w:p>
      <w:pPr>
        <w:autoSpaceDE w:val="0"/>
        <w:autoSpaceDN w:val="0"/>
        <w:adjustRightInd w:val="0"/>
        <w:ind w:left="198" w:firstLine="643" w:firstLineChars="200"/>
        <w:jc w:val="center"/>
        <w:rPr>
          <w:rFonts w:ascii="Times New Roman" w:hAnsi="Times New Roman" w:eastAsia="仿宋"/>
          <w:b/>
          <w:bCs/>
          <w:sz w:val="32"/>
          <w:szCs w:val="32"/>
        </w:rPr>
      </w:pPr>
      <w:bookmarkStart w:id="0" w:name="_Toc471398463"/>
      <w:r>
        <w:rPr>
          <w:rFonts w:hint="eastAsia" w:ascii="Times New Roman" w:hAnsi="Times New Roman" w:eastAsia="仿宋" w:cs="仿宋"/>
          <w:b/>
          <w:bCs/>
          <w:sz w:val="32"/>
          <w:szCs w:val="32"/>
        </w:rPr>
        <w:t>第一部分</w:t>
      </w:r>
      <w:r>
        <w:rPr>
          <w:rFonts w:ascii="Times New Roman" w:hAnsi="Times New Roman" w:eastAsia="仿宋" w:cs="Times New Roman"/>
          <w:b/>
          <w:bCs/>
          <w:sz w:val="32"/>
          <w:szCs w:val="32"/>
        </w:rPr>
        <w:t xml:space="preserve">  </w:t>
      </w:r>
      <w:r>
        <w:rPr>
          <w:rFonts w:hint="eastAsia" w:ascii="Times New Roman" w:hAnsi="Times New Roman" w:eastAsia="仿宋" w:cs="仿宋"/>
          <w:b/>
          <w:bCs/>
          <w:sz w:val="32"/>
          <w:szCs w:val="32"/>
        </w:rPr>
        <w:t>部门整体绩效目标</w:t>
      </w:r>
    </w:p>
    <w:p>
      <w:pPr>
        <w:numPr>
          <w:ilvl w:val="0"/>
          <w:numId w:val="2"/>
        </w:numPr>
        <w:autoSpaceDE w:val="0"/>
        <w:autoSpaceDN w:val="0"/>
        <w:adjustRightInd w:val="0"/>
        <w:jc w:val="left"/>
        <w:rPr>
          <w:rFonts w:ascii="Times New Roman" w:hAnsi="Times New Roman" w:eastAsia="仿宋"/>
          <w:b/>
          <w:bCs/>
          <w:sz w:val="32"/>
          <w:szCs w:val="32"/>
        </w:rPr>
      </w:pPr>
      <w:r>
        <w:rPr>
          <w:rFonts w:hint="eastAsia" w:ascii="Times New Roman" w:hAnsi="Times New Roman" w:eastAsia="仿宋" w:cs="仿宋"/>
          <w:b/>
          <w:bCs/>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Times New Roman" w:hAnsi="Times New Roman"/>
          <w:color w:val="333333"/>
          <w:sz w:val="30"/>
          <w:shd w:val="clear" w:color="auto" w:fill="FFFFFF"/>
        </w:rPr>
      </w:pPr>
      <w:r>
        <w:rPr>
          <w:rFonts w:hint="eastAsia" w:ascii="新宋体" w:hAnsi="新宋体" w:eastAsia="新宋体"/>
          <w:b/>
          <w:color w:val="000000"/>
          <w:sz w:val="36"/>
        </w:rPr>
        <w:t xml:space="preserve">     </w:t>
      </w:r>
      <w:r>
        <w:rPr>
          <w:rFonts w:hint="eastAsia" w:ascii="仿宋" w:hAnsi="仿宋" w:eastAsia="仿宋" w:cs="Times New Roman"/>
          <w:color w:val="333333"/>
          <w:sz w:val="30"/>
          <w:shd w:val="clear" w:color="auto" w:fill="FFFFFF"/>
        </w:rPr>
        <w:t>贯彻执行国家、省和市的经济社会发展方针、政策</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拟订全县国民经济和社会发展战略、中长期规划和年度计划并组织实施</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研究分析全市及国内外经济形势，提出国民经济发展、调控和优化经济结构的目标、政策，提出综合运用各种经济手段和政策的建议</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负责监测全市宏观经济和社会发展态势，研究全县宏观经济运行总量平衡、经济安全和总体产业安全等重要问题，并提出落实宏观调控的政策建议</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统筹协调经济和社会发展，研究全县国民经济和社会发展方面的重大问题，提出政策建议</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起草全县国民经济和社会发展、经济体制改革等有关规章草案；承担指导和协调经济体制改革工作，研究经济体制改革和对外开放的重大问题，组织拟订全县综合性经济体制改革方案，协调有关专项经济体制改革方案，会同有关部门搞好重要专项经济体制改革之间的衔接</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组织实施经济体制改革试点和改革试验区的有关工作</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组织研究所有制结构调整的政策措施和国民经济市场化的重大问题，提出推动非国有经济改革与发展的政策建议；承担全县重大建设项目和生产力布局规划，拟订全县固定资产投资总规模和投资结构的调控目标、政策及措施，负责固定资产投资项目、外资项目和境外投资项目的审批、核准、备案及审核、转报工作</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安排县级财政投资的基本建设资金和投资计划</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承担全县利用省重点项目建设调控资金管理的相关工作</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按规定指导和协调全县招标投标工作，会同有关部门起草我县招标投标的规定、办法，对政府出资的重大建设项目工程招投标进行监督检查</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指导工程咨询业发展；承担全县重要商品总量平衡和宏观调控，研究分析国内外市场状况</w:t>
      </w:r>
      <w:r>
        <w:rPr>
          <w:rFonts w:ascii="仿宋" w:hAnsi="仿宋" w:eastAsia="仿宋"/>
          <w:color w:val="333333"/>
          <w:sz w:val="30"/>
          <w:shd w:val="clear" w:color="auto" w:fill="FFFFFF"/>
        </w:rPr>
        <w:t>;</w:t>
      </w:r>
      <w:r>
        <w:rPr>
          <w:rFonts w:hint="eastAsia" w:ascii="仿宋" w:hAnsi="仿宋" w:eastAsia="仿宋"/>
          <w:color w:val="333333"/>
          <w:sz w:val="30"/>
          <w:shd w:val="clear" w:color="auto" w:fill="FFFFFF"/>
        </w:rPr>
        <w:t>综合平衡全县各类重要市场的发展规划和总体布局，引导和调控市场。</w:t>
      </w:r>
    </w:p>
    <w:p>
      <w:pPr>
        <w:tabs>
          <w:tab w:val="left" w:pos="284"/>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00" w:lineRule="exact"/>
        <w:ind w:left="605"/>
        <w:rPr>
          <w:rFonts w:ascii="Times New Roman" w:hAnsi="Times New Roman"/>
          <w:color w:val="333333"/>
          <w:sz w:val="30"/>
          <w:shd w:val="clear" w:color="auto" w:fill="FFFFFF"/>
        </w:rPr>
      </w:pPr>
      <w:r>
        <w:rPr>
          <w:rFonts w:hint="eastAsia" w:ascii="新宋体" w:hAnsi="新宋体" w:eastAsia="新宋体" w:cs="Times New Roman"/>
          <w:b/>
          <w:sz w:val="32"/>
        </w:rPr>
        <w:t>（一）项目建设实现新突破。</w:t>
      </w:r>
      <w:r>
        <w:rPr>
          <w:rFonts w:hint="eastAsia" w:ascii="仿宋" w:hAnsi="仿宋" w:eastAsia="仿宋"/>
          <w:color w:val="333333"/>
          <w:sz w:val="30"/>
          <w:shd w:val="clear" w:color="auto" w:fill="FFFFFF"/>
        </w:rPr>
        <w:t>今年以来，持续开展项目建设突破年，全县新开工工业项目</w:t>
      </w:r>
      <w:r>
        <w:rPr>
          <w:rFonts w:ascii="仿宋" w:hAnsi="仿宋" w:eastAsia="仿宋"/>
          <w:color w:val="333333"/>
          <w:sz w:val="30"/>
          <w:shd w:val="clear" w:color="auto" w:fill="FFFFFF"/>
        </w:rPr>
        <w:t>31</w:t>
      </w:r>
      <w:r>
        <w:rPr>
          <w:rFonts w:hint="eastAsia" w:ascii="仿宋" w:hAnsi="仿宋" w:eastAsia="仿宋"/>
          <w:color w:val="333333"/>
          <w:sz w:val="30"/>
          <w:shd w:val="clear" w:color="auto" w:fill="FFFFFF"/>
        </w:rPr>
        <w:t>个，总投资</w:t>
      </w:r>
      <w:r>
        <w:rPr>
          <w:rFonts w:ascii="仿宋" w:hAnsi="仿宋" w:eastAsia="仿宋"/>
          <w:color w:val="333333"/>
          <w:sz w:val="30"/>
          <w:shd w:val="clear" w:color="auto" w:fill="FFFFFF"/>
        </w:rPr>
        <w:t>151.4</w:t>
      </w:r>
      <w:r>
        <w:rPr>
          <w:rFonts w:hint="eastAsia" w:ascii="仿宋" w:hAnsi="仿宋" w:eastAsia="仿宋"/>
          <w:color w:val="333333"/>
          <w:sz w:val="30"/>
          <w:shd w:val="clear" w:color="auto" w:fill="FFFFFF"/>
        </w:rPr>
        <w:t>亿元。</w:t>
      </w:r>
      <w:r>
        <w:rPr>
          <w:rFonts w:ascii="仿宋" w:hAnsi="仿宋" w:eastAsia="仿宋"/>
          <w:color w:val="333333"/>
          <w:sz w:val="30"/>
          <w:shd w:val="clear" w:color="auto" w:fill="FFFFFF"/>
        </w:rPr>
        <w:t>1-9</w:t>
      </w:r>
      <w:r>
        <w:rPr>
          <w:rFonts w:hint="eastAsia" w:ascii="仿宋" w:hAnsi="仿宋" w:eastAsia="仿宋"/>
          <w:color w:val="333333"/>
          <w:sz w:val="30"/>
          <w:shd w:val="clear" w:color="auto" w:fill="FFFFFF"/>
        </w:rPr>
        <w:t>月份市重点项目投资完成率</w:t>
      </w:r>
      <w:r>
        <w:rPr>
          <w:rFonts w:ascii="仿宋" w:hAnsi="仿宋" w:eastAsia="仿宋"/>
          <w:color w:val="333333"/>
          <w:sz w:val="30"/>
          <w:shd w:val="clear" w:color="auto" w:fill="FFFFFF"/>
        </w:rPr>
        <w:t>115 %</w:t>
      </w:r>
      <w:r>
        <w:rPr>
          <w:rFonts w:hint="eastAsia" w:ascii="仿宋" w:hAnsi="仿宋" w:eastAsia="仿宋"/>
          <w:color w:val="333333"/>
          <w:sz w:val="30"/>
          <w:shd w:val="clear" w:color="auto" w:fill="FFFFFF"/>
        </w:rPr>
        <w:t>，居全市第三名。</w:t>
      </w:r>
      <w:r>
        <w:rPr>
          <w:rFonts w:ascii="仿宋" w:hAnsi="仿宋" w:eastAsia="仿宋"/>
          <w:color w:val="333333"/>
          <w:sz w:val="30"/>
          <w:shd w:val="clear" w:color="auto" w:fill="FFFFFF"/>
        </w:rPr>
        <w:t>2019</w:t>
      </w:r>
      <w:r>
        <w:rPr>
          <w:rFonts w:hint="eastAsia" w:ascii="仿宋" w:hAnsi="仿宋" w:eastAsia="仿宋"/>
          <w:color w:val="333333"/>
          <w:sz w:val="30"/>
          <w:shd w:val="clear" w:color="auto" w:fill="FFFFFF"/>
        </w:rPr>
        <w:t>年共培育省市重点项目</w:t>
      </w:r>
      <w:r>
        <w:rPr>
          <w:rFonts w:ascii="仿宋" w:hAnsi="仿宋" w:eastAsia="仿宋"/>
          <w:color w:val="333333"/>
          <w:sz w:val="30"/>
          <w:shd w:val="clear" w:color="auto" w:fill="FFFFFF"/>
        </w:rPr>
        <w:t>19</w:t>
      </w:r>
      <w:r>
        <w:rPr>
          <w:rFonts w:hint="eastAsia" w:ascii="仿宋" w:hAnsi="仿宋" w:eastAsia="仿宋"/>
          <w:color w:val="333333"/>
          <w:sz w:val="30"/>
          <w:shd w:val="clear" w:color="auto" w:fill="FFFFFF"/>
        </w:rPr>
        <w:t>个，是我县历年来培育重点项目最多的一年。铠特高性能动力换挡、东汝阿胶制药、华清光电材料、圣奥化妆品生产、晨光同创制药共</w:t>
      </w:r>
      <w:r>
        <w:rPr>
          <w:rFonts w:ascii="仿宋" w:hAnsi="仿宋" w:eastAsia="仿宋"/>
          <w:color w:val="333333"/>
          <w:sz w:val="30"/>
          <w:shd w:val="clear" w:color="auto" w:fill="FFFFFF"/>
        </w:rPr>
        <w:t>5</w:t>
      </w:r>
      <w:r>
        <w:rPr>
          <w:rFonts w:hint="eastAsia" w:ascii="仿宋" w:hAnsi="仿宋" w:eastAsia="仿宋"/>
          <w:color w:val="333333"/>
          <w:sz w:val="30"/>
          <w:shd w:val="clear" w:color="auto" w:fill="FFFFFF"/>
        </w:rPr>
        <w:t>个重点项目成功列入省重点项目，省重点项目数量居全市第二名，是我县历年来入列省重点项目最多的一年。</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hAnsi="Times New Roman"/>
          <w:color w:val="333333"/>
          <w:sz w:val="30"/>
          <w:shd w:val="clear" w:color="auto" w:fill="FFFFFF"/>
        </w:rPr>
      </w:pPr>
      <w:r>
        <w:rPr>
          <w:rFonts w:hint="eastAsia" w:ascii="新宋体" w:hAnsi="新宋体" w:eastAsia="新宋体" w:cs="Times New Roman"/>
          <w:b/>
          <w:color w:val="000000"/>
          <w:sz w:val="32"/>
        </w:rPr>
        <w:t>科技创新增添新引擎。</w:t>
      </w:r>
      <w:r>
        <w:rPr>
          <w:rFonts w:hint="eastAsia" w:ascii="仿宋" w:hAnsi="仿宋" w:eastAsia="仿宋"/>
          <w:color w:val="333333"/>
          <w:sz w:val="30"/>
          <w:shd w:val="clear" w:color="auto" w:fill="FFFFFF"/>
        </w:rPr>
        <w:t>今年以来，全县大力开展科技创新三年行动计划，突出抓好县域科技创新跃升行动。一是</w:t>
      </w:r>
      <w:r>
        <w:rPr>
          <w:rFonts w:ascii="仿宋" w:hAnsi="仿宋" w:eastAsia="仿宋"/>
          <w:color w:val="333333"/>
          <w:sz w:val="30"/>
          <w:shd w:val="clear" w:color="auto" w:fill="FFFFFF"/>
        </w:rPr>
        <w:t>2019</w:t>
      </w:r>
      <w:r>
        <w:rPr>
          <w:rFonts w:hint="eastAsia" w:ascii="仿宋" w:hAnsi="仿宋" w:eastAsia="仿宋"/>
          <w:color w:val="333333"/>
          <w:sz w:val="30"/>
          <w:shd w:val="clear" w:color="auto" w:fill="FFFFFF"/>
        </w:rPr>
        <w:t>年全县新增省级科技型中小企业</w:t>
      </w:r>
      <w:r>
        <w:rPr>
          <w:rFonts w:ascii="仿宋" w:hAnsi="仿宋" w:eastAsia="仿宋"/>
          <w:color w:val="333333"/>
          <w:sz w:val="30"/>
          <w:shd w:val="clear" w:color="auto" w:fill="FFFFFF"/>
        </w:rPr>
        <w:t>296</w:t>
      </w:r>
      <w:r>
        <w:rPr>
          <w:rFonts w:hint="eastAsia" w:ascii="仿宋" w:hAnsi="仿宋" w:eastAsia="仿宋"/>
          <w:color w:val="333333"/>
          <w:sz w:val="30"/>
          <w:shd w:val="clear" w:color="auto" w:fill="FFFFFF"/>
        </w:rPr>
        <w:t>家；培育河北精拓轴承有限公司、馆陶县昊翔轴承有限公司、河北金安金属结构有限公司、河北百川电线电缆有限公司、飞翔机械、京杭轴承等国家高新技术企业</w:t>
      </w:r>
      <w:r>
        <w:rPr>
          <w:rFonts w:ascii="仿宋" w:hAnsi="仿宋" w:eastAsia="仿宋"/>
          <w:color w:val="333333"/>
          <w:sz w:val="30"/>
          <w:shd w:val="clear" w:color="auto" w:fill="FFFFFF"/>
        </w:rPr>
        <w:t>6</w:t>
      </w:r>
      <w:r>
        <w:rPr>
          <w:rFonts w:hint="eastAsia" w:ascii="仿宋" w:hAnsi="仿宋" w:eastAsia="仿宋"/>
          <w:color w:val="333333"/>
          <w:sz w:val="30"/>
          <w:shd w:val="clear" w:color="auto" w:fill="FFFFFF"/>
        </w:rPr>
        <w:t>家；馆陶牧原农牧有限公司、馆陶六和食品有限公司被认定科技小巨人企业；铠特农业机械制造有限公司被认定为省级企业技术中心，河北（邯郸）轴承产业技术研究院建成并被认定为省级技术研究院；培育馆陶黑小麦产业、馆陶黄瓜种植产业、馆陶县轴承产业等</w:t>
      </w:r>
      <w:r>
        <w:rPr>
          <w:rFonts w:ascii="仿宋" w:hAnsi="仿宋" w:eastAsia="仿宋"/>
          <w:color w:val="333333"/>
          <w:sz w:val="30"/>
          <w:shd w:val="clear" w:color="auto" w:fill="FFFFFF"/>
        </w:rPr>
        <w:t>3</w:t>
      </w:r>
      <w:r>
        <w:rPr>
          <w:rFonts w:hint="eastAsia" w:ascii="仿宋" w:hAnsi="仿宋" w:eastAsia="仿宋"/>
          <w:color w:val="333333"/>
          <w:sz w:val="30"/>
          <w:shd w:val="clear" w:color="auto" w:fill="FFFFFF"/>
        </w:rPr>
        <w:t>家省市级产业技术创新战略联盟，是我县近年来科技创新主体和平台数量增加最多的一年。二是申报了</w:t>
      </w:r>
      <w:r>
        <w:rPr>
          <w:rFonts w:ascii="仿宋" w:hAnsi="仿宋" w:eastAsia="仿宋"/>
          <w:color w:val="333333"/>
          <w:sz w:val="30"/>
          <w:shd w:val="clear" w:color="auto" w:fill="FFFFFF"/>
        </w:rPr>
        <w:t>2</w:t>
      </w:r>
      <w:r>
        <w:rPr>
          <w:rFonts w:hint="eastAsia" w:ascii="仿宋" w:hAnsi="仿宋" w:eastAsia="仿宋"/>
          <w:color w:val="333333"/>
          <w:sz w:val="30"/>
          <w:shd w:val="clear" w:color="auto" w:fill="FFFFFF"/>
        </w:rPr>
        <w:t>项市级科学技术进步奖（“冀南苹果密植节肥节药技术及流水作业示范系统研究与示范”和“拖拉机湿式离合器技术攻关和产品研发及应用”项目）；三是在河北省创新创业大赛上获奖</w:t>
      </w:r>
      <w:r>
        <w:rPr>
          <w:rFonts w:ascii="仿宋" w:hAnsi="仿宋" w:eastAsia="仿宋"/>
          <w:color w:val="333333"/>
          <w:sz w:val="30"/>
          <w:shd w:val="clear" w:color="auto" w:fill="FFFFFF"/>
        </w:rPr>
        <w:t>2</w:t>
      </w:r>
      <w:r>
        <w:rPr>
          <w:rFonts w:hint="eastAsia" w:ascii="仿宋" w:hAnsi="仿宋" w:eastAsia="仿宋"/>
          <w:color w:val="333333"/>
          <w:sz w:val="30"/>
          <w:shd w:val="clear" w:color="auto" w:fill="FFFFFF"/>
        </w:rPr>
        <w:t>项，赛孚瑞化工邯郸有限公司的“检测新能源电池性能的卡尔费休试剂研发及生产”项目获一等奖，馆陶县黑陶文化传播有限公司的黑陶产品笔挂《天下大和》获三等奖，是近年来我县在全省创新创业大赛中获得的最好成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Times New Roman" w:hAnsi="Times New Roman"/>
          <w:color w:val="333333"/>
          <w:sz w:val="30"/>
          <w:shd w:val="clear" w:color="auto" w:fill="FFFFFF"/>
        </w:rPr>
      </w:pPr>
      <w:r>
        <w:rPr>
          <w:rFonts w:hint="eastAsia" w:ascii="新宋体" w:hAnsi="新宋体" w:eastAsia="新宋体" w:cs="Times New Roman"/>
          <w:b/>
          <w:sz w:val="32"/>
        </w:rPr>
        <w:t xml:space="preserve">   （三）工业经济运行取得新成效。</w:t>
      </w:r>
      <w:r>
        <w:rPr>
          <w:rFonts w:hint="eastAsia" w:ascii="仿宋" w:hAnsi="仿宋" w:eastAsia="仿宋"/>
          <w:color w:val="333333"/>
          <w:sz w:val="30"/>
          <w:shd w:val="clear" w:color="auto" w:fill="FFFFFF"/>
        </w:rPr>
        <w:t>今年以来，全县工业运行稳中有进，稳中有升。加强工业经济运行监测，各项经济指标平稳发展。重点培育规上入统企业</w:t>
      </w:r>
      <w:r>
        <w:rPr>
          <w:rFonts w:ascii="仿宋" w:hAnsi="仿宋" w:eastAsia="仿宋"/>
          <w:color w:val="333333"/>
          <w:sz w:val="30"/>
          <w:shd w:val="clear" w:color="auto" w:fill="FFFFFF"/>
        </w:rPr>
        <w:t>15</w:t>
      </w:r>
      <w:r>
        <w:rPr>
          <w:rFonts w:hint="eastAsia" w:ascii="仿宋" w:hAnsi="仿宋" w:eastAsia="仿宋"/>
          <w:color w:val="333333"/>
          <w:sz w:val="30"/>
          <w:shd w:val="clear" w:color="auto" w:fill="FFFFFF"/>
        </w:rPr>
        <w:t>家以上，其中：高新技术产业企业</w:t>
      </w:r>
      <w:r>
        <w:rPr>
          <w:rFonts w:ascii="仿宋" w:hAnsi="仿宋" w:eastAsia="仿宋"/>
          <w:color w:val="333333"/>
          <w:sz w:val="30"/>
          <w:shd w:val="clear" w:color="auto" w:fill="FFFFFF"/>
        </w:rPr>
        <w:t>10</w:t>
      </w:r>
      <w:r>
        <w:rPr>
          <w:rFonts w:hint="eastAsia" w:ascii="仿宋" w:hAnsi="仿宋" w:eastAsia="仿宋"/>
          <w:color w:val="333333"/>
          <w:sz w:val="30"/>
          <w:shd w:val="clear" w:color="auto" w:fill="FFFFFF"/>
        </w:rPr>
        <w:t>家，是我县近年来培育规上入统企业最多的一年，也是新增高新技术产业企业最多的一年。大力推进特色产业发展，我县轴承产业集群和禽蛋产业集群被列入省政府重点支持的产业集群，制定全县轴承产业和禽蛋产业发展规划，积极完善产业链条，壮大产业集群。先后为特色产业发展争取检验费用</w:t>
      </w:r>
      <w:r>
        <w:rPr>
          <w:rFonts w:ascii="仿宋" w:hAnsi="仿宋" w:eastAsia="仿宋"/>
          <w:color w:val="333333"/>
          <w:sz w:val="30"/>
          <w:shd w:val="clear" w:color="auto" w:fill="FFFFFF"/>
        </w:rPr>
        <w:t>280</w:t>
      </w:r>
      <w:r>
        <w:rPr>
          <w:rFonts w:hint="eastAsia" w:ascii="仿宋" w:hAnsi="仿宋" w:eastAsia="仿宋"/>
          <w:color w:val="333333"/>
          <w:sz w:val="30"/>
          <w:shd w:val="clear" w:color="auto" w:fill="FFFFFF"/>
        </w:rPr>
        <w:t>万元，助力产业发展。化工产业、农机产业、装备制造产业等特色产业集群实现良好发展态势，促进了全县特色产业快速发展。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 w:hAnsi="仿宋" w:eastAsia="仿宋"/>
          <w:color w:val="333333"/>
          <w:sz w:val="30"/>
          <w:shd w:val="clear" w:color="auto" w:fill="FFFFFF"/>
        </w:rPr>
      </w:pPr>
      <w:r>
        <w:rPr>
          <w:rFonts w:hint="eastAsia" w:ascii="仿宋" w:hAnsi="仿宋" w:eastAsia="仿宋" w:cs="Times New Roman"/>
          <w:color w:val="333333"/>
          <w:sz w:val="30"/>
          <w:shd w:val="clear" w:color="auto" w:fill="FFFFFF"/>
        </w:rPr>
        <w:t xml:space="preserve">    同时，强化措施助力企业发展，帮助东汝阿胶、洁雅、两个技改项目入选</w:t>
      </w:r>
      <w:r>
        <w:rPr>
          <w:rFonts w:hint="eastAsia" w:ascii="仿宋" w:hAnsi="仿宋" w:eastAsia="仿宋"/>
          <w:color w:val="333333"/>
          <w:sz w:val="30"/>
          <w:shd w:val="clear" w:color="auto" w:fill="FFFFFF"/>
        </w:rPr>
        <w:t>“省千项技改项目库”；组织力拉机械、洁雅和德发轴承等企业申报了“专精特新”企业；帮助金环钢构、铠特农机、东汝阿胶申报了“千家领军型企业”，为企业发展夯实了基础。</w:t>
      </w:r>
      <w:r>
        <w:rPr>
          <w:rFonts w:ascii="仿宋" w:hAnsi="仿宋" w:eastAsia="仿宋"/>
          <w:color w:val="333333"/>
          <w:sz w:val="30"/>
          <w:shd w:val="clear" w:color="auto" w:fill="FFFFFF"/>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 w:hAnsi="仿宋" w:eastAsia="仿宋"/>
          <w:color w:val="333333"/>
          <w:sz w:val="30"/>
          <w:shd w:val="clear" w:color="auto" w:fill="FFFFFF"/>
        </w:rPr>
      </w:pPr>
      <w:r>
        <w:rPr>
          <w:rFonts w:hint="eastAsia" w:ascii="新宋体" w:hAnsi="新宋体" w:eastAsia="新宋体" w:cs="Times New Roman"/>
          <w:b/>
          <w:sz w:val="32"/>
        </w:rPr>
        <w:t xml:space="preserve">   （四）优化营商环境取得新效果。</w:t>
      </w:r>
      <w:r>
        <w:rPr>
          <w:rFonts w:hint="eastAsia" w:ascii="仿宋" w:hAnsi="仿宋" w:eastAsia="仿宋"/>
          <w:color w:val="333333"/>
          <w:sz w:val="30"/>
          <w:shd w:val="clear" w:color="auto" w:fill="FFFFFF"/>
        </w:rPr>
        <w:t>持续开展县领导包联服务重点项目、工业企业制度，对</w:t>
      </w:r>
      <w:r>
        <w:rPr>
          <w:rFonts w:ascii="仿宋" w:hAnsi="仿宋" w:eastAsia="仿宋"/>
          <w:color w:val="333333"/>
          <w:sz w:val="30"/>
          <w:shd w:val="clear" w:color="auto" w:fill="FFFFFF"/>
        </w:rPr>
        <w:t>38</w:t>
      </w:r>
      <w:r>
        <w:rPr>
          <w:rFonts w:hint="eastAsia" w:ascii="仿宋" w:hAnsi="仿宋" w:eastAsia="仿宋"/>
          <w:color w:val="333333"/>
          <w:sz w:val="30"/>
          <w:shd w:val="clear" w:color="auto" w:fill="FFFFFF"/>
        </w:rPr>
        <w:t>个重点项目实行县级领导分包。为百川电缆、丽森无纺布、永生可盈、深圳电子产业园、华清</w:t>
      </w:r>
      <w:r>
        <w:rPr>
          <w:rFonts w:ascii="仿宋" w:hAnsi="仿宋" w:eastAsia="仿宋"/>
          <w:color w:val="333333"/>
          <w:sz w:val="30"/>
          <w:shd w:val="clear" w:color="auto" w:fill="FFFFFF"/>
        </w:rPr>
        <w:t>OLED</w:t>
      </w:r>
      <w:r>
        <w:rPr>
          <w:rFonts w:hint="eastAsia" w:ascii="仿宋" w:hAnsi="仿宋" w:eastAsia="仿宋"/>
          <w:color w:val="333333"/>
          <w:sz w:val="30"/>
          <w:shd w:val="clear" w:color="auto" w:fill="FFFFFF"/>
        </w:rPr>
        <w:t>光电材料、圣奥化妆品等重点项目办实事、解难事，帮扶企业发展。今年以来，先后为华清</w:t>
      </w:r>
      <w:r>
        <w:rPr>
          <w:rFonts w:ascii="仿宋" w:hAnsi="仿宋" w:eastAsia="仿宋"/>
          <w:color w:val="333333"/>
          <w:sz w:val="30"/>
          <w:shd w:val="clear" w:color="auto" w:fill="FFFFFF"/>
        </w:rPr>
        <w:t>OLED</w:t>
      </w:r>
      <w:r>
        <w:rPr>
          <w:rFonts w:hint="eastAsia" w:ascii="仿宋" w:hAnsi="仿宋" w:eastAsia="仿宋"/>
          <w:color w:val="333333"/>
          <w:sz w:val="30"/>
          <w:shd w:val="clear" w:color="auto" w:fill="FFFFFF"/>
        </w:rPr>
        <w:t>光电材料、越超水性漆生产、赛孚瑞高纯溶剂等</w:t>
      </w:r>
      <w:r>
        <w:rPr>
          <w:rFonts w:ascii="仿宋" w:hAnsi="仿宋" w:eastAsia="仿宋"/>
          <w:color w:val="333333"/>
          <w:sz w:val="30"/>
          <w:shd w:val="clear" w:color="auto" w:fill="FFFFFF"/>
        </w:rPr>
        <w:t>3</w:t>
      </w:r>
      <w:r>
        <w:rPr>
          <w:rFonts w:hint="eastAsia" w:ascii="仿宋" w:hAnsi="仿宋" w:eastAsia="仿宋"/>
          <w:color w:val="333333"/>
          <w:sz w:val="30"/>
          <w:shd w:val="clear" w:color="auto" w:fill="FFFFFF"/>
        </w:rPr>
        <w:t>个项目申请高新技术专项资金共计</w:t>
      </w:r>
      <w:r>
        <w:rPr>
          <w:rFonts w:ascii="仿宋" w:hAnsi="仿宋" w:eastAsia="仿宋"/>
          <w:color w:val="333333"/>
          <w:sz w:val="30"/>
          <w:shd w:val="clear" w:color="auto" w:fill="FFFFFF"/>
        </w:rPr>
        <w:t>1600</w:t>
      </w:r>
      <w:r>
        <w:rPr>
          <w:rFonts w:hint="eastAsia" w:ascii="仿宋" w:hAnsi="仿宋" w:eastAsia="仿宋"/>
          <w:color w:val="333333"/>
          <w:sz w:val="30"/>
          <w:shd w:val="clear" w:color="auto" w:fill="FFFFFF"/>
        </w:rPr>
        <w:t>万元。是我县历年来高新技术企业申请项目资金数量最多的一年。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Times New Roman" w:hAnsi="Times New Roman"/>
          <w:color w:val="333333"/>
          <w:sz w:val="30"/>
          <w:shd w:val="clear" w:color="auto" w:fill="FFFFFF"/>
        </w:rPr>
      </w:pPr>
    </w:p>
    <w:p>
      <w:pPr>
        <w:numPr>
          <w:ilvl w:val="0"/>
          <w:numId w:val="4"/>
        </w:numPr>
        <w:autoSpaceDE w:val="0"/>
        <w:autoSpaceDN w:val="0"/>
        <w:adjustRightInd w:val="0"/>
        <w:jc w:val="left"/>
        <w:rPr>
          <w:rFonts w:ascii="Times New Roman" w:hAnsi="Times New Roman" w:eastAsia="仿宋"/>
          <w:b/>
          <w:bCs/>
          <w:sz w:val="32"/>
          <w:szCs w:val="32"/>
        </w:rPr>
      </w:pPr>
      <w:r>
        <w:rPr>
          <w:rFonts w:hint="eastAsia" w:ascii="Times New Roman" w:hAnsi="Times New Roman" w:eastAsia="仿宋" w:cs="仿宋"/>
          <w:b/>
          <w:bCs/>
          <w:sz w:val="32"/>
          <w:szCs w:val="32"/>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left="601" w:leftChars="286" w:firstLine="300" w:firstLineChars="100"/>
        <w:rPr>
          <w:rFonts w:ascii="Times New Roman" w:hAnsi="Times New Roman"/>
          <w:color w:val="333333"/>
          <w:sz w:val="30"/>
          <w:shd w:val="clear" w:color="auto" w:fill="FFFFFF"/>
        </w:rPr>
      </w:pPr>
      <w:r>
        <w:rPr>
          <w:rFonts w:hint="eastAsia" w:ascii="仿宋" w:hAnsi="仿宋" w:eastAsia="仿宋"/>
          <w:color w:val="333333"/>
          <w:sz w:val="30"/>
          <w:shd w:val="clear" w:color="auto" w:fill="FFFFFF"/>
        </w:rPr>
        <w:t>今年以来，全县经济发展和改革工作取得了一定成绩，这是县委实施“以美丽乡村为突破口，助力脱贫攻坚，带动全县经济发展战略”的结果，是全县近年来持续开展项目建设突破年，优环境、抓项目、抓招商，厚积薄发的结果。（</w:t>
      </w:r>
      <w:r>
        <w:rPr>
          <w:rFonts w:ascii="仿宋" w:hAnsi="仿宋" w:eastAsia="仿宋"/>
          <w:color w:val="333333"/>
          <w:sz w:val="30"/>
          <w:shd w:val="clear" w:color="auto" w:fill="FFFFFF"/>
        </w:rPr>
        <w:t>1</w:t>
      </w:r>
      <w:r>
        <w:rPr>
          <w:rFonts w:hint="eastAsia" w:ascii="仿宋" w:hAnsi="仿宋" w:eastAsia="仿宋"/>
          <w:color w:val="333333"/>
          <w:sz w:val="30"/>
          <w:shd w:val="clear" w:color="auto" w:fill="FFFFFF"/>
        </w:rPr>
        <w:t>）整体绩效目标：</w:t>
      </w:r>
      <w:r>
        <w:rPr>
          <w:rFonts w:ascii="仿宋" w:hAnsi="仿宋" w:eastAsia="仿宋"/>
          <w:color w:val="333333"/>
          <w:sz w:val="30"/>
          <w:shd w:val="clear" w:color="auto" w:fill="FFFFFF"/>
        </w:rPr>
        <w:t>1</w:t>
      </w:r>
      <w:r>
        <w:rPr>
          <w:rFonts w:hint="eastAsia" w:ascii="仿宋" w:hAnsi="仿宋" w:eastAsia="仿宋"/>
          <w:color w:val="333333"/>
          <w:sz w:val="30"/>
          <w:shd w:val="clear" w:color="auto" w:fill="FFFFFF"/>
        </w:rPr>
        <w:t>、加强政策研究，发挥参谋助手作用；</w:t>
      </w:r>
      <w:r>
        <w:rPr>
          <w:rFonts w:ascii="仿宋" w:hAnsi="仿宋" w:eastAsia="仿宋"/>
          <w:color w:val="333333"/>
          <w:sz w:val="30"/>
          <w:shd w:val="clear" w:color="auto" w:fill="FFFFFF"/>
        </w:rPr>
        <w:t>2</w:t>
      </w:r>
      <w:r>
        <w:rPr>
          <w:rFonts w:hint="eastAsia" w:ascii="仿宋" w:hAnsi="仿宋" w:eastAsia="仿宋"/>
          <w:color w:val="333333"/>
          <w:sz w:val="30"/>
          <w:shd w:val="clear" w:color="auto" w:fill="FFFFFF"/>
        </w:rPr>
        <w:t>、抓好项目建设，积极扩大有效投资；</w:t>
      </w:r>
      <w:r>
        <w:rPr>
          <w:rFonts w:ascii="仿宋" w:hAnsi="仿宋" w:eastAsia="仿宋"/>
          <w:color w:val="333333"/>
          <w:sz w:val="30"/>
          <w:shd w:val="clear" w:color="auto" w:fill="FFFFFF"/>
        </w:rPr>
        <w:t>3</w:t>
      </w:r>
      <w:r>
        <w:rPr>
          <w:rFonts w:hint="eastAsia" w:ascii="仿宋" w:hAnsi="仿宋" w:eastAsia="仿宋"/>
          <w:color w:val="333333"/>
          <w:sz w:val="30"/>
          <w:shd w:val="clear" w:color="auto" w:fill="FFFFFF"/>
        </w:rPr>
        <w:t>、加大对接衔接力度，进一步争取资金支持。（</w:t>
      </w:r>
      <w:r>
        <w:rPr>
          <w:rFonts w:ascii="仿宋" w:hAnsi="仿宋" w:eastAsia="仿宋"/>
          <w:color w:val="333333"/>
          <w:sz w:val="30"/>
          <w:shd w:val="clear" w:color="auto" w:fill="FFFFFF"/>
        </w:rPr>
        <w:t>2</w:t>
      </w:r>
      <w:r>
        <w:rPr>
          <w:rFonts w:hint="eastAsia" w:ascii="仿宋" w:hAnsi="仿宋" w:eastAsia="仿宋"/>
          <w:color w:val="333333"/>
          <w:sz w:val="30"/>
          <w:shd w:val="clear" w:color="auto" w:fill="FFFFFF"/>
        </w:rPr>
        <w:t>）、部门整体支出年度绩效指标。</w:t>
      </w:r>
      <w:r>
        <w:rPr>
          <w:rFonts w:ascii="仿宋" w:hAnsi="仿宋" w:eastAsia="仿宋"/>
          <w:color w:val="333333"/>
          <w:sz w:val="30"/>
          <w:shd w:val="clear" w:color="auto" w:fill="FFFFFF"/>
        </w:rPr>
        <w:t>1</w:t>
      </w:r>
      <w:r>
        <w:rPr>
          <w:rFonts w:hint="eastAsia" w:ascii="仿宋" w:hAnsi="仿宋" w:eastAsia="仿宋"/>
          <w:color w:val="333333"/>
          <w:sz w:val="30"/>
          <w:shd w:val="clear" w:color="auto" w:fill="FFFFFF"/>
        </w:rPr>
        <w:t>、产出指标：实施重大重点项目建设</w:t>
      </w:r>
      <w:r>
        <w:rPr>
          <w:rFonts w:ascii="仿宋" w:hAnsi="仿宋" w:eastAsia="仿宋"/>
          <w:color w:val="333333"/>
          <w:sz w:val="30"/>
          <w:shd w:val="clear" w:color="auto" w:fill="FFFFFF"/>
        </w:rPr>
        <w:t xml:space="preserve"> 38 </w:t>
      </w:r>
      <w:r>
        <w:rPr>
          <w:rFonts w:hint="eastAsia" w:ascii="仿宋" w:hAnsi="仿宋" w:eastAsia="仿宋"/>
          <w:color w:val="333333"/>
          <w:sz w:val="30"/>
          <w:shd w:val="clear" w:color="auto" w:fill="FFFFFF"/>
        </w:rPr>
        <w:t>项，总投资</w:t>
      </w:r>
      <w:r>
        <w:rPr>
          <w:rFonts w:ascii="仿宋" w:hAnsi="仿宋" w:eastAsia="仿宋"/>
          <w:color w:val="333333"/>
          <w:sz w:val="30"/>
          <w:shd w:val="clear" w:color="auto" w:fill="FFFFFF"/>
        </w:rPr>
        <w:t>151.4</w:t>
      </w:r>
      <w:r>
        <w:rPr>
          <w:rFonts w:hint="eastAsia" w:ascii="仿宋" w:hAnsi="仿宋" w:eastAsia="仿宋"/>
          <w:color w:val="333333"/>
          <w:sz w:val="30"/>
          <w:shd w:val="clear" w:color="auto" w:fill="FFFFFF"/>
        </w:rPr>
        <w:t>亿元；</w:t>
      </w:r>
      <w:r>
        <w:rPr>
          <w:rFonts w:ascii="仿宋" w:hAnsi="仿宋" w:eastAsia="仿宋"/>
          <w:color w:val="333333"/>
          <w:sz w:val="30"/>
          <w:shd w:val="clear" w:color="auto" w:fill="FFFFFF"/>
        </w:rPr>
        <w:t>2</w:t>
      </w:r>
      <w:r>
        <w:rPr>
          <w:rFonts w:hint="eastAsia" w:ascii="仿宋" w:hAnsi="仿宋" w:eastAsia="仿宋"/>
          <w:color w:val="333333"/>
          <w:sz w:val="30"/>
          <w:shd w:val="clear" w:color="auto" w:fill="FFFFFF"/>
        </w:rPr>
        <w:t>、；办事群众满意度为</w:t>
      </w:r>
      <w:r>
        <w:rPr>
          <w:rFonts w:ascii="仿宋" w:hAnsi="仿宋" w:eastAsia="仿宋"/>
          <w:color w:val="333333"/>
          <w:sz w:val="30"/>
          <w:shd w:val="clear" w:color="auto" w:fill="FFFFFF"/>
        </w:rPr>
        <w:t>100%</w:t>
      </w:r>
      <w:r>
        <w:rPr>
          <w:rFonts w:hint="eastAsia" w:ascii="仿宋" w:hAnsi="仿宋" w:eastAsia="仿宋"/>
          <w:color w:val="333333"/>
          <w:sz w:val="30"/>
          <w:shd w:val="clear" w:color="auto" w:fill="FFFFFF"/>
        </w:rPr>
        <w:t>；</w:t>
      </w:r>
      <w:r>
        <w:rPr>
          <w:rFonts w:ascii="仿宋" w:hAnsi="仿宋" w:eastAsia="仿宋"/>
          <w:color w:val="333333"/>
          <w:sz w:val="30"/>
          <w:shd w:val="clear" w:color="auto" w:fill="FFFFFF"/>
        </w:rPr>
        <w:t>3</w:t>
      </w:r>
      <w:r>
        <w:rPr>
          <w:rFonts w:hint="eastAsia" w:ascii="仿宋" w:hAnsi="仿宋" w:eastAsia="仿宋"/>
          <w:color w:val="333333"/>
          <w:sz w:val="30"/>
          <w:shd w:val="clear" w:color="auto" w:fill="FFFFFF"/>
        </w:rPr>
        <w:t>、发展节能产业，减少高耗能产业发展。（</w:t>
      </w:r>
      <w:r>
        <w:rPr>
          <w:rFonts w:ascii="仿宋" w:hAnsi="仿宋" w:eastAsia="仿宋"/>
          <w:color w:val="333333"/>
          <w:sz w:val="30"/>
          <w:shd w:val="clear" w:color="auto" w:fill="FFFFFF"/>
        </w:rPr>
        <w:t>3</w:t>
      </w:r>
      <w:r>
        <w:rPr>
          <w:rFonts w:hint="eastAsia" w:ascii="仿宋" w:hAnsi="仿宋" w:eastAsia="仿宋"/>
          <w:color w:val="333333"/>
          <w:sz w:val="30"/>
          <w:shd w:val="clear" w:color="auto" w:fill="FFFFFF"/>
        </w:rPr>
        <w:t>）效益指标：促进馆陶县经济持续健康发展。</w:t>
      </w:r>
    </w:p>
    <w:p>
      <w:pPr>
        <w:autoSpaceDE w:val="0"/>
        <w:autoSpaceDN w:val="0"/>
        <w:adjustRightInd w:val="0"/>
        <w:ind w:left="198" w:firstLine="643" w:firstLineChars="200"/>
        <w:jc w:val="left"/>
        <w:rPr>
          <w:rFonts w:ascii="Times New Roman" w:hAnsi="Times New Roman" w:eastAsia="仿宋"/>
          <w:b/>
          <w:bCs/>
          <w:sz w:val="32"/>
          <w:szCs w:val="32"/>
        </w:rPr>
      </w:pPr>
      <w:r>
        <w:rPr>
          <w:rFonts w:hint="eastAsia" w:ascii="Times New Roman" w:hAnsi="Times New Roman" w:eastAsia="仿宋" w:cs="仿宋"/>
          <w:b/>
          <w:bCs/>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00"/>
        <w:rPr>
          <w:rFonts w:ascii="Times New Roman" w:hAnsi="Times New Roman"/>
          <w:color w:val="333333"/>
          <w:sz w:val="30"/>
          <w:shd w:val="clear" w:color="auto" w:fill="FFFFFF"/>
        </w:rPr>
      </w:pPr>
      <w:r>
        <w:rPr>
          <w:rFonts w:hint="eastAsia" w:ascii="仿宋" w:hAnsi="仿宋" w:eastAsia="仿宋"/>
          <w:color w:val="333333"/>
          <w:sz w:val="30"/>
          <w:shd w:val="clear" w:color="auto" w:fill="FFFFFF"/>
        </w:rPr>
        <w:t>为进一步促进全县经济健康有序发展，实现年度发展规划目标，按照县委的决策部署，要着重做好以下几方面工作：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hAnsi="Times New Roman"/>
          <w:color w:val="333333"/>
          <w:sz w:val="30"/>
          <w:shd w:val="clear" w:color="auto" w:fill="FFFFFF"/>
        </w:rPr>
      </w:pPr>
      <w:r>
        <w:rPr>
          <w:rFonts w:ascii="新宋体" w:hAnsi="新宋体" w:eastAsia="新宋体"/>
          <w:b/>
          <w:color w:val="000000"/>
          <w:sz w:val="32"/>
        </w:rPr>
        <w:t>1</w:t>
      </w:r>
      <w:r>
        <w:rPr>
          <w:rFonts w:hint="eastAsia" w:ascii="新宋体" w:hAnsi="新宋体" w:eastAsia="新宋体"/>
          <w:b/>
          <w:color w:val="000000"/>
          <w:sz w:val="32"/>
        </w:rPr>
        <w:t>、全力抓好全县经济平稳运行。</w:t>
      </w:r>
      <w:r>
        <w:rPr>
          <w:rFonts w:hint="eastAsia" w:ascii="仿宋" w:hAnsi="仿宋" w:eastAsia="仿宋"/>
          <w:color w:val="333333"/>
          <w:sz w:val="30"/>
          <w:shd w:val="clear" w:color="auto" w:fill="FFFFFF"/>
        </w:rPr>
        <w:t>加强全县经济运行监测，通过优化产业结构、加强技术升级、扩大市场需求，促进企业做大做强。加大基础设施补短板力度，扩大有效投资。加强基础设施、农业、脱贫攻坚、生态环保等重点补短板领域项目建设，为全县经济发展奠定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hAnsi="Times New Roman"/>
          <w:b/>
          <w:sz w:val="30"/>
        </w:rPr>
      </w:pPr>
      <w:r>
        <w:rPr>
          <w:rFonts w:ascii="新宋体" w:hAnsi="新宋体" w:eastAsia="新宋体"/>
          <w:b/>
          <w:color w:val="000000"/>
          <w:sz w:val="32"/>
        </w:rPr>
        <w:t>2</w:t>
      </w:r>
      <w:r>
        <w:rPr>
          <w:rFonts w:hint="eastAsia" w:ascii="新宋体" w:hAnsi="新宋体" w:eastAsia="新宋体"/>
          <w:b/>
          <w:color w:val="000000"/>
          <w:sz w:val="32"/>
        </w:rPr>
        <w:t>、把推进重点项目建设做为重中之重。</w:t>
      </w:r>
      <w:r>
        <w:rPr>
          <w:rFonts w:hint="eastAsia" w:ascii="仿宋" w:hAnsi="仿宋" w:eastAsia="仿宋"/>
          <w:color w:val="333333"/>
          <w:sz w:val="30"/>
          <w:shd w:val="clear" w:color="auto" w:fill="FFFFFF"/>
        </w:rPr>
        <w:t>积极推进重点项目建设，盯在一线，落实在一线，争赶工期，使项目快建设、早竣工、早投产。加强招商引资，积极开展以商招商、产业链招商，围绕全县特色产业发展、高技术产业发展招引项目。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hAnsi="Times New Roman"/>
          <w:color w:val="333333"/>
          <w:sz w:val="30"/>
          <w:shd w:val="clear" w:color="auto" w:fill="FFFFFF"/>
        </w:rPr>
      </w:pPr>
      <w:r>
        <w:rPr>
          <w:rFonts w:ascii="新宋体" w:hAnsi="新宋体" w:eastAsia="新宋体"/>
          <w:b/>
          <w:color w:val="000000"/>
          <w:sz w:val="32"/>
        </w:rPr>
        <w:t>3</w:t>
      </w:r>
      <w:r>
        <w:rPr>
          <w:rFonts w:hint="eastAsia" w:ascii="新宋体" w:hAnsi="新宋体" w:eastAsia="新宋体"/>
          <w:b/>
          <w:color w:val="000000"/>
          <w:sz w:val="32"/>
        </w:rPr>
        <w:t>、强力推进工业企业发展壮大。</w:t>
      </w:r>
      <w:r>
        <w:rPr>
          <w:rFonts w:hint="eastAsia" w:ascii="仿宋" w:hAnsi="仿宋" w:eastAsia="仿宋"/>
          <w:color w:val="333333"/>
          <w:sz w:val="30"/>
          <w:shd w:val="clear" w:color="auto" w:fill="FFFFFF"/>
        </w:rPr>
        <w:t>加大经济运行监控力度，促进工业经济良性发展。加大入统企业培育力度，为经济发展储备后劲。加大企业帮扶力度，实行一企一策，解决企业融资、招工、销售、市场等难题，促进企业做大做强。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hAnsi="Times New Roman"/>
          <w:color w:val="333333"/>
          <w:sz w:val="30"/>
          <w:shd w:val="clear" w:color="auto" w:fill="FFFFFF"/>
        </w:rPr>
      </w:pPr>
      <w:r>
        <w:rPr>
          <w:rFonts w:ascii="新宋体" w:hAnsi="新宋体" w:eastAsia="新宋体"/>
          <w:b/>
          <w:sz w:val="32"/>
        </w:rPr>
        <w:t>4</w:t>
      </w:r>
      <w:r>
        <w:rPr>
          <w:rFonts w:hint="eastAsia" w:ascii="新宋体" w:hAnsi="新宋体" w:eastAsia="新宋体"/>
          <w:b/>
          <w:sz w:val="32"/>
        </w:rPr>
        <w:t>、大力推进科技创新跃升计划。</w:t>
      </w:r>
      <w:r>
        <w:rPr>
          <w:rFonts w:hint="eastAsia" w:ascii="仿宋" w:hAnsi="仿宋" w:eastAsia="仿宋"/>
          <w:color w:val="333333"/>
          <w:sz w:val="30"/>
          <w:shd w:val="clear" w:color="auto" w:fill="FFFFFF"/>
        </w:rPr>
        <w:t>按照《科技创新三年行动计划（</w:t>
      </w:r>
      <w:r>
        <w:rPr>
          <w:rFonts w:ascii="仿宋" w:hAnsi="仿宋" w:eastAsia="仿宋"/>
          <w:color w:val="333333"/>
          <w:sz w:val="30"/>
          <w:shd w:val="clear" w:color="auto" w:fill="FFFFFF"/>
        </w:rPr>
        <w:t>2018</w:t>
      </w:r>
      <w:r>
        <w:rPr>
          <w:rFonts w:hint="eastAsia" w:ascii="仿宋" w:hAnsi="仿宋" w:eastAsia="仿宋"/>
          <w:color w:val="333333"/>
          <w:sz w:val="30"/>
          <w:shd w:val="clear" w:color="auto" w:fill="FFFFFF"/>
        </w:rPr>
        <w:t>－</w:t>
      </w:r>
      <w:r>
        <w:rPr>
          <w:rFonts w:ascii="仿宋" w:hAnsi="仿宋" w:eastAsia="仿宋"/>
          <w:color w:val="333333"/>
          <w:sz w:val="30"/>
          <w:shd w:val="clear" w:color="auto" w:fill="FFFFFF"/>
        </w:rPr>
        <w:t>2020</w:t>
      </w:r>
      <w:r>
        <w:rPr>
          <w:rFonts w:hint="eastAsia" w:ascii="仿宋" w:hAnsi="仿宋" w:eastAsia="仿宋"/>
          <w:color w:val="333333"/>
          <w:sz w:val="30"/>
          <w:shd w:val="clear" w:color="auto" w:fill="FFFFFF"/>
        </w:rPr>
        <w:t>年）》和《县域科技创新跃升计划（</w:t>
      </w:r>
      <w:r>
        <w:rPr>
          <w:rFonts w:ascii="仿宋" w:hAnsi="仿宋" w:eastAsia="仿宋"/>
          <w:color w:val="333333"/>
          <w:sz w:val="30"/>
          <w:shd w:val="clear" w:color="auto" w:fill="FFFFFF"/>
        </w:rPr>
        <w:t>2019-2025</w:t>
      </w:r>
      <w:r>
        <w:rPr>
          <w:rFonts w:hint="eastAsia" w:ascii="仿宋" w:hAnsi="仿宋" w:eastAsia="仿宋"/>
          <w:color w:val="333333"/>
          <w:sz w:val="30"/>
          <w:shd w:val="clear" w:color="auto" w:fill="FFFFFF"/>
        </w:rPr>
        <w:t>）》文件精神，加大创新研发投入，加大创新主体培育，加强科技平台建设，强化创新政策落实，提升科技管理水平，为全县创新发展、绿色发展、高质量发展提供强大的科技支撑。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hAnsi="Times New Roman"/>
          <w:color w:val="333333"/>
          <w:sz w:val="30"/>
          <w:shd w:val="clear" w:color="auto" w:fill="FFFFFF"/>
        </w:rPr>
      </w:pPr>
      <w:r>
        <w:rPr>
          <w:rFonts w:ascii="新宋体" w:hAnsi="新宋体" w:eastAsia="新宋体"/>
          <w:b/>
          <w:color w:val="000000"/>
          <w:sz w:val="32"/>
        </w:rPr>
        <w:t>5</w:t>
      </w:r>
      <w:r>
        <w:rPr>
          <w:rFonts w:hint="eastAsia" w:ascii="新宋体" w:hAnsi="新宋体" w:eastAsia="新宋体"/>
          <w:b/>
          <w:color w:val="000000"/>
          <w:sz w:val="32"/>
        </w:rPr>
        <w:t>、加强项目谋划和资金争跑。</w:t>
      </w:r>
      <w:r>
        <w:rPr>
          <w:rFonts w:hint="eastAsia" w:ascii="新宋体" w:hAnsi="新宋体" w:eastAsia="新宋体"/>
          <w:color w:val="000000"/>
          <w:sz w:val="30"/>
        </w:rPr>
        <w:t>加</w:t>
      </w:r>
      <w:r>
        <w:rPr>
          <w:rFonts w:hint="eastAsia" w:ascii="仿宋" w:hAnsi="仿宋" w:eastAsia="仿宋"/>
          <w:color w:val="333333"/>
          <w:sz w:val="30"/>
          <w:shd w:val="clear" w:color="auto" w:fill="FFFFFF"/>
        </w:rPr>
        <w:t>强对</w:t>
      </w:r>
      <w:r>
        <w:rPr>
          <w:rFonts w:ascii="仿宋" w:hAnsi="仿宋" w:eastAsia="仿宋"/>
          <w:color w:val="333333"/>
          <w:sz w:val="30"/>
          <w:shd w:val="clear" w:color="auto" w:fill="FFFFFF"/>
        </w:rPr>
        <w:t>2019</w:t>
      </w:r>
      <w:r>
        <w:rPr>
          <w:rFonts w:hint="eastAsia" w:ascii="仿宋" w:hAnsi="仿宋" w:eastAsia="仿宋"/>
          <w:color w:val="333333"/>
          <w:sz w:val="30"/>
          <w:shd w:val="clear" w:color="auto" w:fill="FFFFFF"/>
        </w:rPr>
        <w:t>年中央资金项目的管理，并对</w:t>
      </w:r>
      <w:r>
        <w:rPr>
          <w:rFonts w:ascii="仿宋" w:hAnsi="仿宋" w:eastAsia="仿宋"/>
          <w:color w:val="333333"/>
          <w:sz w:val="30"/>
          <w:shd w:val="clear" w:color="auto" w:fill="FFFFFF"/>
        </w:rPr>
        <w:t>2020</w:t>
      </w:r>
      <w:r>
        <w:rPr>
          <w:rFonts w:hint="eastAsia" w:ascii="仿宋" w:hAnsi="仿宋" w:eastAsia="仿宋"/>
          <w:color w:val="333333"/>
          <w:sz w:val="30"/>
          <w:shd w:val="clear" w:color="auto" w:fill="FFFFFF"/>
        </w:rPr>
        <w:t>年中央资金投资、供给侧改革政策性资金等方面政策的研究，加强对各部门资金争跑、项目谋划包装的指导。发挥部门优势，主动出击，加大向国家、省发改委争跑力度，补齐以往资金争取方面的短板。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hAnsi="Times New Roman"/>
          <w:color w:val="333333"/>
          <w:sz w:val="30"/>
          <w:shd w:val="clear" w:color="auto" w:fill="FFFFFF"/>
        </w:rPr>
      </w:pPr>
      <w:r>
        <w:rPr>
          <w:rFonts w:ascii="新宋体" w:hAnsi="新宋体" w:eastAsia="新宋体"/>
          <w:b/>
          <w:color w:val="000000"/>
          <w:sz w:val="32"/>
        </w:rPr>
        <w:t>6</w:t>
      </w:r>
      <w:r>
        <w:rPr>
          <w:rFonts w:hint="eastAsia" w:ascii="新宋体" w:hAnsi="新宋体" w:eastAsia="新宋体"/>
          <w:b/>
          <w:color w:val="000000"/>
          <w:sz w:val="32"/>
        </w:rPr>
        <w:t>、全力抓好双创双服和优化营商环境工作。</w:t>
      </w:r>
      <w:r>
        <w:rPr>
          <w:rFonts w:ascii="新宋体" w:hAnsi="新宋体" w:eastAsia="新宋体"/>
          <w:color w:val="000000"/>
          <w:sz w:val="30"/>
        </w:rPr>
        <w:t>2</w:t>
      </w:r>
      <w:r>
        <w:rPr>
          <w:rFonts w:ascii="仿宋" w:hAnsi="仿宋" w:eastAsia="仿宋"/>
          <w:color w:val="333333"/>
          <w:sz w:val="30"/>
          <w:shd w:val="clear" w:color="auto" w:fill="FFFFFF"/>
        </w:rPr>
        <w:t>020</w:t>
      </w:r>
      <w:r>
        <w:rPr>
          <w:rFonts w:hint="eastAsia" w:ascii="仿宋" w:hAnsi="仿宋" w:eastAsia="仿宋"/>
          <w:color w:val="333333"/>
          <w:sz w:val="30"/>
          <w:shd w:val="clear" w:color="auto" w:fill="FFFFFF"/>
        </w:rPr>
        <w:t>年继续开展“双创双服”工作，充分发挥“双创双服”办公室的协调牵总作用，不断谋划新思路，推出新举措，持续推进“双创双服”工作深入开展，浓厚的双创双服”活动氛围。加强改善营商环境，促进民间投资，为企业发展、推进项目建设、加强招商引资营造良好的政务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hAnsi="Times New Roman"/>
          <w:sz w:val="30"/>
        </w:rPr>
      </w:pPr>
      <w:r>
        <w:rPr>
          <w:rFonts w:ascii="新宋体" w:hAnsi="新宋体" w:eastAsia="新宋体"/>
          <w:b/>
          <w:sz w:val="32"/>
        </w:rPr>
        <w:t>7</w:t>
      </w:r>
      <w:r>
        <w:rPr>
          <w:rFonts w:hint="eastAsia" w:ascii="新宋体" w:hAnsi="新宋体" w:eastAsia="新宋体"/>
          <w:b/>
          <w:sz w:val="32"/>
        </w:rPr>
        <w:t>、努力抓好全县“十三五”规划的落实和“十四五”规划的前期调研谋划。</w:t>
      </w:r>
      <w:r>
        <w:rPr>
          <w:rFonts w:ascii="仿宋" w:hAnsi="仿宋" w:eastAsia="仿宋"/>
          <w:color w:val="333333"/>
          <w:sz w:val="30"/>
          <w:shd w:val="clear" w:color="auto" w:fill="FFFFFF"/>
        </w:rPr>
        <w:t>2020</w:t>
      </w:r>
      <w:r>
        <w:rPr>
          <w:rFonts w:hint="eastAsia" w:ascii="仿宋" w:hAnsi="仿宋" w:eastAsia="仿宋"/>
          <w:color w:val="333333"/>
          <w:sz w:val="30"/>
          <w:shd w:val="clear" w:color="auto" w:fill="FFFFFF"/>
        </w:rPr>
        <w:t>年是“十三五”规划决胜年，发挥优势，打通决战最后一公里的攻坚战至关重要，再强决心、再想办法、突出实效，确保“十三五”规划圆满完成。同时，结合现状，深入调研，做好“十四五”规划的前期调研谋划，为制定全县“十四五”规划奠定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3"/>
        <w:rPr>
          <w:rFonts w:ascii="Times New Roman" w:hAnsi="Times New Roman"/>
          <w:color w:val="333333"/>
          <w:sz w:val="30"/>
          <w:shd w:val="clear" w:color="auto" w:fill="FFFFFF"/>
        </w:rPr>
      </w:pPr>
      <w:r>
        <w:rPr>
          <w:rFonts w:ascii="新宋体" w:hAnsi="新宋体" w:eastAsia="新宋体"/>
          <w:b/>
          <w:color w:val="000000"/>
          <w:sz w:val="32"/>
        </w:rPr>
        <w:t>8</w:t>
      </w:r>
      <w:r>
        <w:rPr>
          <w:rFonts w:hint="eastAsia" w:ascii="新宋体" w:hAnsi="新宋体" w:eastAsia="新宋体"/>
          <w:b/>
          <w:color w:val="000000"/>
          <w:sz w:val="32"/>
        </w:rPr>
        <w:t>、全力抓好各项工作落实。</w:t>
      </w:r>
      <w:r>
        <w:rPr>
          <w:rFonts w:hint="eastAsia" w:ascii="新宋体" w:hAnsi="新宋体" w:eastAsia="新宋体"/>
          <w:color w:val="000000"/>
          <w:sz w:val="30"/>
        </w:rPr>
        <w:t>加</w:t>
      </w:r>
      <w:r>
        <w:rPr>
          <w:rFonts w:hint="eastAsia" w:ascii="仿宋" w:hAnsi="仿宋" w:eastAsia="仿宋"/>
          <w:color w:val="333333"/>
          <w:sz w:val="30"/>
          <w:shd w:val="clear" w:color="auto" w:fill="FFFFFF"/>
        </w:rPr>
        <w:t>强对各项工作的调研、谋划，制切实可行的具体实施方案，做到明目标、明任务、明措施、明分工、明责任，强化监督、调度，台账管理、挂图做战、务求实效、狠抓落实，确保各项工作有序开展。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00"/>
        <w:rPr>
          <w:rFonts w:ascii="Times New Roman" w:hAnsi="Times New Roman"/>
          <w:color w:val="333333"/>
          <w:sz w:val="30"/>
          <w:shd w:val="clear" w:color="auto" w:fill="FFFFFF"/>
        </w:rPr>
      </w:pPr>
    </w:p>
    <w:p>
      <w:pPr>
        <w:autoSpaceDE w:val="0"/>
        <w:autoSpaceDN w:val="0"/>
        <w:adjustRightInd w:val="0"/>
        <w:ind w:left="198" w:firstLine="643" w:firstLineChars="200"/>
        <w:jc w:val="center"/>
        <w:rPr>
          <w:rFonts w:ascii="Times New Roman" w:hAnsi="Times New Roman" w:eastAsia="仿宋"/>
          <w:b/>
          <w:bCs/>
          <w:sz w:val="32"/>
          <w:szCs w:val="32"/>
        </w:rPr>
      </w:pPr>
      <w:r>
        <w:rPr>
          <w:rFonts w:hint="eastAsia" w:ascii="仿宋_GB2312" w:eastAsia="仿宋_GB2312" w:cs="仿宋_GB2312"/>
          <w:b/>
          <w:bCs/>
          <w:sz w:val="32"/>
          <w:szCs w:val="32"/>
        </w:rPr>
        <w:t>第二部分</w:t>
      </w:r>
      <w:r>
        <w:rPr>
          <w:rFonts w:ascii="仿宋_GB2312" w:eastAsia="仿宋_GB2312" w:cs="仿宋_GB2312"/>
          <w:b/>
          <w:bCs/>
          <w:sz w:val="32"/>
          <w:szCs w:val="32"/>
        </w:rPr>
        <w:t xml:space="preserve">  </w:t>
      </w:r>
      <w:r>
        <w:rPr>
          <w:rFonts w:hint="eastAsia" w:ascii="仿宋_GB2312" w:eastAsia="仿宋_GB2312" w:cs="仿宋_GB2312"/>
          <w:b/>
          <w:bCs/>
          <w:sz w:val="32"/>
          <w:szCs w:val="32"/>
        </w:rPr>
        <w:t>专项资金绩效目标</w:t>
      </w:r>
    </w:p>
    <w:bookmarkEnd w:id="0"/>
    <w:p>
      <w:pPr>
        <w:jc w:val="center"/>
        <w:outlineLvl w:val="1"/>
        <w:rPr>
          <w:rFonts w:ascii="Times New Roman" w:hAnsi="宋体"/>
          <w:b/>
          <w:bCs/>
          <w:sz w:val="28"/>
          <w:szCs w:val="28"/>
        </w:rPr>
      </w:pPr>
      <w:r>
        <w:rPr>
          <w:rFonts w:hint="eastAsia" w:ascii="方正仿宋_GBK" w:eastAsia="方正仿宋_GBK" w:cs="方正仿宋_GBK"/>
          <w:b/>
          <w:bCs/>
          <w:sz w:val="28"/>
          <w:szCs w:val="28"/>
        </w:rPr>
        <w:t>政府投资项目审批监管平台维护资金绩效目标表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、建设投资项目在线审批监管平台，是推进简政放权，放管结合，优化服务，转变职能的重要手段。</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、线路使用费</w:t>
            </w:r>
            <w:r>
              <w:rPr>
                <w:rFonts w:ascii="方正书宋_GBK" w:eastAsia="方正书宋_GBK" w:cs="方正书宋_GBK"/>
              </w:rPr>
              <w:t>12000</w:t>
            </w:r>
            <w:r>
              <w:rPr>
                <w:rFonts w:hint="eastAsia" w:ascii="方正书宋_GBK" w:eastAsia="方正书宋_GBK" w:cs="方正书宋_GBK"/>
              </w:rPr>
              <w:t>元，设备维护费</w:t>
            </w:r>
            <w:r>
              <w:rPr>
                <w:rFonts w:ascii="方正书宋_GBK" w:eastAsia="方正书宋_GBK" w:cs="方正书宋_GBK"/>
              </w:rPr>
              <w:t>8000</w:t>
            </w:r>
            <w:r>
              <w:rPr>
                <w:rFonts w:hint="eastAsia" w:ascii="方正书宋_GBK" w:eastAsia="方正书宋_GBK" w:cs="方正书宋_GBK"/>
              </w:rPr>
              <w:t>元。加强有关部门遥协调联动，做好现阶段的项目审批信息推送工作。</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保证平台运转个数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保证平台运转个数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邯发改许可</w:t>
            </w:r>
            <w:r>
              <w:rPr>
                <w:rFonts w:ascii="方正书宋_GBK" w:eastAsia="方正书宋_GBK"/>
              </w:rPr>
              <w:t>[2016]34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成本控制率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节约的成本占总成本或定额成本的比例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≥50</w:t>
            </w: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邯发改许可</w:t>
            </w:r>
            <w:r>
              <w:rPr>
                <w:rFonts w:ascii="方正书宋_GBK" w:eastAsia="方正书宋_GBK"/>
              </w:rPr>
              <w:t>[2016]34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已到位资金与资金总额的比例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邯发改许可</w:t>
            </w:r>
            <w:r>
              <w:rPr>
                <w:rFonts w:ascii="方正书宋_GBK" w:eastAsia="方正书宋_GBK"/>
              </w:rPr>
              <w:t>[2016]34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实际完成的年度任务占年度任务总量的比例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邯发改许可</w:t>
            </w:r>
            <w:r>
              <w:rPr>
                <w:rFonts w:ascii="方正书宋_GBK" w:eastAsia="方正书宋_GBK"/>
              </w:rPr>
              <w:t>[2016]34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审批效率提高率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使用审批平台后审批效率提高率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邯发改许可</w:t>
            </w:r>
            <w:r>
              <w:rPr>
                <w:rFonts w:ascii="方正书宋_GBK" w:eastAsia="方正书宋_GBK"/>
              </w:rPr>
              <w:t>[2016]34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节约成本率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使用审批平台后工作成本降低率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≥50</w:t>
            </w: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邯发改许可</w:t>
            </w:r>
            <w:r>
              <w:rPr>
                <w:rFonts w:ascii="方正书宋_GBK" w:eastAsia="方正书宋_GBK"/>
              </w:rPr>
              <w:t>[2016]34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随机抽查办理审批证件人员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随机抽查办理审批证件人员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ind w:firstLine="643" w:firstLineChars="200"/>
        <w:rPr>
          <w:rFonts w:ascii="仿宋_GB2312" w:hAnsi="黑体" w:eastAsia="仿宋_GB2312"/>
          <w:b/>
          <w:bCs/>
          <w:sz w:val="32"/>
          <w:szCs w:val="32"/>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县级粮食储备补贴资金绩效目标表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、监督检查县级储备粮的数量、质量和储存安全；</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、提出县级储备粮规模、布局、轮换、动用建议；制定县级储备粮各项业务管理制度和相关技术规范监督执行。</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储备粮轮换</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轮出小麦</w:t>
            </w:r>
            <w:r>
              <w:rPr>
                <w:rFonts w:ascii="方正书宋_GBK" w:eastAsia="方正书宋_GBK"/>
              </w:rPr>
              <w:t>500</w:t>
            </w:r>
            <w:r>
              <w:rPr>
                <w:rFonts w:hint="eastAsia" w:ascii="方正书宋_GBK" w:eastAsia="方正书宋_GBK"/>
              </w:rPr>
              <w:t>万公斤</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≥500万公斤</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我县县级储备规模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监督检查次数（次）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组织开展监督检查的次数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≥15次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县级储备粮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常年储存原粮</w:t>
            </w:r>
            <w:r>
              <w:rPr>
                <w:rFonts w:ascii="方正书宋_GBK" w:eastAsia="方正书宋_GBK"/>
              </w:rPr>
              <w:t>500</w:t>
            </w:r>
            <w:r>
              <w:rPr>
                <w:rFonts w:hint="eastAsia" w:ascii="方正书宋_GBK" w:eastAsia="方正书宋_GBK"/>
              </w:rPr>
              <w:t>万公斤小麦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≥500万公斤</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粮食流通管理条例市政府下达我县县级储备规模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储备粮储存费用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储备粮储备费用</w:t>
            </w:r>
            <w:r>
              <w:rPr>
                <w:rFonts w:ascii="方正书宋_GBK" w:eastAsia="方正书宋_GBK"/>
              </w:rPr>
              <w:t>144.5</w:t>
            </w:r>
            <w:r>
              <w:rPr>
                <w:rFonts w:hint="eastAsia" w:ascii="方正书宋_GBK" w:eastAsia="方正书宋_GBK"/>
              </w:rPr>
              <w:t>万元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144.5</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以财政实际拨付为准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储备粮质量良好率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无质量问题粮食数量占全部储存数量的比例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按国家规定行标准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储备计划落实率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实际落实数占计划数的比例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我县县级储备规模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随机抽查粮库满意度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抽查收购粮食的粮库对粮食储存质量满意度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ind w:firstLine="643" w:firstLineChars="200"/>
        <w:jc w:val="center"/>
        <w:rPr>
          <w:rFonts w:ascii="仿宋_GB2312" w:hAnsi="黑体" w:eastAsia="仿宋_GB2312" w:cs="仿宋_GB2312"/>
          <w:b/>
          <w:bCs/>
          <w:sz w:val="32"/>
          <w:szCs w:val="32"/>
        </w:rPr>
      </w:pPr>
    </w:p>
    <w:p>
      <w:pPr>
        <w:jc w:val="center"/>
        <w:outlineLvl w:val="1"/>
        <w:rPr>
          <w:rFonts w:ascii="方正仿宋_GBK" w:eastAsia="方正仿宋_GBK" w:cs="方正仿宋_GBK"/>
          <w:b/>
          <w:bCs/>
          <w:sz w:val="28"/>
          <w:szCs w:val="28"/>
        </w:rPr>
      </w:pPr>
      <w:r>
        <w:rPr>
          <w:rFonts w:hint="eastAsia" w:ascii="方正仿宋_GBK" w:eastAsia="方正仿宋_GBK" w:cs="方正仿宋_GBK"/>
          <w:b/>
          <w:bCs/>
          <w:sz w:val="28"/>
          <w:szCs w:val="28"/>
        </w:rPr>
        <w:t>支持企业发展（含入统企业奖励）资金绩效目标表</w:t>
      </w:r>
      <w:r>
        <w:rPr>
          <w:rFonts w:ascii="方正仿宋_GBK" w:eastAsia="方正仿宋_GBK" w:cs="方正仿宋_GBK"/>
          <w:b/>
          <w:bCs/>
          <w:sz w:val="28"/>
          <w:szCs w:val="28"/>
        </w:rPr>
        <w:fldChar w:fldCharType="begin"/>
      </w:r>
      <w:r>
        <w:rPr>
          <w:rFonts w:ascii="方正仿宋_GBK" w:eastAsia="方正仿宋_GBK" w:cs="方正仿宋_GBK"/>
          <w:b/>
          <w:bCs/>
          <w:sz w:val="28"/>
          <w:szCs w:val="28"/>
        </w:rPr>
        <w:instrText xml:space="preserve">tc "5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cs="方正仿宋_GBK"/>
          <w:b/>
          <w:bCs/>
          <w:sz w:val="28"/>
          <w:szCs w:val="28"/>
        </w:rPr>
        <w:instrText xml:space="preserve">" \f C \l 0000001</w:instrText>
      </w:r>
      <w:r>
        <w:rPr>
          <w:rFonts w:ascii="方正仿宋_GBK" w:eastAsia="方正仿宋_GBK" w:cs="方正仿宋_GBK"/>
          <w:b/>
          <w:bCs/>
          <w:sz w:val="28"/>
          <w:szCs w:val="28"/>
        </w:rPr>
        <w:fldChar w:fldCharType="end"/>
      </w:r>
    </w:p>
    <w:tbl>
      <w:tblPr>
        <w:tblStyle w:val="7"/>
        <w:tblW w:w="10300" w:type="dxa"/>
        <w:tblInd w:w="-12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2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2589"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9166" w:type="dxa"/>
            <w:gridSpan w:val="2"/>
            <w:tcBorders>
              <w:bottom w:val="nil"/>
            </w:tcBorders>
            <w:vAlign w:val="center"/>
          </w:tcPr>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top w:val="single" w:color="000000" w:sz="6" w:space="0"/>
                    <w:left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、改造提升全县传统企业水平，调整结构，转变经济发展模式，促进全县经济发展。</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、给入统企业一定资金补贴，转型升级，提升企业发展水平。</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7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699"/>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战略性新兴产业占比</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战略新兴产业工业增加值占规模以上工业企业增加值比率</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馆陶县入统企业优惠政策。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战略性新兴企业年增长数量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通过验收项目数占立项项目总数的比率（</w:t>
                  </w:r>
                  <w:r>
                    <w:rPr>
                      <w:rFonts w:ascii="方正书宋_GBK" w:eastAsia="方正书宋_GBK"/>
                    </w:rPr>
                    <w:t>%</w:t>
                  </w:r>
                  <w:r>
                    <w:rPr>
                      <w:rFonts w:hint="eastAsia" w:ascii="方正书宋_GBK" w:eastAsia="方正书宋_GBK"/>
                    </w:rPr>
                    <w:t>）</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馆陶县入统企业优惠政策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成本控制率（</w:t>
                  </w:r>
                  <w:r>
                    <w:rPr>
                      <w:rFonts w:ascii="方正书宋_GBK" w:eastAsia="方正书宋_GBK"/>
                    </w:rPr>
                    <w:t>%</w:t>
                  </w:r>
                  <w:r>
                    <w:rPr>
                      <w:rFonts w:hint="eastAsia" w:ascii="方正书宋_GBK" w:eastAsia="方正书宋_GBK"/>
                    </w:rPr>
                    <w:t>）</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节约的成本占总成本或定额成本的比例</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馆陶县入统企业优惠政策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中小企业增加值增长率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中小企业增加值增长率（</w:t>
                  </w:r>
                  <w:r>
                    <w:rPr>
                      <w:rFonts w:ascii="方正书宋_GBK" w:eastAsia="方正书宋_GBK"/>
                    </w:rPr>
                    <w:t>%)</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5</w:t>
                  </w:r>
                  <w:r>
                    <w:rPr>
                      <w:rFonts w:ascii="方正书宋_GBK" w:eastAsia="方正书宋_GBK"/>
                    </w:rPr>
                    <w:t>%</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馆陶县入统企业优惠政策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可持续影响指标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能够长期较好地开展长期发展，提高企业社会竞争力。</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年</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馆陶县入统企业优惠政策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抽查企业营商环境满意度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抽查企业营商环境满意度</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spacing w:line="300" w:lineRule="exact"/>
              <w:jc w:val="left"/>
              <w:rPr>
                <w:rFonts w:ascii="方正书宋_GBK" w:eastAsia="方正书宋_GBK" w:cs="方正书宋_GBK"/>
              </w:rPr>
            </w:pPr>
          </w:p>
        </w:tc>
      </w:tr>
    </w:tbl>
    <w:p>
      <w:pPr>
        <w:jc w:val="center"/>
        <w:outlineLvl w:val="1"/>
        <w:rPr>
          <w:rFonts w:ascii="方正仿宋_GBK" w:eastAsia="方正仿宋_GBK" w:cs="方正仿宋_GBK"/>
          <w:b/>
          <w:bCs/>
          <w:sz w:val="28"/>
          <w:szCs w:val="28"/>
        </w:rPr>
      </w:pPr>
      <w:r>
        <w:rPr>
          <w:rFonts w:hint="eastAsia" w:ascii="方正仿宋_GBK" w:eastAsia="方正仿宋_GBK" w:cs="方正仿宋_GBK"/>
          <w:b/>
          <w:bCs/>
          <w:sz w:val="28"/>
          <w:szCs w:val="28"/>
        </w:rPr>
        <w:t>数字产业园招商资金绩效目标表</w:t>
      </w:r>
      <w:r>
        <w:rPr>
          <w:rFonts w:ascii="方正仿宋_GBK" w:eastAsia="方正仿宋_GBK" w:cs="方正仿宋_GBK"/>
          <w:b/>
          <w:bCs/>
          <w:sz w:val="28"/>
          <w:szCs w:val="28"/>
        </w:rPr>
        <w:fldChar w:fldCharType="begin"/>
      </w:r>
      <w:r>
        <w:rPr>
          <w:rFonts w:ascii="方正仿宋_GBK" w:eastAsia="方正仿宋_GBK" w:cs="方正仿宋_GBK"/>
          <w:b/>
          <w:bCs/>
          <w:sz w:val="28"/>
          <w:szCs w:val="28"/>
        </w:rPr>
        <w:instrText xml:space="preserve">tc "5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cs="方正仿宋_GBK"/>
          <w:b/>
          <w:bCs/>
          <w:sz w:val="28"/>
          <w:szCs w:val="28"/>
        </w:rPr>
        <w:instrText xml:space="preserve">" \f C \l 0000001</w:instrText>
      </w:r>
      <w:r>
        <w:rPr>
          <w:rFonts w:ascii="方正仿宋_GBK" w:eastAsia="方正仿宋_GBK" w:cs="方正仿宋_GBK"/>
          <w:b/>
          <w:bCs/>
          <w:sz w:val="28"/>
          <w:szCs w:val="28"/>
        </w:rPr>
        <w:fldChar w:fldCharType="end"/>
      </w:r>
    </w:p>
    <w:tbl>
      <w:tblPr>
        <w:tblStyle w:val="7"/>
        <w:tblW w:w="10300" w:type="dxa"/>
        <w:tblInd w:w="-12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2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2589"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9166" w:type="dxa"/>
            <w:gridSpan w:val="2"/>
            <w:tcBorders>
              <w:bottom w:val="nil"/>
            </w:tcBorders>
            <w:vAlign w:val="center"/>
          </w:tcPr>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top w:val="single" w:color="000000" w:sz="6" w:space="0"/>
                    <w:left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、为全县经济发展，大数据办公室招商引资工作。</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、对项目资金进行评价考核，争取资金利用率最大化。</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7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699"/>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成本控制率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节约的成本占总成本或定额成本的比例</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市场主体增长率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市场主体增长率（</w:t>
                  </w:r>
                  <w:r>
                    <w:rPr>
                      <w:rFonts w:ascii="方正书宋_GBK" w:eastAsia="方正书宋_GBK"/>
                    </w:rPr>
                    <w:t>%</w:t>
                  </w:r>
                  <w:r>
                    <w:rPr>
                      <w:rFonts w:hint="eastAsia" w:ascii="方正书宋_GBK" w:eastAsia="方正书宋_GBK"/>
                    </w:rPr>
                    <w:t>）</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社会就业增长率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社会就业增长率</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实际完成的年度任务占年度任务总量的比例</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县域经济增长率（</w:t>
                  </w:r>
                  <w:r>
                    <w:rPr>
                      <w:rFonts w:ascii="方正书宋_GBK" w:eastAsia="方正书宋_GBK"/>
                    </w:rPr>
                    <w:t>%</w:t>
                  </w:r>
                  <w:r>
                    <w:rPr>
                      <w:rFonts w:hint="eastAsia" w:ascii="方正书宋_GBK" w:eastAsia="方正书宋_GBK"/>
                    </w:rPr>
                    <w:t>）</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县域经济增长率（</w:t>
                  </w:r>
                  <w:r>
                    <w:rPr>
                      <w:rFonts w:ascii="方正书宋_GBK" w:eastAsia="方正书宋_GBK"/>
                    </w:rPr>
                    <w:t>%</w:t>
                  </w:r>
                  <w:r>
                    <w:rPr>
                      <w:rFonts w:hint="eastAsia" w:ascii="方正书宋_GBK" w:eastAsia="方正书宋_GBK"/>
                    </w:rPr>
                    <w:t>）</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抽查企业营商环境满意度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抽查企业营商环境满意度</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spacing w:line="300" w:lineRule="exact"/>
              <w:jc w:val="left"/>
              <w:rPr>
                <w:rFonts w:ascii="方正书宋_GBK" w:eastAsia="方正书宋_GBK" w:cs="方正书宋_GBK"/>
              </w:rPr>
            </w:pPr>
          </w:p>
        </w:tc>
      </w:tr>
    </w:tbl>
    <w:p>
      <w:pPr>
        <w:autoSpaceDE w:val="0"/>
        <w:autoSpaceDN w:val="0"/>
        <w:adjustRightInd w:val="0"/>
        <w:jc w:val="left"/>
        <w:rPr>
          <w:rFonts w:ascii="Times New Roman" w:hAnsi="Times New Roman" w:eastAsia="仿宋" w:cs="仿宋"/>
          <w:b/>
          <w:bCs/>
          <w:sz w:val="32"/>
          <w:szCs w:val="32"/>
          <w:highlight w:val="red"/>
        </w:rPr>
      </w:pPr>
    </w:p>
    <w:p>
      <w:pPr>
        <w:jc w:val="center"/>
        <w:outlineLvl w:val="1"/>
        <w:rPr>
          <w:rFonts w:ascii="方正仿宋_GBK" w:eastAsia="方正仿宋_GBK" w:cs="方正仿宋_GBK"/>
          <w:b/>
          <w:bCs/>
          <w:sz w:val="28"/>
          <w:szCs w:val="28"/>
        </w:rPr>
      </w:pPr>
      <w:r>
        <w:rPr>
          <w:rFonts w:hint="eastAsia" w:ascii="方正仿宋_GBK" w:eastAsia="方正仿宋_GBK" w:cs="方正仿宋_GBK"/>
          <w:b/>
          <w:bCs/>
          <w:sz w:val="28"/>
          <w:szCs w:val="28"/>
        </w:rPr>
        <w:t>科学技术管理与研发资金绩效目标表</w:t>
      </w:r>
      <w:r>
        <w:rPr>
          <w:rFonts w:ascii="方正仿宋_GBK" w:eastAsia="方正仿宋_GBK" w:cs="方正仿宋_GBK"/>
          <w:b/>
          <w:bCs/>
          <w:sz w:val="28"/>
          <w:szCs w:val="28"/>
        </w:rPr>
        <w:fldChar w:fldCharType="begin"/>
      </w:r>
      <w:r>
        <w:rPr>
          <w:rFonts w:ascii="方正仿宋_GBK" w:eastAsia="方正仿宋_GBK" w:cs="方正仿宋_GBK"/>
          <w:b/>
          <w:bCs/>
          <w:sz w:val="28"/>
          <w:szCs w:val="28"/>
        </w:rPr>
        <w:instrText xml:space="preserve">tc "5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cs="方正仿宋_GBK"/>
          <w:b/>
          <w:bCs/>
          <w:sz w:val="28"/>
          <w:szCs w:val="28"/>
        </w:rPr>
        <w:instrText xml:space="preserve">" \f C \l 0000001</w:instrText>
      </w:r>
      <w:r>
        <w:rPr>
          <w:rFonts w:ascii="方正仿宋_GBK" w:eastAsia="方正仿宋_GBK" w:cs="方正仿宋_GBK"/>
          <w:b/>
          <w:bCs/>
          <w:sz w:val="28"/>
          <w:szCs w:val="28"/>
        </w:rPr>
        <w:fldChar w:fldCharType="end"/>
      </w:r>
    </w:p>
    <w:tbl>
      <w:tblPr>
        <w:tblStyle w:val="7"/>
        <w:tblW w:w="10447" w:type="dxa"/>
        <w:tblInd w:w="-12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2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2736"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9313" w:type="dxa"/>
            <w:gridSpan w:val="2"/>
            <w:tcBorders>
              <w:bottom w:val="nil"/>
            </w:tcBorders>
            <w:vAlign w:val="center"/>
          </w:tcPr>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top w:val="single" w:color="000000" w:sz="6" w:space="0"/>
                    <w:left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、科技创新，科教兴国，服务大众创业，推动科学技术改造传统产业。</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、实施科技兴国，发展高新产业，争取资金使用效率最大化</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7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699"/>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推广实施新技术数量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推广转化实用新技术数量（个）</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≥20，</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科学进步法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验收项目通过率（%）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通过验收项目数占立项目项目总数比（</w:t>
                  </w:r>
                  <w:r>
                    <w:rPr>
                      <w:rFonts w:ascii="方正书宋_GBK" w:eastAsia="方正书宋_GBK"/>
                    </w:rPr>
                    <w:t>%</w:t>
                  </w:r>
                  <w:r>
                    <w:rPr>
                      <w:rFonts w:hint="eastAsia" w:ascii="方正书宋_GBK" w:eastAsia="方正书宋_GBK"/>
                    </w:rPr>
                    <w:t>）</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科学进步法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开发应用新产品、新技术、新品种数量（个）</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开发应用新产品、新技术、新品种数量（个）</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科学进步法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新技术应用率（%）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新技术应用占研发技术总数的比率（%）</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科学进步法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生产效率提高率（%）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新技术应用后生产效率提高率（</w:t>
                  </w:r>
                  <w:r>
                    <w:rPr>
                      <w:rFonts w:ascii="方正书宋_GBK" w:eastAsia="方正书宋_GBK"/>
                    </w:rPr>
                    <w:t>%</w:t>
                  </w:r>
                  <w:r>
                    <w:rPr>
                      <w:rFonts w:hint="eastAsia" w:ascii="方正书宋_GBK" w:eastAsia="方正书宋_GBK"/>
                    </w:rPr>
                    <w:t>）</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≥60</w:t>
                  </w:r>
                  <w:r>
                    <w:rPr>
                      <w:rFonts w:ascii="方正书宋_GBK" w:eastAsia="方正书宋_GBK"/>
                    </w:rPr>
                    <w:t>%</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科学进步法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抽查企业营商环境满意度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抽查企业营商环境满意度</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spacing w:line="300" w:lineRule="exact"/>
              <w:jc w:val="left"/>
              <w:rPr>
                <w:rFonts w:ascii="方正书宋_GBK" w:eastAsia="方正书宋_GBK" w:cs="方正书宋_GBK"/>
              </w:rPr>
            </w:pPr>
          </w:p>
        </w:tc>
      </w:tr>
    </w:tbl>
    <w:p>
      <w:pPr>
        <w:ind w:firstLine="643" w:firstLineChars="200"/>
        <w:jc w:val="center"/>
        <w:rPr>
          <w:rFonts w:ascii="仿宋_GB2312" w:hAnsi="黑体" w:eastAsia="仿宋_GB2312" w:cs="仿宋_GB2312"/>
          <w:b/>
          <w:bCs/>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cs="仿宋_GB2312"/>
          <w:b/>
          <w:bCs/>
          <w:sz w:val="32"/>
          <w:szCs w:val="32"/>
        </w:rPr>
        <w:t>第三部分</w:t>
      </w:r>
      <w:r>
        <w:rPr>
          <w:rFonts w:ascii="仿宋_GB2312" w:hAnsi="黑体" w:eastAsia="仿宋_GB2312" w:cs="仿宋_GB2312"/>
          <w:b/>
          <w:bCs/>
          <w:sz w:val="32"/>
          <w:szCs w:val="32"/>
        </w:rPr>
        <w:t xml:space="preserve">  </w:t>
      </w:r>
      <w:r>
        <w:rPr>
          <w:rFonts w:hint="eastAsia" w:ascii="仿宋_GB2312" w:hAnsi="黑体" w:eastAsia="仿宋_GB2312" w:cs="仿宋_GB2312"/>
          <w:b/>
          <w:bCs/>
          <w:sz w:val="32"/>
          <w:szCs w:val="32"/>
        </w:rPr>
        <w:t>预算项目绩效目标</w:t>
      </w:r>
    </w:p>
    <w:p>
      <w:pPr>
        <w:jc w:val="left"/>
        <w:outlineLvl w:val="1"/>
        <w:rPr>
          <w:rFonts w:ascii="方正仿宋_GBK" w:eastAsia="方正仿宋_GBK"/>
          <w:b/>
          <w:bCs/>
          <w:sz w:val="28"/>
          <w:szCs w:val="28"/>
          <w:highlight w:val="yellow"/>
        </w:rPr>
      </w:pPr>
    </w:p>
    <w:p>
      <w:pPr>
        <w:jc w:val="center"/>
        <w:outlineLvl w:val="1"/>
        <w:rPr>
          <w:rFonts w:ascii="方正仿宋_GBK" w:eastAsia="方正仿宋_GBK" w:cs="方正仿宋_GBK"/>
          <w:b/>
          <w:bCs/>
          <w:sz w:val="28"/>
          <w:szCs w:val="28"/>
        </w:rPr>
      </w:pPr>
      <w:r>
        <w:rPr>
          <w:rFonts w:hint="eastAsia" w:ascii="方正仿宋_GBK" w:eastAsia="方正仿宋_GBK" w:cs="方正仿宋_GBK"/>
          <w:b/>
          <w:bCs/>
          <w:sz w:val="28"/>
          <w:szCs w:val="28"/>
        </w:rPr>
        <w:t>粮食统计、执法、检测工作资金绩效目标表</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、及查掌握收获、收购、储存、政策性粮食安全和品质情况，为落实粮食收购政策提供依据，确保用粮安全。</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、掌握重点企业、骨干企业粮食质量状况，标准符合县情。粮食价格监测点布局合理，粮食市场监测预警信息上报及时。</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监督检查覆盖率（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实际检查数量占计划检查数是的比率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监督检查次数（次）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组织开展监督检查的次数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监督检查人天数（人、天）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参与监督检查工作的人数</w:t>
            </w:r>
            <w:r>
              <w:rPr>
                <w:rFonts w:ascii="方正书宋_GBK" w:eastAsia="方正书宋_GBK"/>
              </w:rPr>
              <w:t>*</w:t>
            </w:r>
            <w:r>
              <w:rPr>
                <w:rFonts w:hint="eastAsia" w:ascii="方正书宋_GBK" w:eastAsia="方正书宋_GBK"/>
              </w:rPr>
              <w:t>开展监督检查的天数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经济问题整改率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已整改问题数量占发现问题总数量的比率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≥100</w:t>
            </w: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政策性粮食监管率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实际监管数量占应监管数量的比例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4≥</w:t>
            </w:r>
            <w:r>
              <w:rPr>
                <w:rFonts w:ascii="方正书宋_GBK" w:eastAsia="方正书宋_GBK"/>
              </w:rPr>
              <w:t>95%</w:t>
            </w:r>
            <w:r>
              <w:rPr>
                <w:rFonts w:hint="eastAsia" w:ascii="方正书宋_GBK" w:eastAsia="方正书宋_GBK"/>
              </w:rPr>
              <w:t>，4</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预警分析准确率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预警分析数量占预警分析总量的比例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粮食流通管理条例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随机抽查种植户调查满意度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种植户对粮食销售价格满意度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≥90</w:t>
            </w:r>
            <w:r>
              <w:rPr>
                <w:rFonts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spacing w:line="300" w:lineRule="exact"/>
        <w:ind w:firstLine="420" w:firstLineChars="200"/>
        <w:jc w:val="left"/>
      </w:pPr>
    </w:p>
    <w:p>
      <w:pPr>
        <w:jc w:val="center"/>
        <w:outlineLvl w:val="1"/>
        <w:rPr>
          <w:rFonts w:hint="eastAsia" w:ascii="方正仿宋_GBK" w:eastAsia="方正仿宋_GBK" w:cs="方正仿宋_GBK"/>
          <w:b/>
          <w:bCs/>
          <w:sz w:val="28"/>
          <w:szCs w:val="28"/>
        </w:rPr>
      </w:pPr>
    </w:p>
    <w:p>
      <w:pPr>
        <w:jc w:val="center"/>
        <w:outlineLvl w:val="1"/>
        <w:rPr>
          <w:rFonts w:ascii="Times New Roman" w:hAnsi="宋体"/>
          <w:b/>
          <w:bCs/>
          <w:sz w:val="28"/>
          <w:szCs w:val="28"/>
        </w:rPr>
      </w:pPr>
      <w:r>
        <w:rPr>
          <w:rFonts w:hint="eastAsia" w:ascii="方正仿宋_GBK" w:eastAsia="方正仿宋_GBK" w:cs="方正仿宋_GBK"/>
          <w:b/>
          <w:bCs/>
          <w:sz w:val="28"/>
          <w:szCs w:val="28"/>
        </w:rPr>
        <w:t>馆陶县退城进郊迁建项目资金绩效目标表</w:t>
      </w:r>
      <w:r>
        <w:rPr>
          <w:rFonts w:ascii="方正仿宋_GBK" w:eastAsia="方正仿宋_GBK" w:cs="方正仿宋_GBK"/>
          <w:b/>
          <w:bCs/>
          <w:sz w:val="28"/>
          <w:szCs w:val="28"/>
        </w:rPr>
        <w:fldChar w:fldCharType="begin"/>
      </w:r>
      <w:r>
        <w:rPr>
          <w:rFonts w:ascii="方正仿宋_GBK" w:eastAsia="方正仿宋_GBK"/>
          <w:b/>
          <w:bCs/>
          <w:sz w:val="28"/>
          <w:szCs w:val="28"/>
        </w:rPr>
        <w:instrText xml:space="preserve">tc "</w:instrText>
      </w:r>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b/>
          <w:bCs/>
          <w:sz w:val="28"/>
          <w:szCs w:val="28"/>
        </w:rPr>
        <w:instrText xml:space="preserve">" \f C \l 000</w:instrText>
      </w:r>
      <w:r>
        <w:rPr>
          <w:rFonts w:ascii="方正仿宋_GBK" w:eastAsia="方正仿宋_GBK" w:cs="方正仿宋_GBK"/>
          <w:b/>
          <w:bCs/>
          <w:sz w:val="28"/>
          <w:szCs w:val="28"/>
        </w:rPr>
        <w:instrText xml:space="preserve">0001</w:instrText>
      </w:r>
      <w:r>
        <w:rPr>
          <w:rFonts w:ascii="方正仿宋_GBK" w:eastAsia="方正仿宋_GBK" w:cs="方正仿宋_GBK"/>
          <w:b/>
          <w:bCs/>
          <w:sz w:val="28"/>
          <w:szCs w:val="28"/>
        </w:rPr>
        <w:fldChar w:fldCharType="end"/>
      </w:r>
    </w:p>
    <w:tbl>
      <w:tblPr>
        <w:tblStyle w:val="7"/>
        <w:tblW w:w="95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870"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447"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、西粮库退城进郊建设</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、完善馆陶县金汇粮油购销有限公司（西粮库）退城进郊工程</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5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870"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实际完成工程量占计划工程比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870" w:type="dxa"/>
            <w:vAlign w:val="center"/>
          </w:tcPr>
          <w:p>
            <w:pPr>
              <w:spacing w:line="300" w:lineRule="exact"/>
              <w:jc w:val="left"/>
              <w:rPr>
                <w:rFonts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工程按期完成率（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按期完成的工程量占总工程量百分比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870" w:type="dxa"/>
            <w:vAlign w:val="center"/>
          </w:tcPr>
          <w:p>
            <w:pPr>
              <w:spacing w:line="300" w:lineRule="exact"/>
              <w:jc w:val="left"/>
              <w:rPr>
                <w:rFonts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成本节约率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支出成本与市场价比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w:t>
            </w:r>
          </w:p>
        </w:tc>
        <w:tc>
          <w:tcPr>
            <w:tcW w:w="1870" w:type="dxa"/>
            <w:vAlign w:val="center"/>
          </w:tcPr>
          <w:p>
            <w:pPr>
              <w:spacing w:line="300" w:lineRule="exact"/>
              <w:jc w:val="left"/>
              <w:rPr>
                <w:rFonts w:ascii="方正书宋_GBK" w:eastAsia="方正书宋_GBK"/>
              </w:rPr>
            </w:pPr>
            <w:r>
              <w:rPr>
                <w:rFonts w:hint="eastAsia" w:ascii="方正书宋_GBK" w:eastAsia="方正书宋_GBK"/>
              </w:rPr>
              <w:t>政府采购法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综合利用率（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建成后的利用使用百分比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870" w:type="dxa"/>
            <w:vAlign w:val="center"/>
          </w:tcPr>
          <w:p>
            <w:pPr>
              <w:spacing w:line="300" w:lineRule="exact"/>
              <w:jc w:val="left"/>
              <w:rPr>
                <w:rFonts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设计功能实现率（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无质量问题粮食数量占全部储存数量的比例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870" w:type="dxa"/>
            <w:vAlign w:val="center"/>
          </w:tcPr>
          <w:p>
            <w:pPr>
              <w:spacing w:line="300" w:lineRule="exact"/>
              <w:jc w:val="left"/>
              <w:rPr>
                <w:rFonts w:ascii="方正书宋_GBK" w:eastAsia="方正书宋_GBK"/>
              </w:rPr>
            </w:pPr>
            <w:r>
              <w:rPr>
                <w:rFonts w:hint="eastAsia" w:ascii="方正书宋_GBK" w:eastAsia="方正书宋_GBK"/>
              </w:rPr>
              <w:t>市政工程管理规范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抽查施工地当地群众影响满意度（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抽查施工地当地群众影响满意度（</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870" w:type="dxa"/>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jc w:val="center"/>
        <w:outlineLvl w:val="1"/>
        <w:rPr>
          <w:rFonts w:hint="eastAsia" w:ascii="方正仿宋_GBK" w:eastAsia="方正仿宋_GBK" w:cs="方正仿宋_GBK"/>
          <w:b/>
          <w:bCs/>
          <w:sz w:val="28"/>
          <w:szCs w:val="28"/>
        </w:rPr>
      </w:pPr>
    </w:p>
    <w:p>
      <w:pPr>
        <w:jc w:val="center"/>
        <w:outlineLvl w:val="1"/>
        <w:rPr>
          <w:rFonts w:hint="eastAsia" w:ascii="方正仿宋_GBK" w:eastAsia="方正仿宋_GBK" w:cs="方正仿宋_GBK"/>
          <w:b/>
          <w:bCs/>
          <w:sz w:val="28"/>
          <w:szCs w:val="28"/>
        </w:rPr>
      </w:pPr>
    </w:p>
    <w:p>
      <w:pPr>
        <w:jc w:val="center"/>
        <w:outlineLvl w:val="1"/>
        <w:rPr>
          <w:rFonts w:ascii="方正仿宋_GBK" w:eastAsia="方正仿宋_GBK" w:cs="方正仿宋_GBK"/>
          <w:b/>
          <w:bCs/>
          <w:sz w:val="28"/>
          <w:szCs w:val="28"/>
        </w:rPr>
      </w:pPr>
      <w:r>
        <w:rPr>
          <w:rFonts w:hint="eastAsia" w:ascii="方正仿宋_GBK" w:eastAsia="方正仿宋_GBK" w:cs="方正仿宋_GBK"/>
          <w:b/>
          <w:bCs/>
          <w:sz w:val="28"/>
          <w:szCs w:val="28"/>
        </w:rPr>
        <w:t>重点项目集中开工、观摩资金绩效目标表</w:t>
      </w:r>
      <w:r>
        <w:rPr>
          <w:rFonts w:ascii="方正仿宋_GBK" w:eastAsia="方正仿宋_GBK" w:cs="方正仿宋_GBK"/>
          <w:b/>
          <w:bCs/>
          <w:sz w:val="28"/>
          <w:szCs w:val="28"/>
        </w:rPr>
        <w:fldChar w:fldCharType="begin"/>
      </w:r>
      <w:r>
        <w:rPr>
          <w:rFonts w:ascii="方正仿宋_GBK" w:eastAsia="方正仿宋_GBK" w:cs="方正仿宋_GBK"/>
          <w:b/>
          <w:bCs/>
          <w:sz w:val="28"/>
          <w:szCs w:val="28"/>
        </w:rPr>
        <w:instrText xml:space="preserve">tc "5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cs="方正仿宋_GBK"/>
          <w:b/>
          <w:bCs/>
          <w:sz w:val="28"/>
          <w:szCs w:val="28"/>
        </w:rPr>
        <w:instrText xml:space="preserve">" \f C \l 0000001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hint="eastAsia" w:ascii="方正书宋_GBK" w:eastAsia="方正书宋_GBK" w:cs="方正书宋_GBK"/>
              </w:rPr>
              <w:t>全县重点项目集中观摩，树立企业形象，宣传馆陶经济发展风貌，营造良好的经商环境。</w:t>
            </w:r>
          </w:p>
          <w:p>
            <w:pPr>
              <w:spacing w:line="300" w:lineRule="exact"/>
              <w:jc w:val="left"/>
              <w:rPr>
                <w:rFonts w:ascii="方正书宋_GBK" w:eastAsia="方正书宋_GBK" w:cs="方正书宋_GBK"/>
              </w:rPr>
            </w:pP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6"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新开工企业个数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新开工企业个数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个</w:t>
            </w:r>
            <w:r>
              <w:rPr>
                <w:rFonts w:ascii="方正书宋_GBK" w:eastAsia="方正书宋_GBK"/>
              </w:rPr>
              <w:t xml:space="preserve">,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竣工项目个数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竣工项目个数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≥50</w:t>
            </w:r>
            <w:r>
              <w:rPr>
                <w:rFonts w:ascii="方正书宋_GBK" w:eastAsia="方正书宋_GBK"/>
              </w:rPr>
              <w:t>%</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已到位资金与资金总额的比例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实际完成的年度任务占年度任务总量的比例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经营企业利润增长率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经营企业利润增长率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随机抽查办理审批证件人员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随机抽查办理审批证件人员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jc w:val="center"/>
        <w:outlineLvl w:val="1"/>
        <w:rPr>
          <w:rFonts w:ascii="方正仿宋_GBK" w:eastAsia="方正仿宋_GBK" w:cs="方正仿宋_GBK"/>
          <w:b/>
          <w:bCs/>
          <w:sz w:val="28"/>
          <w:szCs w:val="28"/>
        </w:rPr>
      </w:pPr>
      <w:r>
        <w:rPr>
          <w:rFonts w:hint="eastAsia" w:ascii="方正仿宋_GBK" w:eastAsia="方正仿宋_GBK" w:cs="方正仿宋_GBK"/>
          <w:b/>
          <w:bCs/>
          <w:sz w:val="28"/>
          <w:szCs w:val="28"/>
        </w:rPr>
        <w:t>双创双服工作经费资金绩效目标表</w:t>
      </w:r>
      <w:r>
        <w:rPr>
          <w:rFonts w:ascii="方正仿宋_GBK" w:eastAsia="方正仿宋_GBK" w:cs="方正仿宋_GBK"/>
          <w:b/>
          <w:bCs/>
          <w:sz w:val="28"/>
          <w:szCs w:val="28"/>
        </w:rPr>
        <w:fldChar w:fldCharType="begin"/>
      </w:r>
      <w:r>
        <w:rPr>
          <w:rFonts w:ascii="方正仿宋_GBK" w:eastAsia="方正仿宋_GBK" w:cs="方正仿宋_GBK"/>
          <w:b/>
          <w:bCs/>
          <w:sz w:val="28"/>
          <w:szCs w:val="28"/>
        </w:rPr>
        <w:instrText xml:space="preserve">tc "5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cs="方正仿宋_GBK"/>
          <w:b/>
          <w:bCs/>
          <w:sz w:val="28"/>
          <w:szCs w:val="28"/>
        </w:rPr>
        <w:instrText xml:space="preserve">" \f C \l 0000001</w:instrText>
      </w:r>
      <w:r>
        <w:rPr>
          <w:rFonts w:ascii="方正仿宋_GBK" w:eastAsia="方正仿宋_GBK" w:cs="方正仿宋_GBK"/>
          <w:b/>
          <w:bCs/>
          <w:sz w:val="28"/>
          <w:szCs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gridSpan w:val="2"/>
            <w:tcBorders>
              <w:bottom w:val="nil"/>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为高质量发展要求，进一步推进创新创业、服务发展、服务民生和优化营商环境，突出抓好</w:t>
            </w:r>
            <w:r>
              <w:rPr>
                <w:rFonts w:ascii="方正书宋_GBK" w:eastAsia="方正书宋_GBK" w:cs="方正书宋_GBK"/>
              </w:rPr>
              <w:t>13</w:t>
            </w:r>
            <w:r>
              <w:rPr>
                <w:rFonts w:hint="eastAsia" w:ascii="方正书宋_GBK" w:eastAsia="方正书宋_GBK" w:cs="方正书宋_GBK"/>
              </w:rPr>
              <w:t>项市重点项目。</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、对项目资金进行评价考核，争取资金使用率最大化。</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规上工业企业数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规上工业企业平稳健康运营数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成本控制率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节约的成本占总成本或定额成本的比例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年内新增高新技术企业、科技型中粘企业数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年内新增高新技术企业、科技型中粘企业数</w:t>
            </w:r>
          </w:p>
        </w:tc>
        <w:tc>
          <w:tcPr>
            <w:tcW w:w="1276" w:type="dxa"/>
          </w:tcPr>
          <w:p>
            <w:r>
              <w:rPr>
                <w:rFonts w:hint="eastAsia"/>
              </w:rPr>
              <w:t>≥</w:t>
            </w:r>
            <w:r>
              <w:t>60</w:t>
            </w:r>
            <w:r>
              <w:rPr>
                <w:rFonts w:hint="eastAsia"/>
              </w:rPr>
              <w:t>家</w:t>
            </w:r>
          </w:p>
        </w:tc>
        <w:tc>
          <w:tcPr>
            <w:tcW w:w="1701" w:type="dxa"/>
          </w:tcPr>
          <w:p>
            <w:r>
              <w:rPr>
                <w:rFonts w:hint="eastAsia" w:ascii="方正书宋_GBK" w:eastAsia="方正书宋_GBK"/>
              </w:rPr>
              <w:t>县委县政府规定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实际完成的年度任务占年度任务总量的比例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经营企业利润增长率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经营企业利润增长率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方正书宋_GBK"/>
              </w:rPr>
            </w:pPr>
          </w:p>
        </w:tc>
        <w:tc>
          <w:tcPr>
            <w:tcW w:w="1134"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市场主体总体增长率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市场主体总体增长率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随机抽查群众满意度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随机抽查群众满意度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jc w:val="center"/>
        <w:outlineLvl w:val="1"/>
        <w:rPr>
          <w:rFonts w:ascii="方正仿宋_GBK" w:eastAsia="方正仿宋_GBK" w:cs="方正仿宋_GBK"/>
          <w:b/>
          <w:bCs/>
          <w:sz w:val="28"/>
          <w:szCs w:val="28"/>
        </w:rPr>
      </w:pPr>
      <w:r>
        <w:rPr>
          <w:rFonts w:hint="eastAsia" w:ascii="方正仿宋_GBK" w:eastAsia="方正仿宋_GBK" w:cs="方正仿宋_GBK"/>
          <w:b/>
          <w:bCs/>
          <w:sz w:val="28"/>
          <w:szCs w:val="28"/>
        </w:rPr>
        <w:t>洁净煤推广、劣质煤治理工作资金绩效目标表</w:t>
      </w:r>
      <w:r>
        <w:rPr>
          <w:rFonts w:ascii="方正仿宋_GBK" w:eastAsia="方正仿宋_GBK" w:cs="方正仿宋_GBK"/>
          <w:b/>
          <w:bCs/>
          <w:sz w:val="28"/>
          <w:szCs w:val="28"/>
        </w:rPr>
        <w:fldChar w:fldCharType="begin"/>
      </w:r>
      <w:r>
        <w:rPr>
          <w:rFonts w:ascii="方正仿宋_GBK" w:eastAsia="方正仿宋_GBK" w:cs="方正仿宋_GBK"/>
          <w:b/>
          <w:bCs/>
          <w:sz w:val="28"/>
          <w:szCs w:val="28"/>
        </w:rPr>
        <w:instrText xml:space="preserve">tc "5</w:instrText>
      </w:r>
      <w:r>
        <w:rPr>
          <w:rFonts w:hint="eastAsia" w:ascii="方正仿宋_GBK" w:eastAsia="方正仿宋_GBK" w:cs="方正仿宋_GBK"/>
          <w:b/>
          <w:bCs/>
          <w:sz w:val="28"/>
          <w:szCs w:val="28"/>
        </w:rPr>
        <w:instrText xml:space="preserve">、河北人大历史陈列馆建设及办公用房修缮资金（预内基建）绩效目标表</w:instrText>
      </w:r>
      <w:r>
        <w:rPr>
          <w:rFonts w:ascii="方正仿宋_GBK" w:eastAsia="方正仿宋_GBK" w:cs="方正仿宋_GBK"/>
          <w:b/>
          <w:bCs/>
          <w:sz w:val="28"/>
          <w:szCs w:val="28"/>
        </w:rPr>
        <w:instrText xml:space="preserve">" \f C \l 0000001</w:instrText>
      </w:r>
      <w:r>
        <w:rPr>
          <w:rFonts w:ascii="方正仿宋_GBK" w:eastAsia="方正仿宋_GBK" w:cs="方正仿宋_GBK"/>
          <w:b/>
          <w:bCs/>
          <w:sz w:val="28"/>
          <w:szCs w:val="28"/>
        </w:rPr>
        <w:fldChar w:fldCharType="end"/>
      </w:r>
    </w:p>
    <w:tbl>
      <w:tblPr>
        <w:tblStyle w:val="7"/>
        <w:tblW w:w="10300" w:type="dxa"/>
        <w:tblInd w:w="-12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2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 xml:space="preserve"> </w:t>
            </w:r>
          </w:p>
        </w:tc>
        <w:tc>
          <w:tcPr>
            <w:tcW w:w="2589"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134" w:type="dxa"/>
            <w:tcBorders>
              <w:bottom w:val="nil"/>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9166" w:type="dxa"/>
            <w:gridSpan w:val="2"/>
            <w:tcBorders>
              <w:bottom w:val="nil"/>
            </w:tcBorders>
            <w:vAlign w:val="center"/>
          </w:tcPr>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绩效目标</w:t>
                  </w:r>
                </w:p>
              </w:tc>
              <w:tc>
                <w:tcPr>
                  <w:tcW w:w="8278" w:type="dxa"/>
                  <w:tcBorders>
                    <w:top w:val="single" w:color="000000" w:sz="6" w:space="0"/>
                    <w:left w:val="single" w:color="000000" w:sz="6" w:space="0"/>
                    <w:right w:val="single" w:color="000000" w:sz="6" w:space="0"/>
                  </w:tcBorders>
                  <w:vAlign w:val="center"/>
                </w:tcPr>
                <w:p>
                  <w:pPr>
                    <w:spacing w:line="300" w:lineRule="exact"/>
                    <w:jc w:val="left"/>
                    <w:rPr>
                      <w:rFonts w:ascii="方正书宋_GBK" w:eastAsia="方正书宋_GBK" w:cs="方正书宋_GBK"/>
                    </w:rPr>
                  </w:pPr>
                  <w:r>
                    <w:rPr>
                      <w:rFonts w:ascii="方正书宋_GBK" w:eastAsia="方正书宋_GBK" w:cs="方正书宋_GBK"/>
                    </w:rPr>
                    <w:t>1</w:t>
                  </w:r>
                  <w:r>
                    <w:rPr>
                      <w:rFonts w:hint="eastAsia" w:ascii="方正书宋_GBK" w:eastAsia="方正书宋_GBK" w:cs="方正书宋_GBK"/>
                    </w:rPr>
                    <w:t>、推动大气环境质量持续改善，全县取暖季洁净优质煤覆盖</w:t>
                  </w:r>
                  <w:r>
                    <w:rPr>
                      <w:rFonts w:ascii="方正书宋_GBK" w:eastAsia="方正书宋_GBK" w:cs="方正书宋_GBK"/>
                    </w:rPr>
                    <w:t>3.2</w:t>
                  </w:r>
                  <w:r>
                    <w:rPr>
                      <w:rFonts w:hint="eastAsia" w:ascii="方正书宋_GBK" w:eastAsia="方正书宋_GBK" w:cs="方正书宋_GBK"/>
                    </w:rPr>
                    <w:t>万户，需煤</w:t>
                  </w:r>
                  <w:r>
                    <w:rPr>
                      <w:rFonts w:ascii="方正书宋_GBK" w:eastAsia="方正书宋_GBK" w:cs="方正书宋_GBK"/>
                    </w:rPr>
                    <w:t>4.9</w:t>
                  </w:r>
                  <w:r>
                    <w:rPr>
                      <w:rFonts w:hint="eastAsia" w:ascii="方正书宋_GBK" w:eastAsia="方正书宋_GBK" w:cs="方正书宋_GBK"/>
                    </w:rPr>
                    <w:t>万吨。</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、劣质煤置换、存放保管、运输。</w:t>
                  </w: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tbl>
            <w:tblPr>
              <w:tblStyle w:val="7"/>
              <w:tblW w:w="97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699"/>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tblHeader/>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一级指标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二级指标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绩效指标描述</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0"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产出指标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成本指标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成本控制率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节约的成本占总成本或定额成本的比例</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0"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洁净煤、优质煤取暖覆盖户</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洁净煤、优质煤取暖覆盖户（万户）</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万户，</w:t>
                  </w:r>
                  <w:r>
                    <w:rPr>
                      <w:rFonts w:ascii="方正书宋_GBK" w:eastAsia="方正书宋_GBK"/>
                    </w:rPr>
                    <w:t xml:space="preserve"> </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数量指标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洁净煤、优质煤供应数量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洁净煤、优质煤供应数量（万吨）</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r>
                    <w:rPr>
                      <w:rFonts w:hint="eastAsia" w:ascii="方正书宋_GBK" w:eastAsia="方正书宋_GBK"/>
                    </w:rPr>
                    <w:t>万吨，</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8" w:hRule="atLeast"/>
                <w:jc w:val="center"/>
              </w:trPr>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效果指标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经济效益指标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年度任务完成率</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实际完成的年度任务占年度任务总量的比例</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74" w:hRule="atLeast"/>
                <w:jc w:val="center"/>
              </w:trPr>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社会效益指标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劣质煤置换率（</w:t>
                  </w:r>
                  <w:r>
                    <w:rPr>
                      <w:rFonts w:ascii="方正书宋_GBK" w:eastAsia="方正书宋_GBK"/>
                    </w:rPr>
                    <w:t>%</w:t>
                  </w:r>
                  <w:r>
                    <w:rPr>
                      <w:rFonts w:hint="eastAsia" w:ascii="方正书宋_GBK" w:eastAsia="方正书宋_GBK"/>
                    </w:rPr>
                    <w:t>）</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劣质煤置换率（</w:t>
                  </w:r>
                  <w:r>
                    <w:rPr>
                      <w:rFonts w:ascii="方正书宋_GBK" w:eastAsia="方正书宋_GBK"/>
                    </w:rPr>
                    <w:t>%</w:t>
                  </w:r>
                  <w:r>
                    <w:rPr>
                      <w:rFonts w:hint="eastAsia" w:ascii="方正书宋_GBK" w:eastAsia="方正书宋_GBK"/>
                    </w:rPr>
                    <w:t>）</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县委、县政府安排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cs="方正书宋_GBK"/>
                    </w:rPr>
                    <w:t>满意度指标</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cs="方正书宋_GBK"/>
                    </w:rPr>
                    <w:t>服务对象满意度指标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抽查洁净煤用户满意度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抽查洁净煤用户满意度</w:t>
                  </w:r>
                </w:p>
              </w:tc>
              <w:tc>
                <w:tcPr>
                  <w:tcW w:w="16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5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满意度调查卷</w:t>
                  </w:r>
                </w:p>
              </w:tc>
            </w:tr>
          </w:tbl>
          <w:p>
            <w:pPr>
              <w:spacing w:line="300" w:lineRule="exact"/>
              <w:jc w:val="left"/>
              <w:rPr>
                <w:rFonts w:ascii="方正书宋_GBK" w:eastAsia="方正书宋_GBK" w:cs="方正书宋_GBK"/>
              </w:rPr>
            </w:pPr>
          </w:p>
        </w:tc>
      </w:tr>
    </w:tbl>
    <w:p>
      <w:pPr>
        <w:spacing w:line="14" w:lineRule="exact"/>
        <w:ind w:firstLine="420" w:firstLineChars="200"/>
        <w:jc w:val="center"/>
        <w:rPr>
          <w:rFonts w:ascii="Times New Roman" w:hAnsi="宋体"/>
        </w:rPr>
      </w:pPr>
      <w:r>
        <w:rPr>
          <w:rFonts w:ascii="方正书宋_GBK" w:eastAsia="方正书宋_GBK" w:cs="方正书宋_GBK"/>
        </w:rPr>
        <w:t xml:space="preserve"> </w:t>
      </w:r>
    </w:p>
    <w:p>
      <w:pPr>
        <w:autoSpaceDE w:val="0"/>
        <w:autoSpaceDN w:val="0"/>
        <w:adjustRightInd w:val="0"/>
        <w:jc w:val="left"/>
        <w:rPr>
          <w:rFonts w:ascii="Times New Roman" w:hAnsi="Times New Roman" w:eastAsia="仿宋" w:cs="仿宋"/>
          <w:b/>
          <w:bCs/>
          <w:sz w:val="32"/>
          <w:szCs w:val="32"/>
          <w:highlight w:val="red"/>
        </w:rPr>
      </w:pPr>
    </w:p>
    <w:p>
      <w:pPr>
        <w:spacing w:line="14" w:lineRule="exact"/>
        <w:ind w:firstLine="420" w:firstLineChars="200"/>
        <w:rPr>
          <w:rFonts w:ascii="Times New Roman" w:hAnsi="宋体"/>
        </w:rPr>
        <w:sectPr>
          <w:headerReference r:id="rId3" w:type="default"/>
          <w:pgSz w:w="11907" w:h="16839"/>
          <w:pgMar w:top="1588" w:right="1588" w:bottom="1588" w:left="1588" w:header="851" w:footer="992" w:gutter="0"/>
          <w:cols w:space="720" w:num="1"/>
          <w:docGrid w:type="lines" w:linePitch="312" w:charSpace="0"/>
        </w:sectPr>
      </w:pPr>
    </w:p>
    <w:p>
      <w:pPr>
        <w:autoSpaceDE w:val="0"/>
        <w:autoSpaceDN w:val="0"/>
        <w:adjustRightInd w:val="0"/>
        <w:jc w:val="left"/>
        <w:rPr>
          <w:rFonts w:ascii="黑体" w:hAnsi="黑体" w:eastAsia="黑体"/>
          <w:sz w:val="32"/>
          <w:szCs w:val="32"/>
        </w:rPr>
      </w:pPr>
      <w:r>
        <w:rPr>
          <w:rFonts w:hint="eastAsia" w:ascii="黑体" w:hAnsi="黑体" w:eastAsia="黑体" w:cs="黑体"/>
          <w:sz w:val="32"/>
          <w:szCs w:val="32"/>
        </w:rPr>
        <w:t>六、政府采购预算情况</w:t>
      </w:r>
    </w:p>
    <w:p>
      <w:pPr>
        <w:outlineLvl w:val="0"/>
        <w:rPr>
          <w:rFonts w:ascii="Times New Roman" w:hAnsi="Times New Roman" w:eastAsia="仿宋"/>
          <w:sz w:val="32"/>
          <w:szCs w:val="32"/>
        </w:rPr>
      </w:pPr>
      <w:bookmarkStart w:id="1" w:name="_Toc471398468"/>
      <w:r>
        <w:rPr>
          <w:rFonts w:ascii="Times New Roman" w:hAnsi="Times New Roman" w:eastAsia="仿宋" w:cs="Times New Roman"/>
          <w:sz w:val="32"/>
          <w:szCs w:val="32"/>
        </w:rPr>
        <w:t xml:space="preserve"> 2020</w:t>
      </w:r>
      <w:r>
        <w:rPr>
          <w:rFonts w:hint="eastAsia" w:ascii="Times New Roman" w:hAnsi="Times New Roman" w:eastAsia="仿宋" w:cs="仿宋"/>
          <w:sz w:val="32"/>
          <w:szCs w:val="32"/>
        </w:rPr>
        <w:t>年，我部门安排政府采购预算</w:t>
      </w:r>
      <w:r>
        <w:rPr>
          <w:rFonts w:hint="eastAsia" w:ascii="Times New Roman" w:hAnsi="Times New Roman" w:eastAsia="仿宋" w:cs="Times New Roman"/>
          <w:sz w:val="32"/>
          <w:szCs w:val="32"/>
        </w:rPr>
        <w:t>1.2</w:t>
      </w:r>
      <w:r>
        <w:rPr>
          <w:rFonts w:hint="eastAsia" w:ascii="Times New Roman" w:hAnsi="Times New Roman" w:eastAsia="仿宋" w:cs="仿宋"/>
          <w:sz w:val="32"/>
          <w:szCs w:val="32"/>
        </w:rPr>
        <w:t>万元。具体内容见下表。</w:t>
      </w:r>
      <w:bookmarkEnd w:id="1"/>
    </w:p>
    <w:p>
      <w:pPr>
        <w:jc w:val="center"/>
        <w:outlineLvl w:val="0"/>
        <w:rPr>
          <w:rFonts w:ascii="方正小标宋_GBK" w:eastAsia="方正小标宋_GBK"/>
          <w:sz w:val="32"/>
          <w:szCs w:val="32"/>
        </w:rPr>
      </w:pPr>
      <w:bookmarkStart w:id="2" w:name="_Toc535404684"/>
      <w:r>
        <w:rPr>
          <w:rFonts w:hint="eastAsia" w:ascii="方正小标宋_GBK" w:eastAsia="方正小标宋_GBK" w:cs="方正小标宋_GBK"/>
          <w:sz w:val="32"/>
          <w:szCs w:val="32"/>
        </w:rPr>
        <w:t>部门政府采购预算</w:t>
      </w:r>
      <w:bookmarkEnd w:id="2"/>
    </w:p>
    <w:tbl>
      <w:tblPr>
        <w:tblStyle w:val="7"/>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840"/>
        <w:gridCol w:w="593"/>
        <w:gridCol w:w="814"/>
        <w:gridCol w:w="481"/>
        <w:gridCol w:w="481"/>
        <w:gridCol w:w="525"/>
        <w:gridCol w:w="620"/>
        <w:gridCol w:w="596"/>
        <w:gridCol w:w="634"/>
        <w:gridCol w:w="476"/>
        <w:gridCol w:w="583"/>
        <w:gridCol w:w="583"/>
        <w:gridCol w:w="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4857" w:type="dxa"/>
            <w:gridSpan w:val="7"/>
            <w:tcBorders>
              <w:top w:val="single" w:color="FFFFFF" w:sz="6" w:space="0"/>
              <w:left w:val="single" w:color="FFFFFF" w:sz="6" w:space="0"/>
              <w:right w:val="single" w:color="FFFFFF" w:sz="6" w:space="0"/>
            </w:tcBorders>
            <w:vAlign w:val="center"/>
          </w:tcPr>
          <w:p>
            <w:pPr>
              <w:spacing w:line="300" w:lineRule="exact"/>
              <w:jc w:val="left"/>
              <w:rPr>
                <w:rFonts w:ascii="宋体"/>
                <w:sz w:val="24"/>
                <w:szCs w:val="24"/>
              </w:rPr>
            </w:pPr>
            <w:r>
              <w:rPr>
                <w:rFonts w:hint="eastAsia" w:ascii="宋体" w:hAnsi="宋体" w:cs="宋体"/>
                <w:sz w:val="24"/>
                <w:szCs w:val="24"/>
              </w:rPr>
              <w:t>馆陶县发展和改革局</w:t>
            </w:r>
          </w:p>
        </w:tc>
        <w:tc>
          <w:tcPr>
            <w:tcW w:w="405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963" w:type="dxa"/>
            <w:gridSpan w:val="2"/>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政府采购项目来源</w:t>
            </w:r>
          </w:p>
        </w:tc>
        <w:tc>
          <w:tcPr>
            <w:tcW w:w="59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采购物品名称</w:t>
            </w:r>
          </w:p>
        </w:tc>
        <w:tc>
          <w:tcPr>
            <w:tcW w:w="814"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政府采购目录序号</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481"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数量</w:t>
            </w:r>
          </w:p>
        </w:tc>
        <w:tc>
          <w:tcPr>
            <w:tcW w:w="525"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单价</w:t>
            </w:r>
          </w:p>
        </w:tc>
        <w:tc>
          <w:tcPr>
            <w:tcW w:w="4054" w:type="dxa"/>
            <w:gridSpan w:val="7"/>
            <w:vAlign w:val="center"/>
          </w:tcPr>
          <w:p>
            <w:pPr>
              <w:spacing w:line="300" w:lineRule="exact"/>
              <w:jc w:val="center"/>
              <w:rPr>
                <w:rFonts w:ascii="方正书宋_GBK" w:eastAsia="方正书宋_GBK"/>
                <w:b/>
                <w:bCs/>
              </w:rPr>
            </w:pPr>
            <w:r>
              <w:rPr>
                <w:rFonts w:hint="eastAsia" w:ascii="方正书宋_GBK" w:eastAsia="方正书宋_GBK"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1123"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项目名称</w:t>
            </w:r>
          </w:p>
        </w:tc>
        <w:tc>
          <w:tcPr>
            <w:tcW w:w="84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预算资金</w:t>
            </w: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总计</w:t>
            </w:r>
          </w:p>
        </w:tc>
        <w:tc>
          <w:tcPr>
            <w:tcW w:w="2872" w:type="dxa"/>
            <w:gridSpan w:val="5"/>
            <w:vAlign w:val="center"/>
          </w:tcPr>
          <w:p>
            <w:pPr>
              <w:spacing w:line="300" w:lineRule="exact"/>
              <w:jc w:val="center"/>
              <w:rPr>
                <w:rFonts w:ascii="方正书宋_GBK" w:eastAsia="方正书宋_GBK"/>
                <w:b/>
                <w:bCs/>
              </w:rPr>
            </w:pPr>
            <w:r>
              <w:rPr>
                <w:rFonts w:hint="eastAsia" w:ascii="方正书宋_GBK" w:eastAsia="方正书宋_GBK" w:cs="方正书宋_GBK"/>
                <w:b/>
                <w:bCs/>
              </w:rPr>
              <w:t>当年部门预算安排资金</w:t>
            </w:r>
          </w:p>
        </w:tc>
        <w:tc>
          <w:tcPr>
            <w:tcW w:w="562" w:type="dxa"/>
            <w:vMerge w:val="restart"/>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2" w:hRule="atLeast"/>
          <w:tblHeader/>
          <w:jc w:val="center"/>
        </w:trPr>
        <w:tc>
          <w:tcPr>
            <w:tcW w:w="1123" w:type="dxa"/>
            <w:vMerge w:val="continue"/>
            <w:vAlign w:val="center"/>
          </w:tcPr>
          <w:p>
            <w:pPr>
              <w:spacing w:line="300" w:lineRule="exact"/>
              <w:jc w:val="left"/>
              <w:outlineLvl w:val="0"/>
            </w:pPr>
          </w:p>
        </w:tc>
        <w:tc>
          <w:tcPr>
            <w:tcW w:w="840" w:type="dxa"/>
            <w:vMerge w:val="continue"/>
            <w:vAlign w:val="center"/>
          </w:tcPr>
          <w:p>
            <w:pPr>
              <w:spacing w:line="300" w:lineRule="exact"/>
              <w:jc w:val="left"/>
              <w:outlineLvl w:val="0"/>
            </w:pPr>
          </w:p>
        </w:tc>
        <w:tc>
          <w:tcPr>
            <w:tcW w:w="593" w:type="dxa"/>
            <w:vMerge w:val="continue"/>
            <w:vAlign w:val="center"/>
          </w:tcPr>
          <w:p>
            <w:pPr>
              <w:spacing w:line="300" w:lineRule="exact"/>
              <w:jc w:val="left"/>
              <w:outlineLvl w:val="0"/>
            </w:pPr>
          </w:p>
        </w:tc>
        <w:tc>
          <w:tcPr>
            <w:tcW w:w="814"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481" w:type="dxa"/>
            <w:vMerge w:val="continue"/>
            <w:vAlign w:val="center"/>
          </w:tcPr>
          <w:p>
            <w:pPr>
              <w:spacing w:line="300" w:lineRule="exact"/>
              <w:jc w:val="left"/>
              <w:outlineLvl w:val="0"/>
            </w:pPr>
          </w:p>
        </w:tc>
        <w:tc>
          <w:tcPr>
            <w:tcW w:w="525" w:type="dxa"/>
            <w:vMerge w:val="continue"/>
            <w:vAlign w:val="center"/>
          </w:tcPr>
          <w:p>
            <w:pPr>
              <w:spacing w:line="300" w:lineRule="exact"/>
              <w:jc w:val="left"/>
              <w:outlineLvl w:val="0"/>
            </w:pPr>
          </w:p>
        </w:tc>
        <w:tc>
          <w:tcPr>
            <w:tcW w:w="620" w:type="dxa"/>
            <w:vMerge w:val="continue"/>
            <w:vAlign w:val="center"/>
          </w:tcPr>
          <w:p>
            <w:pPr>
              <w:spacing w:line="300" w:lineRule="exact"/>
              <w:jc w:val="left"/>
              <w:outlineLvl w:val="0"/>
            </w:pPr>
          </w:p>
        </w:tc>
        <w:tc>
          <w:tcPr>
            <w:tcW w:w="59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合计</w:t>
            </w:r>
          </w:p>
        </w:tc>
        <w:tc>
          <w:tcPr>
            <w:tcW w:w="634"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一般公共预算拨款</w:t>
            </w:r>
          </w:p>
        </w:tc>
        <w:tc>
          <w:tcPr>
            <w:tcW w:w="476"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基金预算拨款</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财政专户核拨</w:t>
            </w:r>
          </w:p>
        </w:tc>
        <w:tc>
          <w:tcPr>
            <w:tcW w:w="58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其他来源收入</w:t>
            </w:r>
          </w:p>
        </w:tc>
        <w:tc>
          <w:tcPr>
            <w:tcW w:w="56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1123" w:type="dxa"/>
            <w:vAlign w:val="center"/>
          </w:tcPr>
          <w:p>
            <w:pPr>
              <w:spacing w:line="300" w:lineRule="exact"/>
              <w:jc w:val="center"/>
              <w:rPr>
                <w:rFonts w:ascii="方正书宋_GBK" w:eastAsia="方正书宋_GBK"/>
                <w:b/>
                <w:bCs/>
              </w:rPr>
            </w:pPr>
            <w:r>
              <w:rPr>
                <w:rFonts w:hint="eastAsia" w:ascii="方正书宋_GBK" w:eastAsia="方正书宋_GBK" w:cs="方正书宋_GBK"/>
                <w:b/>
                <w:bCs/>
              </w:rPr>
              <w:t>合　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123" w:type="dxa"/>
            <w:vAlign w:val="center"/>
          </w:tcPr>
          <w:p>
            <w:pPr>
              <w:spacing w:line="300" w:lineRule="exact"/>
              <w:rPr>
                <w:rFonts w:ascii="方正书宋_GBK" w:eastAsia="方正书宋_GBK"/>
                <w:b/>
                <w:bCs/>
              </w:rPr>
            </w:pPr>
            <w:r>
              <w:rPr>
                <w:rFonts w:hint="eastAsia" w:ascii="方正书宋_GBK" w:eastAsia="方正书宋_GBK" w:cs="方正书宋_GBK"/>
                <w:b/>
                <w:bCs/>
              </w:rPr>
              <w:t>馆陶县</w:t>
            </w:r>
            <w:r>
              <w:rPr>
                <w:rFonts w:ascii="方正书宋_GBK" w:eastAsia="方正书宋_GBK" w:cs="方正书宋_GBK"/>
                <w:b/>
                <w:bCs/>
              </w:rPr>
              <w:t>XXX</w:t>
            </w:r>
            <w:r>
              <w:rPr>
                <w:rFonts w:hint="eastAsia" w:ascii="方正书宋_GBK" w:eastAsia="方正书宋_GBK" w:cs="方正书宋_GBK"/>
                <w:b/>
                <w:bCs/>
              </w:rPr>
              <w:t>小计</w:t>
            </w:r>
          </w:p>
        </w:tc>
        <w:tc>
          <w:tcPr>
            <w:tcW w:w="840" w:type="dxa"/>
            <w:vAlign w:val="center"/>
          </w:tcPr>
          <w:p>
            <w:pPr>
              <w:spacing w:line="300" w:lineRule="exact"/>
              <w:jc w:val="right"/>
              <w:rPr>
                <w:rFonts w:ascii="方正书宋_GBK" w:eastAsia="方正书宋_GBK"/>
                <w:b/>
                <w:bCs/>
              </w:rPr>
            </w:pPr>
          </w:p>
        </w:tc>
        <w:tc>
          <w:tcPr>
            <w:tcW w:w="593" w:type="dxa"/>
            <w:vAlign w:val="center"/>
          </w:tcPr>
          <w:p>
            <w:pPr>
              <w:spacing w:line="300" w:lineRule="exact"/>
              <w:jc w:val="left"/>
              <w:rPr>
                <w:rFonts w:ascii="方正书宋_GBK" w:eastAsia="方正书宋_GBK"/>
                <w:b/>
                <w:bCs/>
              </w:rPr>
            </w:pPr>
            <w:r>
              <w:rPr>
                <w:rFonts w:hint="eastAsia" w:ascii="方正书宋_GBK" w:eastAsia="方正书宋_GBK"/>
                <w:b/>
                <w:bCs/>
              </w:rPr>
              <w:t>农副产品</w:t>
            </w:r>
          </w:p>
        </w:tc>
        <w:tc>
          <w:tcPr>
            <w:tcW w:w="814"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left"/>
              <w:rPr>
                <w:rFonts w:ascii="方正书宋_GBK" w:eastAsia="方正书宋_GBK"/>
                <w:b/>
                <w:bCs/>
              </w:rPr>
            </w:pPr>
          </w:p>
        </w:tc>
        <w:tc>
          <w:tcPr>
            <w:tcW w:w="481" w:type="dxa"/>
            <w:vAlign w:val="center"/>
          </w:tcPr>
          <w:p>
            <w:pPr>
              <w:spacing w:line="300" w:lineRule="exact"/>
              <w:jc w:val="right"/>
              <w:rPr>
                <w:rFonts w:ascii="方正书宋_GBK" w:eastAsia="方正书宋_GBK"/>
                <w:b/>
                <w:bCs/>
              </w:rPr>
            </w:pPr>
          </w:p>
        </w:tc>
        <w:tc>
          <w:tcPr>
            <w:tcW w:w="525" w:type="dxa"/>
            <w:vAlign w:val="center"/>
          </w:tcPr>
          <w:p>
            <w:pPr>
              <w:spacing w:line="300" w:lineRule="exact"/>
              <w:jc w:val="right"/>
              <w:rPr>
                <w:rFonts w:ascii="方正书宋_GBK" w:eastAsia="方正书宋_GBK"/>
                <w:b/>
                <w:bCs/>
              </w:rPr>
            </w:pPr>
          </w:p>
        </w:tc>
        <w:tc>
          <w:tcPr>
            <w:tcW w:w="620" w:type="dxa"/>
            <w:vAlign w:val="center"/>
          </w:tcPr>
          <w:p>
            <w:pPr>
              <w:spacing w:line="300" w:lineRule="exact"/>
              <w:jc w:val="right"/>
              <w:rPr>
                <w:rFonts w:ascii="方正书宋_GBK" w:eastAsia="方正书宋_GBK"/>
                <w:b/>
                <w:bCs/>
              </w:rPr>
            </w:pPr>
            <w:r>
              <w:rPr>
                <w:rFonts w:hint="eastAsia" w:ascii="方正书宋_GBK" w:eastAsia="方正书宋_GBK"/>
                <w:b/>
                <w:bCs/>
              </w:rPr>
              <w:t>1.2</w:t>
            </w:r>
          </w:p>
        </w:tc>
        <w:tc>
          <w:tcPr>
            <w:tcW w:w="596" w:type="dxa"/>
            <w:vAlign w:val="center"/>
          </w:tcPr>
          <w:p>
            <w:pPr>
              <w:spacing w:line="300" w:lineRule="exact"/>
              <w:jc w:val="right"/>
              <w:rPr>
                <w:rFonts w:ascii="方正书宋_GBK" w:eastAsia="方正书宋_GBK"/>
                <w:b/>
                <w:bCs/>
              </w:rPr>
            </w:pPr>
          </w:p>
        </w:tc>
        <w:tc>
          <w:tcPr>
            <w:tcW w:w="634" w:type="dxa"/>
            <w:vAlign w:val="center"/>
          </w:tcPr>
          <w:p>
            <w:pPr>
              <w:spacing w:line="300" w:lineRule="exact"/>
              <w:ind w:right="105"/>
              <w:jc w:val="right"/>
              <w:rPr>
                <w:rFonts w:ascii="方正书宋_GBK" w:eastAsia="方正书宋_GBK"/>
                <w:b/>
                <w:bCs/>
              </w:rPr>
            </w:pPr>
          </w:p>
        </w:tc>
        <w:tc>
          <w:tcPr>
            <w:tcW w:w="476"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83" w:type="dxa"/>
            <w:vAlign w:val="center"/>
          </w:tcPr>
          <w:p>
            <w:pPr>
              <w:spacing w:line="300" w:lineRule="exact"/>
              <w:jc w:val="right"/>
              <w:rPr>
                <w:rFonts w:ascii="方正书宋_GBK" w:eastAsia="方正书宋_GBK"/>
                <w:b/>
                <w:bCs/>
              </w:rPr>
            </w:pPr>
          </w:p>
        </w:tc>
        <w:tc>
          <w:tcPr>
            <w:tcW w:w="562" w:type="dxa"/>
            <w:vAlign w:val="center"/>
          </w:tcPr>
          <w:p>
            <w:pPr>
              <w:spacing w:line="300" w:lineRule="exact"/>
              <w:jc w:val="right"/>
              <w:rPr>
                <w:rFonts w:ascii="方正书宋_GBK" w:eastAsia="方正书宋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3"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210"/>
              <w:jc w:val="right"/>
              <w:rPr>
                <w:rFonts w:ascii="方正书宋_GBK" w:eastAsia="方正书宋_GBK"/>
              </w:rPr>
            </w:pPr>
          </w:p>
        </w:tc>
        <w:tc>
          <w:tcPr>
            <w:tcW w:w="620" w:type="dxa"/>
            <w:vAlign w:val="center"/>
          </w:tcPr>
          <w:p>
            <w:pPr>
              <w:spacing w:line="300" w:lineRule="exact"/>
              <w:ind w:right="105"/>
              <w:jc w:val="right"/>
              <w:rPr>
                <w:rFonts w:ascii="方正书宋_GBK" w:eastAsia="方正书宋_GBK"/>
              </w:rPr>
            </w:pPr>
          </w:p>
        </w:tc>
        <w:tc>
          <w:tcPr>
            <w:tcW w:w="596" w:type="dxa"/>
            <w:vAlign w:val="center"/>
          </w:tcPr>
          <w:p>
            <w:pPr>
              <w:spacing w:line="300" w:lineRule="exact"/>
              <w:ind w:right="105"/>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5"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ind w:right="105"/>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105"/>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123" w:type="dxa"/>
            <w:vAlign w:val="center"/>
          </w:tcPr>
          <w:p>
            <w:pPr>
              <w:spacing w:line="300" w:lineRule="exact"/>
              <w:jc w:val="left"/>
              <w:rPr>
                <w:rFonts w:ascii="方正书宋_GBK" w:eastAsia="方正书宋_GBK"/>
              </w:rPr>
            </w:pPr>
          </w:p>
        </w:tc>
        <w:tc>
          <w:tcPr>
            <w:tcW w:w="840" w:type="dxa"/>
            <w:vAlign w:val="center"/>
          </w:tcPr>
          <w:p>
            <w:pPr>
              <w:spacing w:line="300" w:lineRule="exact"/>
              <w:jc w:val="right"/>
              <w:rPr>
                <w:rFonts w:ascii="方正书宋_GBK" w:eastAsia="方正书宋_GBK"/>
              </w:rPr>
            </w:pPr>
          </w:p>
        </w:tc>
        <w:tc>
          <w:tcPr>
            <w:tcW w:w="593" w:type="dxa"/>
            <w:vAlign w:val="center"/>
          </w:tcPr>
          <w:p>
            <w:pPr>
              <w:spacing w:line="300" w:lineRule="exact"/>
              <w:jc w:val="left"/>
              <w:rPr>
                <w:rFonts w:ascii="方正书宋_GBK" w:eastAsia="方正书宋_GBK"/>
              </w:rPr>
            </w:pPr>
          </w:p>
        </w:tc>
        <w:tc>
          <w:tcPr>
            <w:tcW w:w="814" w:type="dxa"/>
            <w:vAlign w:val="center"/>
          </w:tcPr>
          <w:p>
            <w:pPr>
              <w:spacing w:line="300" w:lineRule="exact"/>
              <w:jc w:val="left"/>
              <w:rPr>
                <w:rFonts w:ascii="方正书宋_GBK" w:eastAsia="方正书宋_GBK"/>
              </w:rPr>
            </w:pPr>
          </w:p>
        </w:tc>
        <w:tc>
          <w:tcPr>
            <w:tcW w:w="481" w:type="dxa"/>
            <w:vAlign w:val="center"/>
          </w:tcPr>
          <w:p>
            <w:pPr>
              <w:spacing w:line="300" w:lineRule="exact"/>
              <w:jc w:val="left"/>
              <w:rPr>
                <w:rFonts w:ascii="方正书宋_GBK" w:eastAsia="方正书宋_GBK"/>
              </w:rPr>
            </w:pPr>
          </w:p>
        </w:tc>
        <w:tc>
          <w:tcPr>
            <w:tcW w:w="481" w:type="dxa"/>
            <w:vAlign w:val="center"/>
          </w:tcPr>
          <w:p>
            <w:pPr>
              <w:spacing w:line="300" w:lineRule="exact"/>
              <w:ind w:right="210"/>
              <w:jc w:val="right"/>
              <w:rPr>
                <w:rFonts w:ascii="方正书宋_GBK" w:eastAsia="方正书宋_GBK"/>
              </w:rPr>
            </w:pPr>
          </w:p>
        </w:tc>
        <w:tc>
          <w:tcPr>
            <w:tcW w:w="525" w:type="dxa"/>
            <w:vAlign w:val="center"/>
          </w:tcPr>
          <w:p>
            <w:pPr>
              <w:spacing w:line="300" w:lineRule="exact"/>
              <w:jc w:val="right"/>
              <w:rPr>
                <w:rFonts w:ascii="方正书宋_GBK" w:eastAsia="方正书宋_GBK"/>
              </w:rPr>
            </w:pPr>
          </w:p>
        </w:tc>
        <w:tc>
          <w:tcPr>
            <w:tcW w:w="620" w:type="dxa"/>
            <w:vAlign w:val="center"/>
          </w:tcPr>
          <w:p>
            <w:pPr>
              <w:spacing w:line="300" w:lineRule="exact"/>
              <w:jc w:val="right"/>
              <w:rPr>
                <w:rFonts w:ascii="方正书宋_GBK" w:eastAsia="方正书宋_GBK"/>
              </w:rPr>
            </w:pPr>
          </w:p>
        </w:tc>
        <w:tc>
          <w:tcPr>
            <w:tcW w:w="596" w:type="dxa"/>
            <w:vAlign w:val="center"/>
          </w:tcPr>
          <w:p>
            <w:pPr>
              <w:spacing w:line="300" w:lineRule="exact"/>
              <w:jc w:val="right"/>
              <w:rPr>
                <w:rFonts w:ascii="方正书宋_GBK" w:eastAsia="方正书宋_GBK"/>
              </w:rPr>
            </w:pPr>
          </w:p>
        </w:tc>
        <w:tc>
          <w:tcPr>
            <w:tcW w:w="634" w:type="dxa"/>
            <w:vAlign w:val="center"/>
          </w:tcPr>
          <w:p>
            <w:pPr>
              <w:spacing w:line="300" w:lineRule="exact"/>
              <w:ind w:right="105"/>
              <w:jc w:val="right"/>
              <w:rPr>
                <w:rFonts w:ascii="方正书宋_GBK" w:eastAsia="方正书宋_GBK"/>
              </w:rPr>
            </w:pPr>
          </w:p>
        </w:tc>
        <w:tc>
          <w:tcPr>
            <w:tcW w:w="476"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83" w:type="dxa"/>
            <w:vAlign w:val="center"/>
          </w:tcPr>
          <w:p>
            <w:pPr>
              <w:spacing w:line="300" w:lineRule="exact"/>
              <w:jc w:val="right"/>
              <w:rPr>
                <w:rFonts w:ascii="方正书宋_GBK" w:eastAsia="方正书宋_GBK"/>
              </w:rPr>
            </w:pPr>
          </w:p>
        </w:tc>
        <w:tc>
          <w:tcPr>
            <w:tcW w:w="562" w:type="dxa"/>
            <w:vAlign w:val="center"/>
          </w:tcPr>
          <w:p>
            <w:pPr>
              <w:spacing w:line="300" w:lineRule="exact"/>
              <w:jc w:val="right"/>
              <w:rPr>
                <w:rFonts w:ascii="方正书宋_GBK" w:eastAsia="方正书宋_GBK"/>
              </w:rPr>
            </w:pPr>
          </w:p>
        </w:tc>
      </w:tr>
    </w:tbl>
    <w:p>
      <w:pPr>
        <w:sectPr>
          <w:pgSz w:w="11907" w:h="16839"/>
          <w:pgMar w:top="1021" w:right="1361" w:bottom="1021" w:left="1361"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七、国有资产信息</w:t>
      </w:r>
    </w:p>
    <w:p>
      <w:pPr>
        <w:ind w:firstLine="640"/>
        <w:rPr>
          <w:rFonts w:ascii="Times New Roman" w:hAnsi="Times New Roman" w:eastAsia="仿宋"/>
          <w:color w:val="000000"/>
          <w:sz w:val="32"/>
          <w:szCs w:val="32"/>
        </w:rPr>
      </w:pPr>
      <w:r>
        <w:rPr>
          <w:rFonts w:hint="eastAsia" w:ascii="Times New Roman" w:hAnsi="Times New Roman" w:eastAsia="仿宋" w:cs="仿宋"/>
          <w:color w:val="000000"/>
          <w:sz w:val="32"/>
          <w:szCs w:val="32"/>
        </w:rPr>
        <w:t>馆陶县</w:t>
      </w:r>
      <w:r>
        <w:rPr>
          <w:rFonts w:hint="eastAsia" w:ascii="Times New Roman" w:hAnsi="Times New Roman" w:eastAsia="仿宋" w:cs="Times New Roman"/>
          <w:color w:val="000000"/>
          <w:sz w:val="32"/>
          <w:szCs w:val="32"/>
        </w:rPr>
        <w:t>2019</w:t>
      </w:r>
      <w:r>
        <w:rPr>
          <w:rFonts w:hint="eastAsia" w:ascii="Times New Roman" w:hAnsi="Times New Roman" w:eastAsia="仿宋" w:cs="仿宋"/>
          <w:color w:val="000000"/>
          <w:sz w:val="32"/>
          <w:szCs w:val="32"/>
        </w:rPr>
        <w:t>年末固定资产金额为</w:t>
      </w:r>
      <w:r>
        <w:rPr>
          <w:rFonts w:hint="eastAsia" w:ascii="Times New Roman" w:hAnsi="Times New Roman" w:eastAsia="仿宋" w:cs="Times New Roman"/>
          <w:color w:val="000000"/>
          <w:sz w:val="32"/>
          <w:szCs w:val="32"/>
        </w:rPr>
        <w:t>62.2408</w:t>
      </w:r>
      <w:r>
        <w:rPr>
          <w:rFonts w:hint="eastAsia" w:ascii="Times New Roman" w:hAnsi="Times New Roman" w:eastAsia="仿宋" w:cs="仿宋"/>
          <w:color w:val="000000"/>
          <w:sz w:val="32"/>
          <w:szCs w:val="32"/>
        </w:rPr>
        <w:t>万元（详见下表），本年度各单位（处室）拟购置固定资产总额为</w:t>
      </w:r>
      <w:r>
        <w:rPr>
          <w:rFonts w:hint="eastAsia" w:ascii="Times New Roman" w:hAnsi="Times New Roman" w:eastAsia="仿宋" w:cs="Times New Roman"/>
          <w:color w:val="000000"/>
          <w:sz w:val="32"/>
          <w:szCs w:val="32"/>
        </w:rPr>
        <w:t>62.2408</w:t>
      </w:r>
      <w:r>
        <w:rPr>
          <w:rFonts w:hint="eastAsia" w:ascii="Times New Roman" w:hAnsi="Times New Roman" w:eastAsia="仿宋" w:cs="仿宋"/>
          <w:color w:val="000000"/>
          <w:sz w:val="32"/>
          <w:szCs w:val="32"/>
        </w:rPr>
        <w:t>万元，主要为</w:t>
      </w:r>
      <w:r>
        <w:rPr>
          <w:rFonts w:hint="eastAsia" w:ascii="Times New Roman" w:hAnsi="Times New Roman" w:eastAsia="仿宋" w:cs="Times New Roman"/>
          <w:color w:val="000000"/>
          <w:sz w:val="32"/>
          <w:szCs w:val="32"/>
        </w:rPr>
        <w:t>办公设备</w:t>
      </w:r>
      <w:r>
        <w:rPr>
          <w:rFonts w:hint="eastAsia" w:ascii="Times New Roman" w:hAnsi="Times New Roman" w:eastAsia="仿宋" w:cs="仿宋"/>
          <w:color w:val="000000"/>
          <w:sz w:val="32"/>
          <w:szCs w:val="32"/>
        </w:rPr>
        <w:t>等，已列入政府采购预算表，详见政府采购预算表。</w:t>
      </w:r>
    </w:p>
    <w:tbl>
      <w:tblPr>
        <w:tblStyle w:val="7"/>
        <w:tblW w:w="7980" w:type="dxa"/>
        <w:tblInd w:w="-106" w:type="dxa"/>
        <w:tblLayout w:type="fixed"/>
        <w:tblCellMar>
          <w:top w:w="0" w:type="dxa"/>
          <w:left w:w="108" w:type="dxa"/>
          <w:bottom w:w="0" w:type="dxa"/>
          <w:right w:w="108" w:type="dxa"/>
        </w:tblCellMar>
      </w:tblPr>
      <w:tblGrid>
        <w:gridCol w:w="2835"/>
        <w:gridCol w:w="1050"/>
        <w:gridCol w:w="4095"/>
      </w:tblGrid>
      <w:tr>
        <w:tblPrEx>
          <w:tblCellMar>
            <w:top w:w="0" w:type="dxa"/>
            <w:left w:w="108" w:type="dxa"/>
            <w:bottom w:w="0" w:type="dxa"/>
            <w:right w:w="108" w:type="dxa"/>
          </w:tblCellMar>
        </w:tblPrEx>
        <w:trPr>
          <w:trHeight w:val="798" w:hRule="atLeast"/>
        </w:trPr>
        <w:tc>
          <w:tcPr>
            <w:tcW w:w="7980" w:type="dxa"/>
            <w:gridSpan w:val="3"/>
            <w:tcBorders>
              <w:top w:val="nil"/>
              <w:left w:val="nil"/>
              <w:bottom w:val="nil"/>
              <w:right w:val="nil"/>
            </w:tcBorders>
            <w:vAlign w:val="center"/>
          </w:tcPr>
          <w:p>
            <w:pPr>
              <w:widowControl/>
              <w:jc w:val="center"/>
              <w:rPr>
                <w:rFonts w:ascii="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77" w:hRule="atLeast"/>
        </w:trPr>
        <w:tc>
          <w:tcPr>
            <w:tcW w:w="3885" w:type="dxa"/>
            <w:gridSpan w:val="2"/>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编制部门：馆陶县发改局</w:t>
            </w:r>
          </w:p>
        </w:tc>
        <w:tc>
          <w:tcPr>
            <w:tcW w:w="4095" w:type="dxa"/>
            <w:tcBorders>
              <w:top w:val="nil"/>
              <w:left w:val="nil"/>
              <w:bottom w:val="nil"/>
              <w:right w:val="nil"/>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截止时间：</w:t>
            </w:r>
            <w:r>
              <w:rPr>
                <w:rFonts w:hint="eastAsia" w:ascii="Times New Roman" w:hAnsi="Times New Roman" w:eastAsia="仿宋" w:cs="Times New Roman"/>
                <w:kern w:val="0"/>
                <w:sz w:val="22"/>
                <w:szCs w:val="22"/>
              </w:rPr>
              <w:t>2019</w:t>
            </w:r>
            <w:r>
              <w:rPr>
                <w:rFonts w:hint="eastAsia" w:ascii="Times New Roman" w:hAnsi="Times New Roman" w:eastAsia="仿宋" w:cs="仿宋"/>
                <w:kern w:val="0"/>
                <w:sz w:val="22"/>
                <w:szCs w:val="22"/>
              </w:rPr>
              <w:t>年</w:t>
            </w:r>
            <w:r>
              <w:rPr>
                <w:rFonts w:hint="eastAsia" w:ascii="Times New Roman" w:hAnsi="Times New Roman" w:eastAsia="仿宋" w:cs="Times New Roman"/>
                <w:kern w:val="0"/>
                <w:sz w:val="22"/>
                <w:szCs w:val="22"/>
              </w:rPr>
              <w:t>12</w:t>
            </w:r>
            <w:r>
              <w:rPr>
                <w:rFonts w:hint="eastAsia" w:ascii="Times New Roman" w:hAnsi="Times New Roman" w:eastAsia="仿宋" w:cs="仿宋"/>
                <w:kern w:val="0"/>
                <w:sz w:val="22"/>
                <w:szCs w:val="22"/>
              </w:rPr>
              <w:t>月</w:t>
            </w:r>
            <w:r>
              <w:rPr>
                <w:rFonts w:hint="eastAsia" w:ascii="Times New Roman" w:hAnsi="Times New Roman" w:eastAsia="仿宋" w:cs="Times New Roman"/>
                <w:kern w:val="0"/>
                <w:sz w:val="22"/>
                <w:szCs w:val="22"/>
              </w:rPr>
              <w:t>31</w:t>
            </w:r>
            <w:r>
              <w:rPr>
                <w:rFonts w:hint="eastAsia" w:ascii="Times New Roman" w:hAnsi="Times New Roman" w:eastAsia="仿宋" w:cs="仿宋"/>
                <w:kern w:val="0"/>
                <w:sz w:val="22"/>
                <w:szCs w:val="22"/>
              </w:rPr>
              <w:t>日</w:t>
            </w:r>
          </w:p>
        </w:tc>
      </w:tr>
      <w:tr>
        <w:tblPrEx>
          <w:tblCellMar>
            <w:top w:w="0" w:type="dxa"/>
            <w:left w:w="108" w:type="dxa"/>
            <w:bottom w:w="0" w:type="dxa"/>
            <w:right w:w="108" w:type="dxa"/>
          </w:tblCellMar>
        </w:tblPrEx>
        <w:trPr>
          <w:trHeight w:val="730" w:hRule="atLeast"/>
        </w:trPr>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项目</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数量</w:t>
            </w:r>
          </w:p>
        </w:tc>
        <w:tc>
          <w:tcPr>
            <w:tcW w:w="4095"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cs="仿宋"/>
                <w:kern w:val="0"/>
                <w:sz w:val="22"/>
                <w:szCs w:val="22"/>
              </w:rPr>
              <w:t>资产总额</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olor w:val="FF0000"/>
                <w:kern w:val="0"/>
                <w:sz w:val="22"/>
              </w:rPr>
            </w:pPr>
            <w:r>
              <w:rPr>
                <w:rFonts w:hint="eastAsia" w:ascii="Times New Roman" w:hAnsi="Times New Roman" w:eastAsia="仿宋"/>
                <w:color w:val="FF0000"/>
                <w:kern w:val="0"/>
                <w:sz w:val="22"/>
              </w:rPr>
              <w:t>62.2408</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1</w:t>
            </w:r>
            <w:r>
              <w:rPr>
                <w:rFonts w:hint="eastAsia" w:ascii="Times New Roman" w:hAnsi="Times New Roman" w:eastAsia="仿宋" w:cs="仿宋"/>
                <w:kern w:val="0"/>
                <w:sz w:val="22"/>
                <w:szCs w:val="22"/>
              </w:rPr>
              <w:t>、房屋（平方米）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hint="eastAsia" w:ascii="Times New Roman" w:hAnsi="Times New Roman" w:eastAsia="仿宋" w:cs="仿宋"/>
                <w:kern w:val="0"/>
                <w:sz w:val="22"/>
                <w:szCs w:val="22"/>
              </w:rPr>
              <w:t>其中：办公用房（平方米）</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2</w:t>
            </w:r>
            <w:r>
              <w:rPr>
                <w:rFonts w:hint="eastAsia" w:ascii="Times New Roman" w:hAnsi="Times New Roman" w:eastAsia="仿宋" w:cs="仿宋"/>
                <w:kern w:val="0"/>
                <w:sz w:val="22"/>
                <w:szCs w:val="22"/>
              </w:rPr>
              <w:t>、车辆（台、辆）</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1</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12.2800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3</w:t>
            </w:r>
            <w:r>
              <w:rPr>
                <w:rFonts w:hint="eastAsia" w:ascii="Times New Roman" w:hAnsi="Times New Roman" w:eastAsia="仿宋" w:cs="仿宋"/>
                <w:kern w:val="0"/>
                <w:sz w:val="22"/>
                <w:szCs w:val="22"/>
              </w:rPr>
              <w:t>、单价在</w:t>
            </w:r>
            <w:r>
              <w:rPr>
                <w:rFonts w:ascii="Times New Roman" w:hAnsi="Times New Roman" w:eastAsia="仿宋" w:cs="Times New Roman"/>
                <w:kern w:val="0"/>
                <w:sz w:val="22"/>
                <w:szCs w:val="22"/>
              </w:rPr>
              <w:t>20</w:t>
            </w:r>
            <w:r>
              <w:rPr>
                <w:rFonts w:hint="eastAsia" w:ascii="Times New Roman" w:hAnsi="Times New Roman" w:eastAsia="仿宋" w:cs="仿宋"/>
                <w:kern w:val="0"/>
                <w:sz w:val="22"/>
                <w:szCs w:val="22"/>
              </w:rPr>
              <w:t>万元以上设备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0</w:t>
            </w:r>
          </w:p>
        </w:tc>
      </w:tr>
      <w:tr>
        <w:tblPrEx>
          <w:tblCellMar>
            <w:top w:w="0" w:type="dxa"/>
            <w:left w:w="108" w:type="dxa"/>
            <w:bottom w:w="0" w:type="dxa"/>
            <w:right w:w="108" w:type="dxa"/>
          </w:tblCellMar>
        </w:tblPrEx>
        <w:trPr>
          <w:trHeight w:val="730" w:hRule="atLeast"/>
        </w:trPr>
        <w:tc>
          <w:tcPr>
            <w:tcW w:w="2835"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
                <w:kern w:val="0"/>
                <w:sz w:val="22"/>
              </w:rPr>
            </w:pPr>
            <w:r>
              <w:rPr>
                <w:rFonts w:ascii="Times New Roman" w:hAnsi="Times New Roman" w:eastAsia="仿宋" w:cs="Times New Roman"/>
                <w:kern w:val="0"/>
                <w:sz w:val="22"/>
                <w:szCs w:val="22"/>
              </w:rPr>
              <w:t>4</w:t>
            </w:r>
            <w:r>
              <w:rPr>
                <w:rFonts w:hint="eastAsia" w:ascii="Times New Roman" w:hAnsi="Times New Roman" w:eastAsia="仿宋" w:cs="仿宋"/>
                <w:kern w:val="0"/>
                <w:sz w:val="22"/>
                <w:szCs w:val="22"/>
              </w:rPr>
              <w:t>、其他固定资产</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ascii="Times New Roman" w:hAnsi="Times New Roman" w:eastAsia="仿宋" w:cs="Times New Roman"/>
                <w:kern w:val="0"/>
                <w:sz w:val="22"/>
                <w:szCs w:val="22"/>
              </w:rPr>
              <w:t>——</w:t>
            </w:r>
          </w:p>
        </w:tc>
        <w:tc>
          <w:tcPr>
            <w:tcW w:w="40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kern w:val="0"/>
                <w:sz w:val="22"/>
              </w:rPr>
            </w:pPr>
            <w:r>
              <w:rPr>
                <w:rFonts w:hint="eastAsia" w:ascii="Times New Roman" w:hAnsi="Times New Roman" w:eastAsia="仿宋"/>
                <w:kern w:val="0"/>
                <w:sz w:val="22"/>
              </w:rPr>
              <w:t>49.96</w:t>
            </w:r>
          </w:p>
        </w:tc>
      </w:tr>
    </w:tbl>
    <w:p>
      <w:pPr>
        <w:autoSpaceDE w:val="0"/>
        <w:autoSpaceDN w:val="0"/>
        <w:adjustRightInd w:val="0"/>
        <w:ind w:firstLine="640" w:firstLineChars="200"/>
        <w:jc w:val="left"/>
        <w:rPr>
          <w:rFonts w:ascii="黑体" w:hAnsi="黑体" w:eastAsia="黑体"/>
          <w:sz w:val="32"/>
          <w:szCs w:val="32"/>
        </w:rPr>
      </w:pPr>
    </w:p>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cs="黑体"/>
          <w:sz w:val="32"/>
          <w:szCs w:val="32"/>
        </w:rPr>
        <w:t>八、名词解释</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1、一般公共预算拨款收入：指县级财政当年拨付的资金。</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2、事业收入：指事业单位开展专业业务活动及辅助活动所取得的收入。</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3、其他收入：指除“一般公共预算拨款收入”、“事业收入”等以外的收入。主要是按规定动用的租房收入、存款利息收入等。</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4、基本支出：指为保障机构正常运转、完成日常工作任务而发生的人员支出和公用支出。</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5、项目支出：指在基本支出之外为完成特定行政任务和事业发展目标所发生的支出。</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6、“三公”经费：纳入县级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7、机关运行费：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8、上年结转：指以前年度尚未完成、结转到本年仍按原规定用途继续使用的资金。</w:t>
      </w:r>
    </w:p>
    <w:p>
      <w:pPr>
        <w:autoSpaceDE w:val="0"/>
        <w:autoSpaceDN w:val="0"/>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rPr>
        <w:t>9、事业单位经营支出：指事业单位在专业业务活动及其辅助活动之外开展非独立核算经营活动发生的支出。</w:t>
      </w:r>
    </w:p>
    <w:p>
      <w:pPr>
        <w:ind w:firstLine="643" w:firstLineChars="200"/>
        <w:rPr>
          <w:rFonts w:ascii="Times New Roman" w:hAnsi="Times New Roman" w:eastAsia="仿宋"/>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sz w:val="32"/>
          <w:szCs w:val="32"/>
        </w:rPr>
      </w:pPr>
      <w:r>
        <w:rPr>
          <w:rFonts w:hint="eastAsia" w:ascii="Times New Roman" w:hAnsi="Times New Roman" w:eastAsia="仿宋" w:cs="仿宋"/>
          <w:sz w:val="32"/>
          <w:szCs w:val="32"/>
        </w:rPr>
        <w:t>我部门无其他需要说明的事项。</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7E68D"/>
    <w:multiLevelType w:val="singleLevel"/>
    <w:tmpl w:val="AA97E68D"/>
    <w:lvl w:ilvl="0" w:tentative="0">
      <w:start w:val="3"/>
      <w:numFmt w:val="decimal"/>
      <w:suff w:val="nothing"/>
      <w:lvlText w:val="%1、"/>
      <w:lvlJc w:val="left"/>
    </w:lvl>
  </w:abstractNum>
  <w:abstractNum w:abstractNumId="1">
    <w:nsid w:val="2B4C4525"/>
    <w:multiLevelType w:val="multilevel"/>
    <w:tmpl w:val="2B4C4525"/>
    <w:lvl w:ilvl="0" w:tentative="0">
      <w:start w:val="2"/>
      <w:numFmt w:val="japaneseCounting"/>
      <w:lvlText w:val="%1、"/>
      <w:lvlJc w:val="left"/>
      <w:pPr>
        <w:ind w:left="1561" w:hanging="720"/>
      </w:pPr>
      <w:rPr>
        <w:rFonts w:hint="default" w:cs="仿宋"/>
      </w:rPr>
    </w:lvl>
    <w:lvl w:ilvl="1" w:tentative="0">
      <w:start w:val="1"/>
      <w:numFmt w:val="lowerLetter"/>
      <w:lvlText w:val="%2)"/>
      <w:lvlJc w:val="left"/>
      <w:pPr>
        <w:ind w:left="1681" w:hanging="420"/>
      </w:pPr>
    </w:lvl>
    <w:lvl w:ilvl="2" w:tentative="0">
      <w:start w:val="1"/>
      <w:numFmt w:val="lowerRoman"/>
      <w:lvlText w:val="%3."/>
      <w:lvlJc w:val="right"/>
      <w:pPr>
        <w:ind w:left="2101" w:hanging="420"/>
      </w:pPr>
    </w:lvl>
    <w:lvl w:ilvl="3" w:tentative="0">
      <w:start w:val="1"/>
      <w:numFmt w:val="decimal"/>
      <w:lvlText w:val="%4."/>
      <w:lvlJc w:val="left"/>
      <w:pPr>
        <w:ind w:left="2521" w:hanging="420"/>
      </w:pPr>
    </w:lvl>
    <w:lvl w:ilvl="4" w:tentative="0">
      <w:start w:val="1"/>
      <w:numFmt w:val="lowerLetter"/>
      <w:lvlText w:val="%5)"/>
      <w:lvlJc w:val="left"/>
      <w:pPr>
        <w:ind w:left="2941" w:hanging="420"/>
      </w:pPr>
    </w:lvl>
    <w:lvl w:ilvl="5" w:tentative="0">
      <w:start w:val="1"/>
      <w:numFmt w:val="lowerRoman"/>
      <w:lvlText w:val="%6."/>
      <w:lvlJc w:val="right"/>
      <w:pPr>
        <w:ind w:left="3361" w:hanging="420"/>
      </w:pPr>
    </w:lvl>
    <w:lvl w:ilvl="6" w:tentative="0">
      <w:start w:val="1"/>
      <w:numFmt w:val="decimal"/>
      <w:lvlText w:val="%7."/>
      <w:lvlJc w:val="left"/>
      <w:pPr>
        <w:ind w:left="3781" w:hanging="420"/>
      </w:pPr>
    </w:lvl>
    <w:lvl w:ilvl="7" w:tentative="0">
      <w:start w:val="1"/>
      <w:numFmt w:val="lowerLetter"/>
      <w:lvlText w:val="%8)"/>
      <w:lvlJc w:val="left"/>
      <w:pPr>
        <w:ind w:left="4201" w:hanging="420"/>
      </w:pPr>
    </w:lvl>
    <w:lvl w:ilvl="8" w:tentative="0">
      <w:start w:val="1"/>
      <w:numFmt w:val="lowerRoman"/>
      <w:lvlText w:val="%9."/>
      <w:lvlJc w:val="right"/>
      <w:pPr>
        <w:ind w:left="4621" w:hanging="420"/>
      </w:pPr>
    </w:lvl>
  </w:abstractNum>
  <w:abstractNum w:abstractNumId="2">
    <w:nsid w:val="3F1830D6"/>
    <w:multiLevelType w:val="multilevel"/>
    <w:tmpl w:val="3F1830D6"/>
    <w:lvl w:ilvl="0" w:tentative="0">
      <w:start w:val="1"/>
      <w:numFmt w:val="japaneseCounting"/>
      <w:lvlText w:val="（%1）"/>
      <w:lvlJc w:val="left"/>
      <w:pPr>
        <w:ind w:left="1921" w:hanging="1080"/>
      </w:pPr>
      <w:rPr>
        <w:rFonts w:hint="default" w:cs="仿宋"/>
      </w:rPr>
    </w:lvl>
    <w:lvl w:ilvl="1" w:tentative="0">
      <w:start w:val="1"/>
      <w:numFmt w:val="decimal"/>
      <w:lvlText w:val="%2、"/>
      <w:lvlJc w:val="left"/>
      <w:pPr>
        <w:tabs>
          <w:tab w:val="left" w:pos="1621"/>
        </w:tabs>
        <w:ind w:left="1621" w:hanging="360"/>
      </w:pPr>
      <w:rPr>
        <w:rFonts w:hint="default" w:cs="Times New Roman"/>
      </w:rPr>
    </w:lvl>
    <w:lvl w:ilvl="2" w:tentative="0">
      <w:start w:val="1"/>
      <w:numFmt w:val="lowerRoman"/>
      <w:lvlText w:val="%3."/>
      <w:lvlJc w:val="right"/>
      <w:pPr>
        <w:ind w:left="2101" w:hanging="420"/>
      </w:pPr>
      <w:rPr>
        <w:rFonts w:cs="Times New Roman"/>
      </w:rPr>
    </w:lvl>
    <w:lvl w:ilvl="3" w:tentative="0">
      <w:start w:val="1"/>
      <w:numFmt w:val="decimal"/>
      <w:lvlText w:val="%4."/>
      <w:lvlJc w:val="left"/>
      <w:pPr>
        <w:ind w:left="2521" w:hanging="420"/>
      </w:pPr>
      <w:rPr>
        <w:rFonts w:cs="Times New Roman"/>
      </w:rPr>
    </w:lvl>
    <w:lvl w:ilvl="4" w:tentative="0">
      <w:start w:val="1"/>
      <w:numFmt w:val="lowerLetter"/>
      <w:lvlText w:val="%5)"/>
      <w:lvlJc w:val="left"/>
      <w:pPr>
        <w:ind w:left="2941" w:hanging="420"/>
      </w:pPr>
      <w:rPr>
        <w:rFonts w:cs="Times New Roman"/>
      </w:rPr>
    </w:lvl>
    <w:lvl w:ilvl="5" w:tentative="0">
      <w:start w:val="1"/>
      <w:numFmt w:val="lowerRoman"/>
      <w:lvlText w:val="%6."/>
      <w:lvlJc w:val="right"/>
      <w:pPr>
        <w:ind w:left="3361" w:hanging="420"/>
      </w:pPr>
      <w:rPr>
        <w:rFonts w:cs="Times New Roman"/>
      </w:rPr>
    </w:lvl>
    <w:lvl w:ilvl="6" w:tentative="0">
      <w:start w:val="1"/>
      <w:numFmt w:val="decimal"/>
      <w:lvlText w:val="%7."/>
      <w:lvlJc w:val="left"/>
      <w:pPr>
        <w:ind w:left="3781" w:hanging="420"/>
      </w:pPr>
      <w:rPr>
        <w:rFonts w:cs="Times New Roman"/>
      </w:rPr>
    </w:lvl>
    <w:lvl w:ilvl="7" w:tentative="0">
      <w:start w:val="1"/>
      <w:numFmt w:val="lowerLetter"/>
      <w:lvlText w:val="%8)"/>
      <w:lvlJc w:val="left"/>
      <w:pPr>
        <w:ind w:left="4201" w:hanging="420"/>
      </w:pPr>
      <w:rPr>
        <w:rFonts w:cs="Times New Roman"/>
      </w:rPr>
    </w:lvl>
    <w:lvl w:ilvl="8" w:tentative="0">
      <w:start w:val="1"/>
      <w:numFmt w:val="lowerRoman"/>
      <w:lvlText w:val="%9."/>
      <w:lvlJc w:val="right"/>
      <w:pPr>
        <w:ind w:left="4621" w:hanging="420"/>
      </w:pPr>
      <w:rPr>
        <w:rFonts w:cs="Times New Roman"/>
      </w:rPr>
    </w:lvl>
  </w:abstractNum>
  <w:abstractNum w:abstractNumId="3">
    <w:nsid w:val="40C193D3"/>
    <w:multiLevelType w:val="singleLevel"/>
    <w:tmpl w:val="40C193D3"/>
    <w:lvl w:ilvl="0" w:tentative="0">
      <w:start w:val="2"/>
      <w:numFmt w:val="chineseCounting"/>
      <w:suff w:val="nothing"/>
      <w:lvlText w:val="（%1）"/>
      <w:lvlJc w:val="left"/>
      <w:rPr>
        <w:rFonts w:hint="eastAsia"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lMDQzZjY2MjFlMGE0ZDYwZDc4NjBjNTBkNGEwNTEifQ=="/>
  </w:docVars>
  <w:rsids>
    <w:rsidRoot w:val="00C67CC4"/>
    <w:rsid w:val="0000235E"/>
    <w:rsid w:val="00014594"/>
    <w:rsid w:val="000227BF"/>
    <w:rsid w:val="0003098B"/>
    <w:rsid w:val="000325FD"/>
    <w:rsid w:val="00043DE9"/>
    <w:rsid w:val="00050C85"/>
    <w:rsid w:val="000700D9"/>
    <w:rsid w:val="00075FAB"/>
    <w:rsid w:val="00086ED3"/>
    <w:rsid w:val="00090B1E"/>
    <w:rsid w:val="0009251C"/>
    <w:rsid w:val="000C777F"/>
    <w:rsid w:val="000E5AE1"/>
    <w:rsid w:val="0012166C"/>
    <w:rsid w:val="0014428B"/>
    <w:rsid w:val="0015306D"/>
    <w:rsid w:val="00154D8C"/>
    <w:rsid w:val="00160FFB"/>
    <w:rsid w:val="00180288"/>
    <w:rsid w:val="001E022B"/>
    <w:rsid w:val="001E0760"/>
    <w:rsid w:val="001E3D6F"/>
    <w:rsid w:val="001E4CD0"/>
    <w:rsid w:val="00202592"/>
    <w:rsid w:val="0020548F"/>
    <w:rsid w:val="00225B89"/>
    <w:rsid w:val="00232D32"/>
    <w:rsid w:val="00240EAB"/>
    <w:rsid w:val="00253E17"/>
    <w:rsid w:val="0026109A"/>
    <w:rsid w:val="00273E7D"/>
    <w:rsid w:val="002A721A"/>
    <w:rsid w:val="002B4EAB"/>
    <w:rsid w:val="002B7066"/>
    <w:rsid w:val="002C2891"/>
    <w:rsid w:val="002C7B86"/>
    <w:rsid w:val="00303B2E"/>
    <w:rsid w:val="00331F08"/>
    <w:rsid w:val="003457D0"/>
    <w:rsid w:val="00355582"/>
    <w:rsid w:val="0036033F"/>
    <w:rsid w:val="00362574"/>
    <w:rsid w:val="003858A3"/>
    <w:rsid w:val="0039514E"/>
    <w:rsid w:val="003962A8"/>
    <w:rsid w:val="003E491B"/>
    <w:rsid w:val="003E752C"/>
    <w:rsid w:val="003F0952"/>
    <w:rsid w:val="003F2290"/>
    <w:rsid w:val="0044377E"/>
    <w:rsid w:val="004740B0"/>
    <w:rsid w:val="004B506F"/>
    <w:rsid w:val="0051597D"/>
    <w:rsid w:val="005352D5"/>
    <w:rsid w:val="005466AE"/>
    <w:rsid w:val="00556C00"/>
    <w:rsid w:val="00570A7A"/>
    <w:rsid w:val="00590C18"/>
    <w:rsid w:val="0059654B"/>
    <w:rsid w:val="00597DE7"/>
    <w:rsid w:val="005D69FB"/>
    <w:rsid w:val="005E015D"/>
    <w:rsid w:val="00606439"/>
    <w:rsid w:val="00641BF0"/>
    <w:rsid w:val="00654DAD"/>
    <w:rsid w:val="00660700"/>
    <w:rsid w:val="0067162B"/>
    <w:rsid w:val="00687966"/>
    <w:rsid w:val="006C5AD4"/>
    <w:rsid w:val="006D0C4D"/>
    <w:rsid w:val="007112AE"/>
    <w:rsid w:val="00720FCB"/>
    <w:rsid w:val="0074453E"/>
    <w:rsid w:val="007602E7"/>
    <w:rsid w:val="00770590"/>
    <w:rsid w:val="00770F7B"/>
    <w:rsid w:val="00782811"/>
    <w:rsid w:val="00783591"/>
    <w:rsid w:val="00783A93"/>
    <w:rsid w:val="00783AEA"/>
    <w:rsid w:val="007A3C69"/>
    <w:rsid w:val="007B3EC5"/>
    <w:rsid w:val="007B4E99"/>
    <w:rsid w:val="007D0023"/>
    <w:rsid w:val="007D0F19"/>
    <w:rsid w:val="007D5047"/>
    <w:rsid w:val="007E57D1"/>
    <w:rsid w:val="008020D3"/>
    <w:rsid w:val="008241FD"/>
    <w:rsid w:val="00836ABF"/>
    <w:rsid w:val="008428C9"/>
    <w:rsid w:val="0085120F"/>
    <w:rsid w:val="00860636"/>
    <w:rsid w:val="00872978"/>
    <w:rsid w:val="0088640D"/>
    <w:rsid w:val="00892D2A"/>
    <w:rsid w:val="00894C41"/>
    <w:rsid w:val="008A1FA5"/>
    <w:rsid w:val="008A60AB"/>
    <w:rsid w:val="008B0AD8"/>
    <w:rsid w:val="008E387E"/>
    <w:rsid w:val="009016FA"/>
    <w:rsid w:val="0091172F"/>
    <w:rsid w:val="0092102C"/>
    <w:rsid w:val="00924FD2"/>
    <w:rsid w:val="00962CFA"/>
    <w:rsid w:val="00963095"/>
    <w:rsid w:val="009A13BC"/>
    <w:rsid w:val="009B285E"/>
    <w:rsid w:val="009C25E5"/>
    <w:rsid w:val="00A03C5A"/>
    <w:rsid w:val="00A11D46"/>
    <w:rsid w:val="00A507D8"/>
    <w:rsid w:val="00A5157D"/>
    <w:rsid w:val="00AB409A"/>
    <w:rsid w:val="00AD227F"/>
    <w:rsid w:val="00B24CF2"/>
    <w:rsid w:val="00B33B66"/>
    <w:rsid w:val="00B7697B"/>
    <w:rsid w:val="00B94342"/>
    <w:rsid w:val="00BA1ABE"/>
    <w:rsid w:val="00BA5A2E"/>
    <w:rsid w:val="00BC77B2"/>
    <w:rsid w:val="00BD076A"/>
    <w:rsid w:val="00BE05EE"/>
    <w:rsid w:val="00BE1429"/>
    <w:rsid w:val="00C30770"/>
    <w:rsid w:val="00C44047"/>
    <w:rsid w:val="00C52AC8"/>
    <w:rsid w:val="00C62C69"/>
    <w:rsid w:val="00C67CC4"/>
    <w:rsid w:val="00C82A78"/>
    <w:rsid w:val="00C96FAB"/>
    <w:rsid w:val="00CA4C76"/>
    <w:rsid w:val="00CB01AF"/>
    <w:rsid w:val="00CE6CF0"/>
    <w:rsid w:val="00D37CD8"/>
    <w:rsid w:val="00D57139"/>
    <w:rsid w:val="00D74394"/>
    <w:rsid w:val="00D84BA0"/>
    <w:rsid w:val="00DA3BBD"/>
    <w:rsid w:val="00DB6031"/>
    <w:rsid w:val="00DD0267"/>
    <w:rsid w:val="00E03AE4"/>
    <w:rsid w:val="00E057CA"/>
    <w:rsid w:val="00E0632F"/>
    <w:rsid w:val="00E1118A"/>
    <w:rsid w:val="00E22E30"/>
    <w:rsid w:val="00E348C2"/>
    <w:rsid w:val="00E360D0"/>
    <w:rsid w:val="00E419CC"/>
    <w:rsid w:val="00E76630"/>
    <w:rsid w:val="00E83DC4"/>
    <w:rsid w:val="00E84059"/>
    <w:rsid w:val="00EC3709"/>
    <w:rsid w:val="00ED6FC7"/>
    <w:rsid w:val="00EE442D"/>
    <w:rsid w:val="00EF402A"/>
    <w:rsid w:val="00F24F28"/>
    <w:rsid w:val="00F7075C"/>
    <w:rsid w:val="00F973BA"/>
    <w:rsid w:val="00FA2238"/>
    <w:rsid w:val="00FA3E79"/>
    <w:rsid w:val="00FA5AAA"/>
    <w:rsid w:val="00FC5BE7"/>
    <w:rsid w:val="0229298F"/>
    <w:rsid w:val="078A482B"/>
    <w:rsid w:val="07A861C9"/>
    <w:rsid w:val="0EF127ED"/>
    <w:rsid w:val="11783631"/>
    <w:rsid w:val="152E3993"/>
    <w:rsid w:val="18437F9A"/>
    <w:rsid w:val="24ED436B"/>
    <w:rsid w:val="2C9078AD"/>
    <w:rsid w:val="341C74D3"/>
    <w:rsid w:val="4A5D1441"/>
    <w:rsid w:val="4BDE47B5"/>
    <w:rsid w:val="59DA625B"/>
    <w:rsid w:val="5C64390B"/>
    <w:rsid w:val="62B62125"/>
    <w:rsid w:val="64BA5108"/>
    <w:rsid w:val="6A533D45"/>
    <w:rsid w:val="6D3E0638"/>
    <w:rsid w:val="7D8411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2"/>
    <w:semiHidden/>
    <w:qFormat/>
    <w:uiPriority w:val="99"/>
    <w:pPr>
      <w:snapToGrid w:val="0"/>
      <w:jc w:val="left"/>
    </w:pPr>
    <w:rPr>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footnote reference"/>
    <w:basedOn w:val="8"/>
    <w:semiHidden/>
    <w:qFormat/>
    <w:uiPriority w:val="99"/>
    <w:rPr>
      <w:rFonts w:cs="Times New Roman"/>
      <w:vertAlign w:val="superscript"/>
    </w:rPr>
  </w:style>
  <w:style w:type="character" w:customStyle="1" w:styleId="10">
    <w:name w:val="页脚 Char"/>
    <w:basedOn w:val="8"/>
    <w:link w:val="2"/>
    <w:semiHidden/>
    <w:qFormat/>
    <w:locked/>
    <w:uiPriority w:val="99"/>
    <w:rPr>
      <w:rFonts w:ascii="Times New Roman" w:hAnsi="Times New Roman" w:eastAsia="宋体" w:cs="Times New Roman"/>
      <w:sz w:val="18"/>
      <w:szCs w:val="18"/>
    </w:rPr>
  </w:style>
  <w:style w:type="character" w:customStyle="1" w:styleId="11">
    <w:name w:val="页眉 Char"/>
    <w:basedOn w:val="8"/>
    <w:link w:val="3"/>
    <w:semiHidden/>
    <w:qFormat/>
    <w:locked/>
    <w:uiPriority w:val="99"/>
    <w:rPr>
      <w:rFonts w:ascii="Times New Roman" w:hAnsi="Times New Roman" w:eastAsia="宋体" w:cs="Times New Roman"/>
      <w:sz w:val="18"/>
      <w:szCs w:val="18"/>
    </w:rPr>
  </w:style>
  <w:style w:type="character" w:customStyle="1" w:styleId="12">
    <w:name w:val="脚注文本 Char"/>
    <w:basedOn w:val="8"/>
    <w:link w:val="5"/>
    <w:semiHidden/>
    <w:locked/>
    <w:uiPriority w:val="99"/>
    <w:rPr>
      <w:rFonts w:ascii="Calibri" w:hAnsi="Calibri" w:cs="Calibri"/>
      <w:sz w:val="18"/>
      <w:szCs w:val="18"/>
    </w:rPr>
  </w:style>
  <w:style w:type="paragraph" w:customStyle="1" w:styleId="13">
    <w:name w:val="Char"/>
    <w:basedOn w:val="1"/>
    <w:qFormat/>
    <w:uiPriority w:val="99"/>
    <w:rPr>
      <w:rFonts w:ascii="Times New Roman" w:hAnsi="Times New Roman" w:cs="Times New Roman"/>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14329</Words>
  <Characters>14768</Characters>
  <Lines>114</Lines>
  <Paragraphs>32</Paragraphs>
  <TotalTime>9</TotalTime>
  <ScaleCrop>false</ScaleCrop>
  <LinksUpToDate>false</LinksUpToDate>
  <CharactersWithSpaces>14833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2019-03-04T01:16:00Z</dcterms:created>
  <dc:creator>guest</dc:creator>
  <cp:lastModifiedBy>Sally</cp:lastModifiedBy>
  <cp:lastPrinted>2019-03-05T07:56:00Z</cp:lastPrinted>
  <dcterms:modified xsi:type="dcterms:W3CDTF">2024-06-25T07:14:24Z</dcterms:modified>
  <dc:title>o</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A7323A6F75E543749C29CC9D2F388EDF</vt:lpwstr>
  </property>
</Properties>
</file>