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pPr>
        <w:jc w:val="center"/>
        <w:rPr>
          <w:rFonts w:eastAsia="Times New Roman"/>
        </w:rPr>
      </w:pPr>
      <w:r>
        <w:rPr>
          <w:rFonts w:ascii="黑体" w:hAnsi="黑体" w:eastAsia="黑体" w:cs="黑体"/>
          <w:b/>
          <w:color w:val="000000"/>
          <w:sz w:val="30"/>
        </w:rPr>
        <w:t xml:space="preserve"> </w:t>
      </w:r>
    </w:p>
    <w:p>
      <w:pPr>
        <w:jc w:val="center"/>
        <w:rPr>
          <w:rFonts w:eastAsia="Times New Roman"/>
          <w:lang w:eastAsia="zh-CN"/>
        </w:rPr>
      </w:pPr>
    </w:p>
    <w:p>
      <w:pPr>
        <w:rPr>
          <w:rFonts w:eastAsia="Times New Roman"/>
        </w:rPr>
      </w:pPr>
      <w:r>
        <w:rPr>
          <w:rFonts w:hint="eastAsia"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rPr>
          <w:lang w:eastAsia="zh-CN"/>
        </w:rPr>
        <w:t>3</w:t>
      </w:r>
      <w:r>
        <w:rPr>
          <w:lang w:eastAsia="zh-CN"/>
        </w:rP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lang w:eastAsia="zh-CN"/>
        </w:rPr>
        <w:t>5</w:t>
      </w:r>
      <w:r>
        <w:rPr>
          <w:lang w:eastAsia="zh-CN"/>
        </w:rP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lang w:eastAsia="zh-CN"/>
        </w:rPr>
        <w:t>6</w:t>
      </w:r>
      <w:r>
        <w:rPr>
          <w:lang w:eastAsia="zh-CN"/>
        </w:rP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lang w:eastAsia="zh-CN"/>
        </w:rPr>
        <w:t>7</w:t>
      </w:r>
      <w:r>
        <w:rPr>
          <w:lang w:eastAsia="zh-CN"/>
        </w:rP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rPr>
          <w:rFonts w:hint="eastAsia"/>
        </w:rPr>
        <w:t>六、政府采购预算情况</w:t>
      </w:r>
      <w:r>
        <w:tab/>
      </w:r>
      <w:r>
        <w:fldChar w:fldCharType="begin"/>
      </w:r>
      <w:r>
        <w:instrText xml:space="preserve">PAGEREF _Toc_3_3_0000000015 \h</w:instrText>
      </w:r>
      <w:r>
        <w:fldChar w:fldCharType="separate"/>
      </w:r>
      <w:r>
        <w:t>2</w:t>
      </w:r>
      <w:r>
        <w:rPr>
          <w:lang w:eastAsia="zh-CN"/>
        </w:rPr>
        <w:t>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2</w:t>
      </w:r>
      <w:r>
        <w:rPr>
          <w:lang w:eastAsia="zh-CN"/>
        </w:rPr>
        <w:t>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2</w:t>
      </w:r>
      <w:r>
        <w:rPr>
          <w:lang w:eastAsia="zh-CN"/>
        </w:rPr>
        <w:t>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2</w:t>
      </w:r>
      <w:r>
        <w:rPr>
          <w:lang w:eastAsia="zh-CN"/>
        </w:rPr>
        <w:t>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126"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6661" w:type="dxa"/>
            <w:gridSpan w:val="2"/>
            <w:vAlign w:val="center"/>
          </w:tcPr>
          <w:p>
            <w:pPr>
              <w:pStyle w:val="12"/>
            </w:pPr>
            <w:r>
              <w:rPr>
                <w:rFonts w:hint="eastAsia"/>
              </w:rPr>
              <w:t>收入</w:t>
            </w:r>
          </w:p>
        </w:tc>
        <w:tc>
          <w:tcPr>
            <w:tcW w:w="6661" w:type="dxa"/>
            <w:gridSpan w:val="2"/>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c>
          <w:tcPr>
            <w:tcW w:w="4535" w:type="dxa"/>
            <w:vAlign w:val="center"/>
          </w:tcPr>
          <w:p>
            <w:pPr>
              <w:pStyle w:val="12"/>
            </w:pPr>
            <w:r>
              <w:rPr>
                <w:rFonts w:hint="eastAsia"/>
              </w:rPr>
              <w:t>项</w:t>
            </w:r>
            <w:r>
              <w:t xml:space="preserve">  </w:t>
            </w:r>
            <w:r>
              <w:rPr>
                <w:rFonts w:hint="eastAsia"/>
              </w:rPr>
              <w:t>目</w:t>
            </w:r>
          </w:p>
        </w:tc>
        <w:tc>
          <w:tcPr>
            <w:tcW w:w="2126" w:type="dxa"/>
            <w:vAlign w:val="center"/>
          </w:tcPr>
          <w:p>
            <w:pPr>
              <w:pStyle w:val="12"/>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rPr>
                <w:rFonts w:hint="eastAsia"/>
              </w:rPr>
              <w:t>一、一般公共预算拨款收入</w:t>
            </w:r>
          </w:p>
        </w:tc>
        <w:tc>
          <w:tcPr>
            <w:tcW w:w="2126" w:type="dxa"/>
            <w:vAlign w:val="center"/>
          </w:tcPr>
          <w:p>
            <w:pPr>
              <w:pStyle w:val="13"/>
            </w:pPr>
            <w:r>
              <w:t>862200.00</w:t>
            </w:r>
          </w:p>
        </w:tc>
        <w:tc>
          <w:tcPr>
            <w:tcW w:w="4535" w:type="dxa"/>
            <w:vAlign w:val="center"/>
          </w:tcPr>
          <w:p>
            <w:pPr>
              <w:pStyle w:val="14"/>
            </w:pPr>
            <w:r>
              <w:rPr>
                <w:rFonts w:hint="eastAsia"/>
              </w:rPr>
              <w:t>一、一般公共服务支出</w:t>
            </w:r>
          </w:p>
        </w:tc>
        <w:tc>
          <w:tcPr>
            <w:tcW w:w="2126" w:type="dxa"/>
            <w:vAlign w:val="center"/>
          </w:tcPr>
          <w:p>
            <w:pPr>
              <w:pStyle w:val="13"/>
            </w:pPr>
            <w:r>
              <w:t>706700.00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rPr>
                <w:rFonts w:hint="eastAsia"/>
              </w:rPr>
              <w:t>二、政府性基金预算拨款收入</w:t>
            </w:r>
          </w:p>
        </w:tc>
        <w:tc>
          <w:tcPr>
            <w:tcW w:w="2126" w:type="dxa"/>
            <w:vAlign w:val="center"/>
          </w:tcPr>
          <w:p>
            <w:pPr>
              <w:pStyle w:val="13"/>
            </w:pPr>
          </w:p>
        </w:tc>
        <w:tc>
          <w:tcPr>
            <w:tcW w:w="4535" w:type="dxa"/>
            <w:vAlign w:val="center"/>
          </w:tcPr>
          <w:p>
            <w:pPr>
              <w:pStyle w:val="14"/>
            </w:pPr>
            <w:r>
              <w:rPr>
                <w:rFonts w:hint="eastAsia"/>
              </w:rP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rPr>
                <w:rFonts w:hint="eastAsia"/>
              </w:rPr>
              <w:t>三、国有资本经营预算拨款收入</w:t>
            </w:r>
          </w:p>
        </w:tc>
        <w:tc>
          <w:tcPr>
            <w:tcW w:w="2126" w:type="dxa"/>
            <w:vAlign w:val="center"/>
          </w:tcPr>
          <w:p>
            <w:pPr>
              <w:pStyle w:val="13"/>
            </w:pPr>
          </w:p>
        </w:tc>
        <w:tc>
          <w:tcPr>
            <w:tcW w:w="4535" w:type="dxa"/>
            <w:vAlign w:val="center"/>
          </w:tcPr>
          <w:p>
            <w:pPr>
              <w:pStyle w:val="14"/>
            </w:pPr>
            <w:r>
              <w:rPr>
                <w:rFonts w:hint="eastAsia"/>
              </w:rP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rPr>
                <w:rFonts w:hint="eastAsia"/>
              </w:rPr>
              <w:t>四、财政专户管理资金收入</w:t>
            </w:r>
          </w:p>
        </w:tc>
        <w:tc>
          <w:tcPr>
            <w:tcW w:w="2126" w:type="dxa"/>
            <w:vAlign w:val="center"/>
          </w:tcPr>
          <w:p>
            <w:pPr>
              <w:pStyle w:val="13"/>
            </w:pPr>
          </w:p>
        </w:tc>
        <w:tc>
          <w:tcPr>
            <w:tcW w:w="4535" w:type="dxa"/>
            <w:vAlign w:val="center"/>
          </w:tcPr>
          <w:p>
            <w:pPr>
              <w:pStyle w:val="14"/>
            </w:pPr>
            <w:r>
              <w:rPr>
                <w:rFonts w:hint="eastAsia"/>
              </w:rP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rPr>
                <w:rFonts w:hint="eastAsia"/>
              </w:rPr>
              <w:t>五、事业收入</w:t>
            </w:r>
          </w:p>
        </w:tc>
        <w:tc>
          <w:tcPr>
            <w:tcW w:w="2126" w:type="dxa"/>
            <w:vAlign w:val="center"/>
          </w:tcPr>
          <w:p>
            <w:pPr>
              <w:pStyle w:val="13"/>
            </w:pPr>
          </w:p>
        </w:tc>
        <w:tc>
          <w:tcPr>
            <w:tcW w:w="4535" w:type="dxa"/>
            <w:vAlign w:val="center"/>
          </w:tcPr>
          <w:p>
            <w:pPr>
              <w:pStyle w:val="14"/>
            </w:pPr>
            <w:r>
              <w:rPr>
                <w:rFonts w:hint="eastAsia"/>
              </w:rP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rPr>
                <w:rFonts w:hint="eastAsia"/>
              </w:rPr>
              <w:t>六、事业单位经营收入</w:t>
            </w:r>
          </w:p>
        </w:tc>
        <w:tc>
          <w:tcPr>
            <w:tcW w:w="2126" w:type="dxa"/>
            <w:vAlign w:val="center"/>
          </w:tcPr>
          <w:p>
            <w:pPr>
              <w:pStyle w:val="13"/>
            </w:pPr>
          </w:p>
        </w:tc>
        <w:tc>
          <w:tcPr>
            <w:tcW w:w="4535" w:type="dxa"/>
            <w:vAlign w:val="center"/>
          </w:tcPr>
          <w:p>
            <w:pPr>
              <w:pStyle w:val="14"/>
            </w:pPr>
            <w:r>
              <w:rPr>
                <w:rFonts w:hint="eastAsia"/>
              </w:rP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rPr>
                <w:rFonts w:hint="eastAsia"/>
              </w:rPr>
              <w:t>七、上级补助收入</w:t>
            </w:r>
          </w:p>
        </w:tc>
        <w:tc>
          <w:tcPr>
            <w:tcW w:w="2126" w:type="dxa"/>
            <w:vAlign w:val="center"/>
          </w:tcPr>
          <w:p>
            <w:pPr>
              <w:pStyle w:val="13"/>
            </w:pPr>
          </w:p>
        </w:tc>
        <w:tc>
          <w:tcPr>
            <w:tcW w:w="4535" w:type="dxa"/>
            <w:vAlign w:val="center"/>
          </w:tcPr>
          <w:p>
            <w:pPr>
              <w:pStyle w:val="14"/>
            </w:pPr>
            <w:r>
              <w:rPr>
                <w:rFonts w:hint="eastAsia"/>
              </w:rP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rPr>
                <w:rFonts w:hint="eastAsia"/>
              </w:rPr>
              <w:t>八、附属单位上缴收入</w:t>
            </w:r>
          </w:p>
        </w:tc>
        <w:tc>
          <w:tcPr>
            <w:tcW w:w="2126" w:type="dxa"/>
            <w:vAlign w:val="center"/>
          </w:tcPr>
          <w:p>
            <w:pPr>
              <w:pStyle w:val="13"/>
            </w:pPr>
          </w:p>
        </w:tc>
        <w:tc>
          <w:tcPr>
            <w:tcW w:w="4535" w:type="dxa"/>
            <w:vAlign w:val="center"/>
          </w:tcPr>
          <w:p>
            <w:pPr>
              <w:pStyle w:val="14"/>
            </w:pPr>
            <w:r>
              <w:rPr>
                <w:rFonts w:hint="eastAsia"/>
              </w:rPr>
              <w:t>八、社会保障和就业支出</w:t>
            </w:r>
          </w:p>
        </w:tc>
        <w:tc>
          <w:tcPr>
            <w:tcW w:w="2126" w:type="dxa"/>
            <w:vAlign w:val="center"/>
          </w:tcPr>
          <w:p>
            <w:pPr>
              <w:pStyle w:val="13"/>
            </w:pPr>
            <w:r>
              <w:t>87800.00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rPr>
                <w:rFonts w:hint="eastAsia"/>
              </w:rPr>
              <w:t>九、其他收入</w:t>
            </w:r>
          </w:p>
        </w:tc>
        <w:tc>
          <w:tcPr>
            <w:tcW w:w="2126" w:type="dxa"/>
            <w:vAlign w:val="center"/>
          </w:tcPr>
          <w:p>
            <w:pPr>
              <w:pStyle w:val="13"/>
            </w:pPr>
          </w:p>
        </w:tc>
        <w:tc>
          <w:tcPr>
            <w:tcW w:w="4535" w:type="dxa"/>
            <w:vAlign w:val="center"/>
          </w:tcPr>
          <w:p>
            <w:pPr>
              <w:pStyle w:val="14"/>
            </w:pPr>
            <w:r>
              <w:rPr>
                <w:rFonts w:hint="eastAsia"/>
              </w:rP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十、卫生健康支出</w:t>
            </w:r>
          </w:p>
        </w:tc>
        <w:tc>
          <w:tcPr>
            <w:tcW w:w="2126" w:type="dxa"/>
            <w:vAlign w:val="center"/>
          </w:tcPr>
          <w:p>
            <w:pPr>
              <w:pStyle w:val="13"/>
            </w:pPr>
            <w:r>
              <w:t>27700.00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二十、住房保障支出</w:t>
            </w:r>
          </w:p>
        </w:tc>
        <w:tc>
          <w:tcPr>
            <w:tcW w:w="2126" w:type="dxa"/>
            <w:vAlign w:val="center"/>
          </w:tcPr>
          <w:p>
            <w:pPr>
              <w:pStyle w:val="13"/>
            </w:pPr>
            <w:r>
              <w:t>40000.00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rPr>
                <w:rFonts w:hint="eastAsia"/>
              </w:rP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rPr>
                <w:rFonts w:hint="eastAsia"/>
              </w:rPr>
              <w:t>本年收入合计</w:t>
            </w:r>
          </w:p>
        </w:tc>
        <w:tc>
          <w:tcPr>
            <w:tcW w:w="2126" w:type="dxa"/>
            <w:vAlign w:val="center"/>
          </w:tcPr>
          <w:p>
            <w:pPr>
              <w:pStyle w:val="17"/>
            </w:pPr>
            <w:r>
              <w:t>862200.00</w:t>
            </w:r>
          </w:p>
        </w:tc>
        <w:tc>
          <w:tcPr>
            <w:tcW w:w="4535" w:type="dxa"/>
            <w:vAlign w:val="center"/>
          </w:tcPr>
          <w:p>
            <w:pPr>
              <w:pStyle w:val="16"/>
            </w:pPr>
            <w:r>
              <w:rPr>
                <w:rFonts w:hint="eastAsia"/>
              </w:rPr>
              <w:t>本年支出合计</w:t>
            </w:r>
          </w:p>
        </w:tc>
        <w:tc>
          <w:tcPr>
            <w:tcW w:w="2126" w:type="dxa"/>
            <w:vAlign w:val="center"/>
          </w:tcPr>
          <w:p>
            <w:pPr>
              <w:pStyle w:val="17"/>
            </w:pPr>
            <w:r>
              <w:t>862200.00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rPr>
                <w:rFonts w:hint="eastAsia"/>
              </w:rPr>
              <w:t>上年结转结余</w:t>
            </w:r>
          </w:p>
        </w:tc>
        <w:tc>
          <w:tcPr>
            <w:tcW w:w="2126" w:type="dxa"/>
            <w:vAlign w:val="center"/>
          </w:tcPr>
          <w:p>
            <w:pPr>
              <w:pStyle w:val="13"/>
            </w:pPr>
          </w:p>
        </w:tc>
        <w:tc>
          <w:tcPr>
            <w:tcW w:w="4535" w:type="dxa"/>
            <w:vAlign w:val="center"/>
          </w:tcPr>
          <w:p>
            <w:pPr>
              <w:pStyle w:val="14"/>
            </w:pPr>
            <w:r>
              <w:rPr>
                <w:rFonts w:hint="eastAsia"/>
              </w:rP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rPr>
                <w:rFonts w:hint="eastAsia"/>
              </w:rPr>
              <w:t>收入总计</w:t>
            </w:r>
          </w:p>
        </w:tc>
        <w:tc>
          <w:tcPr>
            <w:tcW w:w="2126" w:type="dxa"/>
            <w:vAlign w:val="center"/>
          </w:tcPr>
          <w:p>
            <w:pPr>
              <w:pStyle w:val="17"/>
            </w:pPr>
            <w:r>
              <w:t>862200.00</w:t>
            </w:r>
          </w:p>
        </w:tc>
        <w:tc>
          <w:tcPr>
            <w:tcW w:w="4535" w:type="dxa"/>
            <w:vAlign w:val="center"/>
          </w:tcPr>
          <w:p>
            <w:pPr>
              <w:pStyle w:val="16"/>
            </w:pPr>
            <w:r>
              <w:rPr>
                <w:rFonts w:hint="eastAsia"/>
              </w:rPr>
              <w:t>支出总计</w:t>
            </w:r>
          </w:p>
        </w:tc>
        <w:tc>
          <w:tcPr>
            <w:tcW w:w="2126" w:type="dxa"/>
            <w:vAlign w:val="center"/>
          </w:tcPr>
          <w:p>
            <w:pPr>
              <w:pStyle w:val="17"/>
            </w:pPr>
            <w:r>
              <w:t>862200.00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3402" w:type="dxa"/>
            <w:gridSpan w:val="3"/>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rPr>
                <w:rFonts w:hint="eastAsia"/>
              </w:rPr>
              <w:t>序号</w:t>
            </w:r>
          </w:p>
        </w:tc>
        <w:tc>
          <w:tcPr>
            <w:tcW w:w="2551" w:type="dxa"/>
            <w:gridSpan w:val="2"/>
            <w:vAlign w:val="center"/>
          </w:tcPr>
          <w:p>
            <w:pPr>
              <w:pStyle w:val="12"/>
            </w:pPr>
            <w:r>
              <w:rPr>
                <w:rFonts w:hint="eastAsia"/>
              </w:rPr>
              <w:t>功能分类科目</w:t>
            </w:r>
          </w:p>
        </w:tc>
        <w:tc>
          <w:tcPr>
            <w:tcW w:w="1134" w:type="dxa"/>
            <w:vMerge w:val="restart"/>
            <w:vAlign w:val="center"/>
          </w:tcPr>
          <w:p>
            <w:pPr>
              <w:pStyle w:val="12"/>
            </w:pPr>
            <w:r>
              <w:rPr>
                <w:rFonts w:hint="eastAsia"/>
              </w:rPr>
              <w:t>合计</w:t>
            </w:r>
          </w:p>
        </w:tc>
        <w:tc>
          <w:tcPr>
            <w:tcW w:w="9071" w:type="dxa"/>
            <w:gridSpan w:val="8"/>
            <w:vAlign w:val="center"/>
          </w:tcPr>
          <w:p>
            <w:pPr>
              <w:pStyle w:val="12"/>
            </w:pPr>
            <w:r>
              <w:rPr>
                <w:rFonts w:hint="eastAsia"/>
              </w:rPr>
              <w:t>本年收入</w:t>
            </w:r>
          </w:p>
        </w:tc>
        <w:tc>
          <w:tcPr>
            <w:tcW w:w="1134" w:type="dxa"/>
            <w:vMerge w:val="restart"/>
            <w:vAlign w:val="center"/>
          </w:tcPr>
          <w:p>
            <w:pPr>
              <w:pStyle w:val="12"/>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rPr>
                <w:rFonts w:hint="eastAsia"/>
              </w:rPr>
              <w:t>科目</w:t>
            </w:r>
            <w:r>
              <w:t xml:space="preserve">    </w:t>
            </w:r>
            <w:r>
              <w:rPr>
                <w:rFonts w:hint="eastAsia"/>
              </w:rPr>
              <w:t>编码</w:t>
            </w:r>
          </w:p>
        </w:tc>
        <w:tc>
          <w:tcPr>
            <w:tcW w:w="1559" w:type="dxa"/>
            <w:vAlign w:val="center"/>
          </w:tcPr>
          <w:p>
            <w:pPr>
              <w:pStyle w:val="12"/>
            </w:pPr>
            <w:r>
              <w:rPr>
                <w:rFonts w:hint="eastAsia"/>
              </w:rPr>
              <w:t>科目名称</w:t>
            </w:r>
          </w:p>
        </w:tc>
        <w:tc>
          <w:tcPr>
            <w:tcW w:w="1134" w:type="dxa"/>
            <w:vMerge w:val="continue"/>
          </w:tcPr>
          <w:p/>
        </w:tc>
        <w:tc>
          <w:tcPr>
            <w:tcW w:w="1134" w:type="dxa"/>
            <w:vAlign w:val="center"/>
          </w:tcPr>
          <w:p>
            <w:pPr>
              <w:pStyle w:val="12"/>
            </w:pPr>
            <w:r>
              <w:rPr>
                <w:rFonts w:hint="eastAsia"/>
              </w:rPr>
              <w:t>小计</w:t>
            </w:r>
          </w:p>
        </w:tc>
        <w:tc>
          <w:tcPr>
            <w:tcW w:w="1134" w:type="dxa"/>
            <w:vAlign w:val="center"/>
          </w:tcPr>
          <w:p>
            <w:pPr>
              <w:pStyle w:val="12"/>
            </w:pPr>
            <w:r>
              <w:rPr>
                <w:rFonts w:hint="eastAsia"/>
              </w:rPr>
              <w:t>财政拨款</w:t>
            </w:r>
            <w:r>
              <w:t xml:space="preserve"> </w:t>
            </w:r>
            <w:r>
              <w:rPr>
                <w:rFonts w:hint="eastAsia"/>
              </w:rPr>
              <w:t>收入</w:t>
            </w:r>
          </w:p>
        </w:tc>
        <w:tc>
          <w:tcPr>
            <w:tcW w:w="1134" w:type="dxa"/>
            <w:vAlign w:val="center"/>
          </w:tcPr>
          <w:p>
            <w:pPr>
              <w:pStyle w:val="12"/>
            </w:pPr>
            <w:r>
              <w:rPr>
                <w:rFonts w:hint="eastAsia"/>
              </w:rPr>
              <w:t>财政专户</w:t>
            </w:r>
            <w:r>
              <w:t xml:space="preserve"> </w:t>
            </w:r>
            <w:r>
              <w:rPr>
                <w:rFonts w:hint="eastAsia"/>
              </w:rPr>
              <w:t>收入</w:t>
            </w:r>
          </w:p>
        </w:tc>
        <w:tc>
          <w:tcPr>
            <w:tcW w:w="1134" w:type="dxa"/>
            <w:vAlign w:val="center"/>
          </w:tcPr>
          <w:p>
            <w:pPr>
              <w:pStyle w:val="12"/>
            </w:pPr>
            <w:r>
              <w:rPr>
                <w:rFonts w:hint="eastAsia"/>
              </w:rPr>
              <w:t>事业收入</w:t>
            </w:r>
          </w:p>
        </w:tc>
        <w:tc>
          <w:tcPr>
            <w:tcW w:w="1134" w:type="dxa"/>
            <w:vAlign w:val="center"/>
          </w:tcPr>
          <w:p>
            <w:pPr>
              <w:pStyle w:val="12"/>
            </w:pPr>
            <w:r>
              <w:rPr>
                <w:rFonts w:hint="eastAsia"/>
              </w:rPr>
              <w:t>经营收入</w:t>
            </w:r>
          </w:p>
        </w:tc>
        <w:tc>
          <w:tcPr>
            <w:tcW w:w="1134" w:type="dxa"/>
            <w:vAlign w:val="center"/>
          </w:tcPr>
          <w:p>
            <w:pPr>
              <w:pStyle w:val="12"/>
            </w:pPr>
            <w:r>
              <w:rPr>
                <w:rFonts w:hint="eastAsia"/>
              </w:rPr>
              <w:t>上级补助收入</w:t>
            </w:r>
          </w:p>
        </w:tc>
        <w:tc>
          <w:tcPr>
            <w:tcW w:w="1134" w:type="dxa"/>
            <w:vAlign w:val="center"/>
          </w:tcPr>
          <w:p>
            <w:pPr>
              <w:pStyle w:val="12"/>
            </w:pPr>
            <w:r>
              <w:rPr>
                <w:rFonts w:hint="eastAsia"/>
              </w:rPr>
              <w:t>附属单位上缴收入</w:t>
            </w:r>
          </w:p>
        </w:tc>
        <w:tc>
          <w:tcPr>
            <w:tcW w:w="1134" w:type="dxa"/>
            <w:vAlign w:val="center"/>
          </w:tcPr>
          <w:p>
            <w:pPr>
              <w:pStyle w:val="12"/>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rPr>
                <w:rFonts w:hint="eastAsia"/>
              </w:rP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rPr>
                <w:rFonts w:hint="eastAsia"/>
              </w:rPr>
              <w:t>合计</w:t>
            </w:r>
          </w:p>
        </w:tc>
        <w:tc>
          <w:tcPr>
            <w:tcW w:w="1134" w:type="dxa"/>
            <w:vAlign w:val="center"/>
          </w:tcPr>
          <w:p>
            <w:pPr>
              <w:pStyle w:val="17"/>
            </w:pPr>
            <w:r>
              <w:t>862200.00</w:t>
            </w:r>
          </w:p>
        </w:tc>
        <w:tc>
          <w:tcPr>
            <w:tcW w:w="1134" w:type="dxa"/>
            <w:vAlign w:val="center"/>
          </w:tcPr>
          <w:p>
            <w:pPr>
              <w:pStyle w:val="17"/>
            </w:pPr>
            <w:r>
              <w:t>862200.00</w:t>
            </w:r>
          </w:p>
        </w:tc>
        <w:tc>
          <w:tcPr>
            <w:tcW w:w="1134" w:type="dxa"/>
            <w:vAlign w:val="center"/>
          </w:tcPr>
          <w:p>
            <w:pPr>
              <w:pStyle w:val="17"/>
            </w:pPr>
            <w:r>
              <w:t>862200.00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rPr>
                <w:rFonts w:hint="eastAsia"/>
              </w:rPr>
              <w:t>一般公共服务支出</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20136</w:t>
            </w:r>
          </w:p>
        </w:tc>
        <w:tc>
          <w:tcPr>
            <w:tcW w:w="1559" w:type="dxa"/>
            <w:vAlign w:val="center"/>
          </w:tcPr>
          <w:p>
            <w:pPr>
              <w:pStyle w:val="14"/>
            </w:pPr>
            <w:r>
              <w:rPr>
                <w:rFonts w:hint="eastAsia"/>
              </w:rPr>
              <w:t>其他共产党事务支出</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2013650</w:t>
            </w:r>
          </w:p>
        </w:tc>
        <w:tc>
          <w:tcPr>
            <w:tcW w:w="1559" w:type="dxa"/>
            <w:vAlign w:val="center"/>
          </w:tcPr>
          <w:p>
            <w:pPr>
              <w:pStyle w:val="14"/>
            </w:pPr>
            <w:r>
              <w:rPr>
                <w:rFonts w:hint="eastAsia"/>
              </w:rPr>
              <w:t>事业运行</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r>
              <w:t>706700.00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208</w:t>
            </w:r>
          </w:p>
        </w:tc>
        <w:tc>
          <w:tcPr>
            <w:tcW w:w="1559" w:type="dxa"/>
            <w:vAlign w:val="center"/>
          </w:tcPr>
          <w:p>
            <w:pPr>
              <w:pStyle w:val="14"/>
            </w:pPr>
            <w:r>
              <w:rPr>
                <w:rFonts w:hint="eastAsia"/>
              </w:rPr>
              <w:t>社会保障和就业支出</w:t>
            </w:r>
          </w:p>
        </w:tc>
        <w:tc>
          <w:tcPr>
            <w:tcW w:w="1134" w:type="dxa"/>
            <w:vAlign w:val="center"/>
          </w:tcPr>
          <w:p>
            <w:pPr>
              <w:pStyle w:val="13"/>
            </w:pPr>
            <w:r>
              <w:t>87800.00</w:t>
            </w:r>
          </w:p>
        </w:tc>
        <w:tc>
          <w:tcPr>
            <w:tcW w:w="1134" w:type="dxa"/>
            <w:vAlign w:val="center"/>
          </w:tcPr>
          <w:p>
            <w:pPr>
              <w:pStyle w:val="13"/>
            </w:pPr>
            <w:r>
              <w:t>87800.00</w:t>
            </w:r>
          </w:p>
        </w:tc>
        <w:tc>
          <w:tcPr>
            <w:tcW w:w="1134" w:type="dxa"/>
            <w:vAlign w:val="center"/>
          </w:tcPr>
          <w:p>
            <w:pPr>
              <w:pStyle w:val="13"/>
            </w:pPr>
            <w:r>
              <w:t>87800.00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20805</w:t>
            </w:r>
          </w:p>
        </w:tc>
        <w:tc>
          <w:tcPr>
            <w:tcW w:w="1559" w:type="dxa"/>
            <w:vAlign w:val="center"/>
          </w:tcPr>
          <w:p>
            <w:pPr>
              <w:pStyle w:val="14"/>
            </w:pPr>
            <w:r>
              <w:rPr>
                <w:rFonts w:hint="eastAsia"/>
              </w:rPr>
              <w:t>行政事业单位养老支出</w:t>
            </w:r>
          </w:p>
        </w:tc>
        <w:tc>
          <w:tcPr>
            <w:tcW w:w="1134" w:type="dxa"/>
            <w:vAlign w:val="center"/>
          </w:tcPr>
          <w:p>
            <w:pPr>
              <w:pStyle w:val="13"/>
            </w:pPr>
            <w:r>
              <w:t>87800.00</w:t>
            </w:r>
          </w:p>
        </w:tc>
        <w:tc>
          <w:tcPr>
            <w:tcW w:w="1134" w:type="dxa"/>
            <w:vAlign w:val="center"/>
          </w:tcPr>
          <w:p>
            <w:pPr>
              <w:pStyle w:val="13"/>
            </w:pPr>
            <w:r>
              <w:t>87800.00</w:t>
            </w:r>
          </w:p>
        </w:tc>
        <w:tc>
          <w:tcPr>
            <w:tcW w:w="1134" w:type="dxa"/>
            <w:vAlign w:val="center"/>
          </w:tcPr>
          <w:p>
            <w:pPr>
              <w:pStyle w:val="13"/>
            </w:pPr>
            <w:r>
              <w:t>87800.00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2080505</w:t>
            </w:r>
          </w:p>
        </w:tc>
        <w:tc>
          <w:tcPr>
            <w:tcW w:w="1559" w:type="dxa"/>
            <w:vAlign w:val="center"/>
          </w:tcPr>
          <w:p>
            <w:pPr>
              <w:pStyle w:val="14"/>
            </w:pPr>
            <w:r>
              <w:rPr>
                <w:rFonts w:hint="eastAsia"/>
              </w:rPr>
              <w:t>机关事业单位基本养老保险缴费支出</w:t>
            </w:r>
          </w:p>
        </w:tc>
        <w:tc>
          <w:tcPr>
            <w:tcW w:w="1134" w:type="dxa"/>
            <w:vAlign w:val="center"/>
          </w:tcPr>
          <w:p>
            <w:pPr>
              <w:pStyle w:val="13"/>
            </w:pPr>
            <w:r>
              <w:t>59000.00</w:t>
            </w:r>
          </w:p>
        </w:tc>
        <w:tc>
          <w:tcPr>
            <w:tcW w:w="1134" w:type="dxa"/>
            <w:vAlign w:val="center"/>
          </w:tcPr>
          <w:p>
            <w:pPr>
              <w:pStyle w:val="13"/>
            </w:pPr>
            <w:r>
              <w:t>59000.00</w:t>
            </w:r>
          </w:p>
        </w:tc>
        <w:tc>
          <w:tcPr>
            <w:tcW w:w="1134" w:type="dxa"/>
            <w:vAlign w:val="center"/>
          </w:tcPr>
          <w:p>
            <w:pPr>
              <w:pStyle w:val="13"/>
            </w:pPr>
            <w:r>
              <w:t>59000.00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2080506</w:t>
            </w:r>
          </w:p>
        </w:tc>
        <w:tc>
          <w:tcPr>
            <w:tcW w:w="1559" w:type="dxa"/>
            <w:vAlign w:val="center"/>
          </w:tcPr>
          <w:p>
            <w:pPr>
              <w:pStyle w:val="14"/>
            </w:pPr>
            <w:r>
              <w:rPr>
                <w:rFonts w:hint="eastAsia"/>
              </w:rPr>
              <w:t>机关事业单位职业年金缴费支出</w:t>
            </w:r>
          </w:p>
        </w:tc>
        <w:tc>
          <w:tcPr>
            <w:tcW w:w="1134" w:type="dxa"/>
            <w:vAlign w:val="center"/>
          </w:tcPr>
          <w:p>
            <w:pPr>
              <w:pStyle w:val="13"/>
            </w:pPr>
            <w:r>
              <w:t>28800.00</w:t>
            </w:r>
          </w:p>
        </w:tc>
        <w:tc>
          <w:tcPr>
            <w:tcW w:w="1134" w:type="dxa"/>
            <w:vAlign w:val="center"/>
          </w:tcPr>
          <w:p>
            <w:pPr>
              <w:pStyle w:val="13"/>
            </w:pPr>
            <w:r>
              <w:t>28800.00</w:t>
            </w:r>
          </w:p>
        </w:tc>
        <w:tc>
          <w:tcPr>
            <w:tcW w:w="1134" w:type="dxa"/>
            <w:vAlign w:val="center"/>
          </w:tcPr>
          <w:p>
            <w:pPr>
              <w:pStyle w:val="13"/>
            </w:pPr>
            <w:r>
              <w:t>28800.00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210</w:t>
            </w:r>
          </w:p>
        </w:tc>
        <w:tc>
          <w:tcPr>
            <w:tcW w:w="1559" w:type="dxa"/>
            <w:vAlign w:val="center"/>
          </w:tcPr>
          <w:p>
            <w:pPr>
              <w:pStyle w:val="14"/>
            </w:pPr>
            <w:r>
              <w:rPr>
                <w:rFonts w:hint="eastAsia"/>
              </w:rPr>
              <w:t>卫生健康支出</w:t>
            </w:r>
          </w:p>
        </w:tc>
        <w:tc>
          <w:tcPr>
            <w:tcW w:w="1134" w:type="dxa"/>
            <w:vAlign w:val="center"/>
          </w:tcPr>
          <w:p>
            <w:pPr>
              <w:pStyle w:val="13"/>
            </w:pPr>
            <w:r>
              <w:t>27700.00</w:t>
            </w:r>
          </w:p>
        </w:tc>
        <w:tc>
          <w:tcPr>
            <w:tcW w:w="1134" w:type="dxa"/>
            <w:vAlign w:val="center"/>
          </w:tcPr>
          <w:p>
            <w:pPr>
              <w:pStyle w:val="13"/>
            </w:pPr>
            <w:r>
              <w:t>27700.00</w:t>
            </w:r>
          </w:p>
        </w:tc>
        <w:tc>
          <w:tcPr>
            <w:tcW w:w="1134" w:type="dxa"/>
            <w:vAlign w:val="center"/>
          </w:tcPr>
          <w:p>
            <w:pPr>
              <w:pStyle w:val="13"/>
            </w:pPr>
            <w:r>
              <w:t>27700.00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21011</w:t>
            </w:r>
          </w:p>
        </w:tc>
        <w:tc>
          <w:tcPr>
            <w:tcW w:w="1559" w:type="dxa"/>
            <w:vAlign w:val="center"/>
          </w:tcPr>
          <w:p>
            <w:pPr>
              <w:pStyle w:val="14"/>
            </w:pPr>
            <w:r>
              <w:rPr>
                <w:rFonts w:hint="eastAsia"/>
              </w:rPr>
              <w:t>行政事业单位医疗</w:t>
            </w:r>
          </w:p>
        </w:tc>
        <w:tc>
          <w:tcPr>
            <w:tcW w:w="1134" w:type="dxa"/>
            <w:vAlign w:val="center"/>
          </w:tcPr>
          <w:p>
            <w:pPr>
              <w:pStyle w:val="13"/>
            </w:pPr>
            <w:r>
              <w:t>27700.00</w:t>
            </w:r>
          </w:p>
        </w:tc>
        <w:tc>
          <w:tcPr>
            <w:tcW w:w="1134" w:type="dxa"/>
            <w:vAlign w:val="center"/>
          </w:tcPr>
          <w:p>
            <w:pPr>
              <w:pStyle w:val="13"/>
            </w:pPr>
            <w:r>
              <w:t>27700.00</w:t>
            </w:r>
          </w:p>
        </w:tc>
        <w:tc>
          <w:tcPr>
            <w:tcW w:w="1134" w:type="dxa"/>
            <w:vAlign w:val="center"/>
          </w:tcPr>
          <w:p>
            <w:pPr>
              <w:pStyle w:val="13"/>
            </w:pPr>
            <w:r>
              <w:t>27700.00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2101101</w:t>
            </w:r>
          </w:p>
        </w:tc>
        <w:tc>
          <w:tcPr>
            <w:tcW w:w="1559" w:type="dxa"/>
            <w:vAlign w:val="center"/>
          </w:tcPr>
          <w:p>
            <w:pPr>
              <w:pStyle w:val="14"/>
            </w:pPr>
            <w:r>
              <w:rPr>
                <w:rFonts w:hint="eastAsia"/>
              </w:rPr>
              <w:t>行政单位医疗</w:t>
            </w:r>
          </w:p>
        </w:tc>
        <w:tc>
          <w:tcPr>
            <w:tcW w:w="1134" w:type="dxa"/>
            <w:vAlign w:val="center"/>
          </w:tcPr>
          <w:p>
            <w:pPr>
              <w:pStyle w:val="13"/>
            </w:pPr>
            <w:r>
              <w:t>19500.00</w:t>
            </w:r>
          </w:p>
        </w:tc>
        <w:tc>
          <w:tcPr>
            <w:tcW w:w="1134" w:type="dxa"/>
            <w:vAlign w:val="center"/>
          </w:tcPr>
          <w:p>
            <w:pPr>
              <w:pStyle w:val="13"/>
            </w:pPr>
            <w:r>
              <w:t>19500.00</w:t>
            </w:r>
          </w:p>
        </w:tc>
        <w:tc>
          <w:tcPr>
            <w:tcW w:w="1134" w:type="dxa"/>
            <w:vAlign w:val="center"/>
          </w:tcPr>
          <w:p>
            <w:pPr>
              <w:pStyle w:val="13"/>
            </w:pPr>
            <w:r>
              <w:t>19500.00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2101102</w:t>
            </w:r>
          </w:p>
        </w:tc>
        <w:tc>
          <w:tcPr>
            <w:tcW w:w="1559" w:type="dxa"/>
            <w:vAlign w:val="center"/>
          </w:tcPr>
          <w:p>
            <w:pPr>
              <w:pStyle w:val="14"/>
            </w:pPr>
            <w:r>
              <w:rPr>
                <w:rFonts w:hint="eastAsia"/>
              </w:rPr>
              <w:t>事业单位医疗</w:t>
            </w:r>
          </w:p>
        </w:tc>
        <w:tc>
          <w:tcPr>
            <w:tcW w:w="1134" w:type="dxa"/>
            <w:vAlign w:val="center"/>
          </w:tcPr>
          <w:p>
            <w:pPr>
              <w:pStyle w:val="13"/>
            </w:pPr>
            <w:r>
              <w:t>8200.00</w:t>
            </w:r>
          </w:p>
        </w:tc>
        <w:tc>
          <w:tcPr>
            <w:tcW w:w="1134" w:type="dxa"/>
            <w:vAlign w:val="center"/>
          </w:tcPr>
          <w:p>
            <w:pPr>
              <w:pStyle w:val="13"/>
            </w:pPr>
            <w:r>
              <w:t>8200.00</w:t>
            </w:r>
          </w:p>
        </w:tc>
        <w:tc>
          <w:tcPr>
            <w:tcW w:w="1134" w:type="dxa"/>
            <w:vAlign w:val="center"/>
          </w:tcPr>
          <w:p>
            <w:pPr>
              <w:pStyle w:val="13"/>
            </w:pPr>
            <w:r>
              <w:t>8200.00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221</w:t>
            </w:r>
          </w:p>
        </w:tc>
        <w:tc>
          <w:tcPr>
            <w:tcW w:w="1559" w:type="dxa"/>
            <w:vAlign w:val="center"/>
          </w:tcPr>
          <w:p>
            <w:pPr>
              <w:pStyle w:val="14"/>
            </w:pPr>
            <w:r>
              <w:rPr>
                <w:rFonts w:hint="eastAsia"/>
              </w:rPr>
              <w:t>住房保障支出</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22102</w:t>
            </w:r>
          </w:p>
        </w:tc>
        <w:tc>
          <w:tcPr>
            <w:tcW w:w="1559" w:type="dxa"/>
            <w:vAlign w:val="center"/>
          </w:tcPr>
          <w:p>
            <w:pPr>
              <w:pStyle w:val="14"/>
            </w:pPr>
            <w:r>
              <w:rPr>
                <w:rFonts w:hint="eastAsia"/>
              </w:rPr>
              <w:t>住房改革支出</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2210201</w:t>
            </w:r>
          </w:p>
        </w:tc>
        <w:tc>
          <w:tcPr>
            <w:tcW w:w="1559" w:type="dxa"/>
            <w:vAlign w:val="center"/>
          </w:tcPr>
          <w:p>
            <w:pPr>
              <w:pStyle w:val="14"/>
            </w:pPr>
            <w:r>
              <w:rPr>
                <w:rFonts w:hint="eastAsia"/>
              </w:rPr>
              <w:t>住房公积金</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r>
              <w:t>40000.00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721" w:type="dxa"/>
            <w:gridSpan w:val="2"/>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528" w:type="dxa"/>
            <w:gridSpan w:val="2"/>
            <w:vAlign w:val="center"/>
          </w:tcPr>
          <w:p>
            <w:pPr>
              <w:pStyle w:val="12"/>
            </w:pPr>
            <w:r>
              <w:rPr>
                <w:rFonts w:hint="eastAsia"/>
              </w:rPr>
              <w:t>功能分类科目</w:t>
            </w:r>
          </w:p>
        </w:tc>
        <w:tc>
          <w:tcPr>
            <w:tcW w:w="1361" w:type="dxa"/>
            <w:vMerge w:val="restart"/>
            <w:vAlign w:val="center"/>
          </w:tcPr>
          <w:p>
            <w:pPr>
              <w:pStyle w:val="12"/>
            </w:pPr>
            <w:r>
              <w:rPr>
                <w:rFonts w:hint="eastAsia"/>
              </w:rPr>
              <w:t>合计</w:t>
            </w:r>
          </w:p>
        </w:tc>
        <w:tc>
          <w:tcPr>
            <w:tcW w:w="1361" w:type="dxa"/>
            <w:vMerge w:val="restart"/>
            <w:vAlign w:val="center"/>
          </w:tcPr>
          <w:p>
            <w:pPr>
              <w:pStyle w:val="12"/>
            </w:pPr>
            <w:r>
              <w:rPr>
                <w:rFonts w:hint="eastAsia"/>
              </w:rPr>
              <w:t>基本支出</w:t>
            </w:r>
          </w:p>
        </w:tc>
        <w:tc>
          <w:tcPr>
            <w:tcW w:w="1361" w:type="dxa"/>
            <w:vMerge w:val="restart"/>
            <w:vAlign w:val="center"/>
          </w:tcPr>
          <w:p>
            <w:pPr>
              <w:pStyle w:val="12"/>
            </w:pPr>
            <w:r>
              <w:rPr>
                <w:rFonts w:hint="eastAsia"/>
              </w:rPr>
              <w:t>项目支出</w:t>
            </w:r>
          </w:p>
        </w:tc>
        <w:tc>
          <w:tcPr>
            <w:tcW w:w="1361" w:type="dxa"/>
            <w:vMerge w:val="restart"/>
            <w:vAlign w:val="center"/>
          </w:tcPr>
          <w:p>
            <w:pPr>
              <w:pStyle w:val="12"/>
            </w:pPr>
            <w:r>
              <w:rPr>
                <w:rFonts w:hint="eastAsia"/>
              </w:rPr>
              <w:t>经营支出</w:t>
            </w:r>
          </w:p>
        </w:tc>
        <w:tc>
          <w:tcPr>
            <w:tcW w:w="1361" w:type="dxa"/>
            <w:vMerge w:val="restart"/>
            <w:vAlign w:val="center"/>
          </w:tcPr>
          <w:p>
            <w:pPr>
              <w:pStyle w:val="12"/>
            </w:pPr>
            <w:r>
              <w:rPr>
                <w:rFonts w:hint="eastAsia"/>
              </w:rPr>
              <w:t>上解上级</w:t>
            </w:r>
            <w:r>
              <w:t xml:space="preserve">     </w:t>
            </w:r>
            <w:r>
              <w:rPr>
                <w:rFonts w:hint="eastAsia"/>
              </w:rPr>
              <w:t>支出</w:t>
            </w:r>
          </w:p>
        </w:tc>
        <w:tc>
          <w:tcPr>
            <w:tcW w:w="1361" w:type="dxa"/>
            <w:vMerge w:val="restart"/>
            <w:vAlign w:val="center"/>
          </w:tcPr>
          <w:p>
            <w:pPr>
              <w:pStyle w:val="12"/>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rPr>
                <w:rFonts w:hint="eastAsia"/>
              </w:rPr>
              <w:t>科目</w:t>
            </w:r>
            <w:r>
              <w:t xml:space="preserve">    </w:t>
            </w:r>
            <w:r>
              <w:rPr>
                <w:rFonts w:hint="eastAsia"/>
              </w:rPr>
              <w:t>编码</w:t>
            </w:r>
          </w:p>
        </w:tc>
        <w:tc>
          <w:tcPr>
            <w:tcW w:w="4535" w:type="dxa"/>
            <w:vAlign w:val="center"/>
          </w:tcPr>
          <w:p>
            <w:pPr>
              <w:pStyle w:val="12"/>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rPr>
                <w:rFonts w:hint="eastAsia"/>
              </w:rPr>
              <w:t>合计</w:t>
            </w:r>
          </w:p>
        </w:tc>
        <w:tc>
          <w:tcPr>
            <w:tcW w:w="1361" w:type="dxa"/>
            <w:vAlign w:val="center"/>
          </w:tcPr>
          <w:p>
            <w:pPr>
              <w:pStyle w:val="17"/>
            </w:pPr>
            <w:r>
              <w:t>862200.00</w:t>
            </w:r>
          </w:p>
        </w:tc>
        <w:tc>
          <w:tcPr>
            <w:tcW w:w="1361" w:type="dxa"/>
            <w:vAlign w:val="center"/>
          </w:tcPr>
          <w:p>
            <w:pPr>
              <w:pStyle w:val="17"/>
            </w:pPr>
            <w:r>
              <w:t>812200.00</w:t>
            </w:r>
          </w:p>
        </w:tc>
        <w:tc>
          <w:tcPr>
            <w:tcW w:w="1361" w:type="dxa"/>
            <w:vAlign w:val="center"/>
          </w:tcPr>
          <w:p>
            <w:pPr>
              <w:pStyle w:val="17"/>
            </w:pPr>
            <w:r>
              <w:t>50000.00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rPr>
                <w:rFonts w:hint="eastAsia"/>
              </w:rPr>
              <w:t>一般公共服务支出</w:t>
            </w:r>
          </w:p>
        </w:tc>
        <w:tc>
          <w:tcPr>
            <w:tcW w:w="1361" w:type="dxa"/>
            <w:vAlign w:val="center"/>
          </w:tcPr>
          <w:p>
            <w:pPr>
              <w:pStyle w:val="13"/>
            </w:pPr>
            <w:r>
              <w:t>706700.00</w:t>
            </w:r>
          </w:p>
        </w:tc>
        <w:tc>
          <w:tcPr>
            <w:tcW w:w="1361" w:type="dxa"/>
            <w:vAlign w:val="center"/>
          </w:tcPr>
          <w:p>
            <w:pPr>
              <w:pStyle w:val="13"/>
            </w:pPr>
            <w:r>
              <w:t>656700.00</w:t>
            </w:r>
          </w:p>
        </w:tc>
        <w:tc>
          <w:tcPr>
            <w:tcW w:w="1361" w:type="dxa"/>
            <w:vAlign w:val="center"/>
          </w:tcPr>
          <w:p>
            <w:pPr>
              <w:pStyle w:val="13"/>
            </w:pPr>
            <w:r>
              <w:t>50000.00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20136</w:t>
            </w:r>
          </w:p>
        </w:tc>
        <w:tc>
          <w:tcPr>
            <w:tcW w:w="4535" w:type="dxa"/>
            <w:vAlign w:val="center"/>
          </w:tcPr>
          <w:p>
            <w:pPr>
              <w:pStyle w:val="14"/>
            </w:pPr>
            <w:r>
              <w:rPr>
                <w:rFonts w:hint="eastAsia"/>
              </w:rPr>
              <w:t>其他共产党事务支出</w:t>
            </w:r>
          </w:p>
        </w:tc>
        <w:tc>
          <w:tcPr>
            <w:tcW w:w="1361" w:type="dxa"/>
            <w:vAlign w:val="center"/>
          </w:tcPr>
          <w:p>
            <w:pPr>
              <w:pStyle w:val="13"/>
            </w:pPr>
            <w:r>
              <w:t>706700.00</w:t>
            </w:r>
          </w:p>
        </w:tc>
        <w:tc>
          <w:tcPr>
            <w:tcW w:w="1361" w:type="dxa"/>
            <w:vAlign w:val="center"/>
          </w:tcPr>
          <w:p>
            <w:pPr>
              <w:pStyle w:val="13"/>
            </w:pPr>
            <w:r>
              <w:t>656700.00</w:t>
            </w:r>
          </w:p>
        </w:tc>
        <w:tc>
          <w:tcPr>
            <w:tcW w:w="1361" w:type="dxa"/>
            <w:vAlign w:val="center"/>
          </w:tcPr>
          <w:p>
            <w:pPr>
              <w:pStyle w:val="13"/>
            </w:pPr>
            <w:r>
              <w:t>50000.00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2013650</w:t>
            </w:r>
          </w:p>
        </w:tc>
        <w:tc>
          <w:tcPr>
            <w:tcW w:w="4535" w:type="dxa"/>
            <w:vAlign w:val="center"/>
          </w:tcPr>
          <w:p>
            <w:pPr>
              <w:pStyle w:val="14"/>
            </w:pPr>
            <w:r>
              <w:rPr>
                <w:rFonts w:hint="eastAsia"/>
              </w:rPr>
              <w:t>事业运行</w:t>
            </w:r>
          </w:p>
        </w:tc>
        <w:tc>
          <w:tcPr>
            <w:tcW w:w="1361" w:type="dxa"/>
            <w:vAlign w:val="center"/>
          </w:tcPr>
          <w:p>
            <w:pPr>
              <w:pStyle w:val="13"/>
            </w:pPr>
            <w:r>
              <w:t>706700.00</w:t>
            </w:r>
          </w:p>
        </w:tc>
        <w:tc>
          <w:tcPr>
            <w:tcW w:w="1361" w:type="dxa"/>
            <w:vAlign w:val="center"/>
          </w:tcPr>
          <w:p>
            <w:pPr>
              <w:pStyle w:val="13"/>
            </w:pPr>
            <w:r>
              <w:t>656700.00</w:t>
            </w:r>
          </w:p>
        </w:tc>
        <w:tc>
          <w:tcPr>
            <w:tcW w:w="1361" w:type="dxa"/>
            <w:vAlign w:val="center"/>
          </w:tcPr>
          <w:p>
            <w:pPr>
              <w:pStyle w:val="13"/>
            </w:pPr>
            <w:r>
              <w:t>50000.00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208</w:t>
            </w:r>
          </w:p>
        </w:tc>
        <w:tc>
          <w:tcPr>
            <w:tcW w:w="4535" w:type="dxa"/>
            <w:vAlign w:val="center"/>
          </w:tcPr>
          <w:p>
            <w:pPr>
              <w:pStyle w:val="14"/>
            </w:pPr>
            <w:r>
              <w:rPr>
                <w:rFonts w:hint="eastAsia"/>
              </w:rPr>
              <w:t>社会保障和就业支出</w:t>
            </w:r>
          </w:p>
        </w:tc>
        <w:tc>
          <w:tcPr>
            <w:tcW w:w="1361" w:type="dxa"/>
            <w:vAlign w:val="center"/>
          </w:tcPr>
          <w:p>
            <w:pPr>
              <w:pStyle w:val="13"/>
            </w:pPr>
            <w:r>
              <w:t>87800.00</w:t>
            </w:r>
          </w:p>
        </w:tc>
        <w:tc>
          <w:tcPr>
            <w:tcW w:w="1361" w:type="dxa"/>
            <w:vAlign w:val="center"/>
          </w:tcPr>
          <w:p>
            <w:pPr>
              <w:pStyle w:val="13"/>
            </w:pPr>
            <w:r>
              <w:t>87800.00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20805</w:t>
            </w:r>
          </w:p>
        </w:tc>
        <w:tc>
          <w:tcPr>
            <w:tcW w:w="4535" w:type="dxa"/>
            <w:vAlign w:val="center"/>
          </w:tcPr>
          <w:p>
            <w:pPr>
              <w:pStyle w:val="14"/>
            </w:pPr>
            <w:r>
              <w:rPr>
                <w:rFonts w:hint="eastAsia"/>
              </w:rPr>
              <w:t>行政事业单位养老支出</w:t>
            </w:r>
          </w:p>
        </w:tc>
        <w:tc>
          <w:tcPr>
            <w:tcW w:w="1361" w:type="dxa"/>
            <w:vAlign w:val="center"/>
          </w:tcPr>
          <w:p>
            <w:pPr>
              <w:pStyle w:val="13"/>
            </w:pPr>
            <w:r>
              <w:t>87800.00</w:t>
            </w:r>
          </w:p>
        </w:tc>
        <w:tc>
          <w:tcPr>
            <w:tcW w:w="1361" w:type="dxa"/>
            <w:vAlign w:val="center"/>
          </w:tcPr>
          <w:p>
            <w:pPr>
              <w:pStyle w:val="13"/>
            </w:pPr>
            <w:r>
              <w:t>87800.00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2080505</w:t>
            </w:r>
          </w:p>
        </w:tc>
        <w:tc>
          <w:tcPr>
            <w:tcW w:w="4535" w:type="dxa"/>
            <w:vAlign w:val="center"/>
          </w:tcPr>
          <w:p>
            <w:pPr>
              <w:pStyle w:val="14"/>
            </w:pPr>
            <w:r>
              <w:rPr>
                <w:rFonts w:hint="eastAsia"/>
              </w:rPr>
              <w:t>机关事业单位基本养老保险缴费支出</w:t>
            </w:r>
          </w:p>
        </w:tc>
        <w:tc>
          <w:tcPr>
            <w:tcW w:w="1361" w:type="dxa"/>
            <w:vAlign w:val="center"/>
          </w:tcPr>
          <w:p>
            <w:pPr>
              <w:pStyle w:val="13"/>
            </w:pPr>
            <w:r>
              <w:t>59000.00</w:t>
            </w:r>
          </w:p>
        </w:tc>
        <w:tc>
          <w:tcPr>
            <w:tcW w:w="1361" w:type="dxa"/>
            <w:vAlign w:val="center"/>
          </w:tcPr>
          <w:p>
            <w:pPr>
              <w:pStyle w:val="13"/>
            </w:pPr>
            <w:r>
              <w:t>59000.00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2080506</w:t>
            </w:r>
          </w:p>
        </w:tc>
        <w:tc>
          <w:tcPr>
            <w:tcW w:w="4535" w:type="dxa"/>
            <w:vAlign w:val="center"/>
          </w:tcPr>
          <w:p>
            <w:pPr>
              <w:pStyle w:val="14"/>
            </w:pPr>
            <w:r>
              <w:rPr>
                <w:rFonts w:hint="eastAsia"/>
              </w:rPr>
              <w:t>机关事业单位职业年金缴费支出</w:t>
            </w:r>
          </w:p>
        </w:tc>
        <w:tc>
          <w:tcPr>
            <w:tcW w:w="1361" w:type="dxa"/>
            <w:vAlign w:val="center"/>
          </w:tcPr>
          <w:p>
            <w:pPr>
              <w:pStyle w:val="13"/>
            </w:pPr>
            <w:r>
              <w:t>28800.00</w:t>
            </w:r>
          </w:p>
        </w:tc>
        <w:tc>
          <w:tcPr>
            <w:tcW w:w="1361" w:type="dxa"/>
            <w:vAlign w:val="center"/>
          </w:tcPr>
          <w:p>
            <w:pPr>
              <w:pStyle w:val="13"/>
            </w:pPr>
            <w:r>
              <w:t>28800.00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210</w:t>
            </w:r>
          </w:p>
        </w:tc>
        <w:tc>
          <w:tcPr>
            <w:tcW w:w="4535" w:type="dxa"/>
            <w:vAlign w:val="center"/>
          </w:tcPr>
          <w:p>
            <w:pPr>
              <w:pStyle w:val="14"/>
            </w:pPr>
            <w:r>
              <w:rPr>
                <w:rFonts w:hint="eastAsia"/>
              </w:rPr>
              <w:t>卫生健康支出</w:t>
            </w:r>
          </w:p>
        </w:tc>
        <w:tc>
          <w:tcPr>
            <w:tcW w:w="1361" w:type="dxa"/>
            <w:vAlign w:val="center"/>
          </w:tcPr>
          <w:p>
            <w:pPr>
              <w:pStyle w:val="13"/>
            </w:pPr>
            <w:r>
              <w:t>27700.00</w:t>
            </w:r>
          </w:p>
        </w:tc>
        <w:tc>
          <w:tcPr>
            <w:tcW w:w="1361" w:type="dxa"/>
            <w:vAlign w:val="center"/>
          </w:tcPr>
          <w:p>
            <w:pPr>
              <w:pStyle w:val="13"/>
            </w:pPr>
            <w:r>
              <w:t>27700.00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21011</w:t>
            </w:r>
          </w:p>
        </w:tc>
        <w:tc>
          <w:tcPr>
            <w:tcW w:w="4535" w:type="dxa"/>
            <w:vAlign w:val="center"/>
          </w:tcPr>
          <w:p>
            <w:pPr>
              <w:pStyle w:val="14"/>
            </w:pPr>
            <w:r>
              <w:rPr>
                <w:rFonts w:hint="eastAsia"/>
              </w:rPr>
              <w:t>行政事业单位医疗</w:t>
            </w:r>
          </w:p>
        </w:tc>
        <w:tc>
          <w:tcPr>
            <w:tcW w:w="1361" w:type="dxa"/>
            <w:vAlign w:val="center"/>
          </w:tcPr>
          <w:p>
            <w:pPr>
              <w:pStyle w:val="13"/>
            </w:pPr>
            <w:r>
              <w:t>27700.00</w:t>
            </w:r>
          </w:p>
        </w:tc>
        <w:tc>
          <w:tcPr>
            <w:tcW w:w="1361" w:type="dxa"/>
            <w:vAlign w:val="center"/>
          </w:tcPr>
          <w:p>
            <w:pPr>
              <w:pStyle w:val="13"/>
            </w:pPr>
            <w:r>
              <w:t>27700.00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2101101</w:t>
            </w:r>
          </w:p>
        </w:tc>
        <w:tc>
          <w:tcPr>
            <w:tcW w:w="4535" w:type="dxa"/>
            <w:vAlign w:val="center"/>
          </w:tcPr>
          <w:p>
            <w:pPr>
              <w:pStyle w:val="14"/>
            </w:pPr>
            <w:r>
              <w:rPr>
                <w:rFonts w:hint="eastAsia"/>
              </w:rPr>
              <w:t>行政单位医疗</w:t>
            </w:r>
          </w:p>
        </w:tc>
        <w:tc>
          <w:tcPr>
            <w:tcW w:w="1361" w:type="dxa"/>
            <w:vAlign w:val="center"/>
          </w:tcPr>
          <w:p>
            <w:pPr>
              <w:pStyle w:val="13"/>
            </w:pPr>
            <w:r>
              <w:t>19500.00</w:t>
            </w:r>
          </w:p>
        </w:tc>
        <w:tc>
          <w:tcPr>
            <w:tcW w:w="1361" w:type="dxa"/>
            <w:vAlign w:val="center"/>
          </w:tcPr>
          <w:p>
            <w:pPr>
              <w:pStyle w:val="13"/>
            </w:pPr>
            <w:r>
              <w:t>19500.00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2101102</w:t>
            </w:r>
          </w:p>
        </w:tc>
        <w:tc>
          <w:tcPr>
            <w:tcW w:w="4535" w:type="dxa"/>
            <w:vAlign w:val="center"/>
          </w:tcPr>
          <w:p>
            <w:pPr>
              <w:pStyle w:val="14"/>
            </w:pPr>
            <w:r>
              <w:rPr>
                <w:rFonts w:hint="eastAsia"/>
              </w:rPr>
              <w:t>事业单位医疗</w:t>
            </w:r>
          </w:p>
        </w:tc>
        <w:tc>
          <w:tcPr>
            <w:tcW w:w="1361" w:type="dxa"/>
            <w:vAlign w:val="center"/>
          </w:tcPr>
          <w:p>
            <w:pPr>
              <w:pStyle w:val="13"/>
            </w:pPr>
            <w:r>
              <w:t>8200.00</w:t>
            </w:r>
          </w:p>
        </w:tc>
        <w:tc>
          <w:tcPr>
            <w:tcW w:w="1361" w:type="dxa"/>
            <w:vAlign w:val="center"/>
          </w:tcPr>
          <w:p>
            <w:pPr>
              <w:pStyle w:val="13"/>
            </w:pPr>
            <w:r>
              <w:t>8200.00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221</w:t>
            </w:r>
          </w:p>
        </w:tc>
        <w:tc>
          <w:tcPr>
            <w:tcW w:w="4535" w:type="dxa"/>
            <w:vAlign w:val="center"/>
          </w:tcPr>
          <w:p>
            <w:pPr>
              <w:pStyle w:val="14"/>
            </w:pPr>
            <w:r>
              <w:rPr>
                <w:rFonts w:hint="eastAsia"/>
              </w:rPr>
              <w:t>住房保障支出</w:t>
            </w:r>
          </w:p>
        </w:tc>
        <w:tc>
          <w:tcPr>
            <w:tcW w:w="1361" w:type="dxa"/>
            <w:vAlign w:val="center"/>
          </w:tcPr>
          <w:p>
            <w:pPr>
              <w:pStyle w:val="13"/>
            </w:pPr>
            <w:r>
              <w:t>40000.00</w:t>
            </w:r>
          </w:p>
        </w:tc>
        <w:tc>
          <w:tcPr>
            <w:tcW w:w="1361" w:type="dxa"/>
            <w:vAlign w:val="center"/>
          </w:tcPr>
          <w:p>
            <w:pPr>
              <w:pStyle w:val="13"/>
            </w:pPr>
            <w:r>
              <w:t>40000.00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22102</w:t>
            </w:r>
          </w:p>
        </w:tc>
        <w:tc>
          <w:tcPr>
            <w:tcW w:w="4535" w:type="dxa"/>
            <w:vAlign w:val="center"/>
          </w:tcPr>
          <w:p>
            <w:pPr>
              <w:pStyle w:val="14"/>
            </w:pPr>
            <w:r>
              <w:rPr>
                <w:rFonts w:hint="eastAsia"/>
              </w:rPr>
              <w:t>住房改革支出</w:t>
            </w:r>
          </w:p>
        </w:tc>
        <w:tc>
          <w:tcPr>
            <w:tcW w:w="1361" w:type="dxa"/>
            <w:vAlign w:val="center"/>
          </w:tcPr>
          <w:p>
            <w:pPr>
              <w:pStyle w:val="13"/>
            </w:pPr>
            <w:r>
              <w:t>40000.00</w:t>
            </w:r>
          </w:p>
        </w:tc>
        <w:tc>
          <w:tcPr>
            <w:tcW w:w="1361" w:type="dxa"/>
            <w:vAlign w:val="center"/>
          </w:tcPr>
          <w:p>
            <w:pPr>
              <w:pStyle w:val="13"/>
            </w:pPr>
            <w:r>
              <w:t>40000.00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2210201</w:t>
            </w:r>
          </w:p>
        </w:tc>
        <w:tc>
          <w:tcPr>
            <w:tcW w:w="4535" w:type="dxa"/>
            <w:vAlign w:val="center"/>
          </w:tcPr>
          <w:p>
            <w:pPr>
              <w:pStyle w:val="14"/>
            </w:pPr>
            <w:r>
              <w:rPr>
                <w:rFonts w:hint="eastAsia"/>
              </w:rPr>
              <w:t>住房公积金</w:t>
            </w:r>
          </w:p>
        </w:tc>
        <w:tc>
          <w:tcPr>
            <w:tcW w:w="1361" w:type="dxa"/>
            <w:vAlign w:val="center"/>
          </w:tcPr>
          <w:p>
            <w:pPr>
              <w:pStyle w:val="13"/>
            </w:pPr>
            <w:r>
              <w:t>40000.00</w:t>
            </w:r>
          </w:p>
        </w:tc>
        <w:tc>
          <w:tcPr>
            <w:tcW w:w="1361" w:type="dxa"/>
            <w:vAlign w:val="center"/>
          </w:tcPr>
          <w:p>
            <w:pPr>
              <w:pStyle w:val="13"/>
            </w:pPr>
            <w:r>
              <w:t>40000.00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3402"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4876" w:type="dxa"/>
            <w:gridSpan w:val="2"/>
            <w:vAlign w:val="center"/>
          </w:tcPr>
          <w:p>
            <w:pPr>
              <w:pStyle w:val="12"/>
            </w:pPr>
            <w:r>
              <w:rPr>
                <w:rFonts w:hint="eastAsia"/>
              </w:rPr>
              <w:t>收入</w:t>
            </w:r>
          </w:p>
        </w:tc>
        <w:tc>
          <w:tcPr>
            <w:tcW w:w="9298" w:type="dxa"/>
            <w:gridSpan w:val="5"/>
            <w:vAlign w:val="center"/>
          </w:tcPr>
          <w:p>
            <w:pPr>
              <w:pStyle w:val="12"/>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金额</w:t>
            </w:r>
          </w:p>
        </w:tc>
        <w:tc>
          <w:tcPr>
            <w:tcW w:w="3402" w:type="dxa"/>
            <w:vAlign w:val="center"/>
          </w:tcPr>
          <w:p>
            <w:pPr>
              <w:pStyle w:val="12"/>
            </w:pPr>
            <w:r>
              <w:rPr>
                <w:rFonts w:hint="eastAsia"/>
              </w:rPr>
              <w:t>项</w:t>
            </w:r>
            <w:r>
              <w:t xml:space="preserve">  </w:t>
            </w:r>
            <w:r>
              <w:rPr>
                <w:rFonts w:hint="eastAsia"/>
              </w:rPr>
              <w:t>目</w:t>
            </w:r>
          </w:p>
        </w:tc>
        <w:tc>
          <w:tcPr>
            <w:tcW w:w="1474" w:type="dxa"/>
            <w:vAlign w:val="center"/>
          </w:tcPr>
          <w:p>
            <w:pPr>
              <w:pStyle w:val="12"/>
            </w:pPr>
            <w:r>
              <w:rPr>
                <w:rFonts w:hint="eastAsia"/>
              </w:rPr>
              <w:t>合计</w:t>
            </w:r>
          </w:p>
        </w:tc>
        <w:tc>
          <w:tcPr>
            <w:tcW w:w="1474" w:type="dxa"/>
            <w:vAlign w:val="center"/>
          </w:tcPr>
          <w:p>
            <w:pPr>
              <w:pStyle w:val="12"/>
            </w:pPr>
            <w:r>
              <w:rPr>
                <w:rFonts w:hint="eastAsia"/>
              </w:rPr>
              <w:t>一般公共预算财政拨款</w:t>
            </w:r>
          </w:p>
        </w:tc>
        <w:tc>
          <w:tcPr>
            <w:tcW w:w="1474" w:type="dxa"/>
            <w:vAlign w:val="center"/>
          </w:tcPr>
          <w:p>
            <w:pPr>
              <w:pStyle w:val="12"/>
            </w:pPr>
            <w:r>
              <w:rPr>
                <w:rFonts w:hint="eastAsia"/>
              </w:rPr>
              <w:t>政府性基金预算财政</w:t>
            </w:r>
            <w:r>
              <w:t xml:space="preserve">    </w:t>
            </w:r>
            <w:r>
              <w:rPr>
                <w:rFonts w:hint="eastAsia"/>
              </w:rPr>
              <w:t>拨款</w:t>
            </w:r>
          </w:p>
        </w:tc>
        <w:tc>
          <w:tcPr>
            <w:tcW w:w="1474" w:type="dxa"/>
            <w:vAlign w:val="center"/>
          </w:tcPr>
          <w:p>
            <w:pPr>
              <w:pStyle w:val="12"/>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rPr>
                <w:rFonts w:hint="eastAsia"/>
              </w:rPr>
              <w:t>一、一般公共预算拨款</w:t>
            </w:r>
          </w:p>
        </w:tc>
        <w:tc>
          <w:tcPr>
            <w:tcW w:w="1474" w:type="dxa"/>
            <w:vAlign w:val="center"/>
          </w:tcPr>
          <w:p>
            <w:pPr>
              <w:pStyle w:val="13"/>
            </w:pPr>
            <w:r>
              <w:t>862200.00</w:t>
            </w:r>
          </w:p>
        </w:tc>
        <w:tc>
          <w:tcPr>
            <w:tcW w:w="3402" w:type="dxa"/>
            <w:vAlign w:val="center"/>
          </w:tcPr>
          <w:p>
            <w:pPr>
              <w:pStyle w:val="14"/>
            </w:pPr>
            <w:r>
              <w:rPr>
                <w:rFonts w:hint="eastAsia"/>
              </w:rPr>
              <w:t>一、一般公共服务支出</w:t>
            </w:r>
          </w:p>
        </w:tc>
        <w:tc>
          <w:tcPr>
            <w:tcW w:w="1474" w:type="dxa"/>
            <w:vAlign w:val="center"/>
          </w:tcPr>
          <w:p>
            <w:pPr>
              <w:pStyle w:val="13"/>
            </w:pPr>
            <w:r>
              <w:t>706700.00</w:t>
            </w:r>
          </w:p>
        </w:tc>
        <w:tc>
          <w:tcPr>
            <w:tcW w:w="1474" w:type="dxa"/>
            <w:vAlign w:val="center"/>
          </w:tcPr>
          <w:p>
            <w:pPr>
              <w:pStyle w:val="13"/>
            </w:pPr>
            <w:r>
              <w:t>706700.00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r>
              <w:rPr>
                <w:rFonts w:hint="eastAsia"/>
              </w:rP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r>
              <w:rPr>
                <w:rFonts w:hint="eastAsia"/>
              </w:rP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八、社会保障和就业支出</w:t>
            </w:r>
          </w:p>
        </w:tc>
        <w:tc>
          <w:tcPr>
            <w:tcW w:w="1474" w:type="dxa"/>
            <w:vAlign w:val="center"/>
          </w:tcPr>
          <w:p>
            <w:pPr>
              <w:pStyle w:val="13"/>
            </w:pPr>
            <w:r>
              <w:t>87800.00</w:t>
            </w:r>
          </w:p>
        </w:tc>
        <w:tc>
          <w:tcPr>
            <w:tcW w:w="1474" w:type="dxa"/>
            <w:vAlign w:val="center"/>
          </w:tcPr>
          <w:p>
            <w:pPr>
              <w:pStyle w:val="13"/>
            </w:pPr>
            <w:r>
              <w:t>87800.00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十、卫生健康支出</w:t>
            </w:r>
          </w:p>
        </w:tc>
        <w:tc>
          <w:tcPr>
            <w:tcW w:w="1474" w:type="dxa"/>
            <w:vAlign w:val="center"/>
          </w:tcPr>
          <w:p>
            <w:pPr>
              <w:pStyle w:val="13"/>
            </w:pPr>
            <w:r>
              <w:t>27700.00</w:t>
            </w:r>
          </w:p>
        </w:tc>
        <w:tc>
          <w:tcPr>
            <w:tcW w:w="1474" w:type="dxa"/>
            <w:vAlign w:val="center"/>
          </w:tcPr>
          <w:p>
            <w:pPr>
              <w:pStyle w:val="13"/>
            </w:pPr>
            <w:r>
              <w:t>27700.00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二十、住房保障支出</w:t>
            </w:r>
          </w:p>
        </w:tc>
        <w:tc>
          <w:tcPr>
            <w:tcW w:w="1474" w:type="dxa"/>
            <w:vAlign w:val="center"/>
          </w:tcPr>
          <w:p>
            <w:pPr>
              <w:pStyle w:val="13"/>
            </w:pPr>
            <w:r>
              <w:t>40000.00</w:t>
            </w:r>
          </w:p>
        </w:tc>
        <w:tc>
          <w:tcPr>
            <w:tcW w:w="1474" w:type="dxa"/>
            <w:vAlign w:val="center"/>
          </w:tcPr>
          <w:p>
            <w:pPr>
              <w:pStyle w:val="13"/>
            </w:pPr>
            <w:r>
              <w:t>40000.00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rPr>
                <w:rFonts w:hint="eastAsia"/>
              </w:rP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6"/>
            </w:pPr>
            <w:r>
              <w:rPr>
                <w:rFonts w:hint="eastAsia"/>
              </w:rPr>
              <w:t>本年收入合计</w:t>
            </w:r>
          </w:p>
        </w:tc>
        <w:tc>
          <w:tcPr>
            <w:tcW w:w="1474" w:type="dxa"/>
            <w:vAlign w:val="center"/>
          </w:tcPr>
          <w:p>
            <w:pPr>
              <w:pStyle w:val="17"/>
            </w:pPr>
            <w:r>
              <w:t>862200.00</w:t>
            </w:r>
          </w:p>
        </w:tc>
        <w:tc>
          <w:tcPr>
            <w:tcW w:w="3402" w:type="dxa"/>
            <w:vAlign w:val="center"/>
          </w:tcPr>
          <w:p>
            <w:pPr>
              <w:pStyle w:val="16"/>
            </w:pPr>
            <w:r>
              <w:rPr>
                <w:rFonts w:hint="eastAsia"/>
              </w:rPr>
              <w:t>本年支出合计</w:t>
            </w:r>
          </w:p>
        </w:tc>
        <w:tc>
          <w:tcPr>
            <w:tcW w:w="1474" w:type="dxa"/>
            <w:vAlign w:val="center"/>
          </w:tcPr>
          <w:p>
            <w:pPr>
              <w:pStyle w:val="17"/>
            </w:pPr>
            <w:r>
              <w:t>862200.00</w:t>
            </w:r>
          </w:p>
        </w:tc>
        <w:tc>
          <w:tcPr>
            <w:tcW w:w="1474" w:type="dxa"/>
            <w:vAlign w:val="center"/>
          </w:tcPr>
          <w:p>
            <w:pPr>
              <w:pStyle w:val="17"/>
            </w:pPr>
            <w:r>
              <w:t>862200.00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4"/>
            </w:pPr>
            <w:r>
              <w:rPr>
                <w:rFonts w:hint="eastAsia"/>
              </w:rPr>
              <w:t>年初财政拨款结转和结余</w:t>
            </w:r>
          </w:p>
        </w:tc>
        <w:tc>
          <w:tcPr>
            <w:tcW w:w="1474" w:type="dxa"/>
            <w:vAlign w:val="center"/>
          </w:tcPr>
          <w:p>
            <w:pPr>
              <w:pStyle w:val="13"/>
            </w:pPr>
          </w:p>
        </w:tc>
        <w:tc>
          <w:tcPr>
            <w:tcW w:w="3402" w:type="dxa"/>
            <w:vAlign w:val="center"/>
          </w:tcPr>
          <w:p>
            <w:pPr>
              <w:pStyle w:val="14"/>
            </w:pPr>
            <w:r>
              <w:rPr>
                <w:rFonts w:hint="eastAsia"/>
              </w:rP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rPr>
                <w:rFonts w:hint="eastAsia"/>
              </w:rP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rPr>
                <w:rFonts w:hint="eastAsia"/>
              </w:rP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rPr>
                <w:rFonts w:hint="eastAsia"/>
              </w:rP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6"/>
            </w:pPr>
            <w:r>
              <w:rPr>
                <w:rFonts w:hint="eastAsia"/>
              </w:rPr>
              <w:t>收入总计</w:t>
            </w:r>
          </w:p>
        </w:tc>
        <w:tc>
          <w:tcPr>
            <w:tcW w:w="1474" w:type="dxa"/>
            <w:vAlign w:val="center"/>
          </w:tcPr>
          <w:p>
            <w:pPr>
              <w:pStyle w:val="17"/>
            </w:pPr>
            <w:r>
              <w:t>862200.00</w:t>
            </w:r>
          </w:p>
        </w:tc>
        <w:tc>
          <w:tcPr>
            <w:tcW w:w="3402" w:type="dxa"/>
            <w:vAlign w:val="center"/>
          </w:tcPr>
          <w:p>
            <w:pPr>
              <w:pStyle w:val="16"/>
            </w:pPr>
            <w:r>
              <w:rPr>
                <w:rFonts w:hint="eastAsia"/>
              </w:rPr>
              <w:t>支出总计</w:t>
            </w:r>
          </w:p>
        </w:tc>
        <w:tc>
          <w:tcPr>
            <w:tcW w:w="1474" w:type="dxa"/>
            <w:vAlign w:val="center"/>
          </w:tcPr>
          <w:p>
            <w:pPr>
              <w:pStyle w:val="17"/>
            </w:pPr>
            <w:r>
              <w:t>862200.00</w:t>
            </w:r>
          </w:p>
        </w:tc>
        <w:tc>
          <w:tcPr>
            <w:tcW w:w="1474" w:type="dxa"/>
            <w:vAlign w:val="center"/>
          </w:tcPr>
          <w:p>
            <w:pPr>
              <w:pStyle w:val="17"/>
            </w:pPr>
            <w:r>
              <w:t>862200.00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862200.00</w:t>
            </w:r>
          </w:p>
        </w:tc>
        <w:tc>
          <w:tcPr>
            <w:tcW w:w="2551" w:type="dxa"/>
            <w:vAlign w:val="center"/>
          </w:tcPr>
          <w:p>
            <w:pPr>
              <w:pStyle w:val="17"/>
            </w:pPr>
            <w:r>
              <w:t>812200.00</w:t>
            </w:r>
          </w:p>
        </w:tc>
        <w:tc>
          <w:tcPr>
            <w:tcW w:w="2551" w:type="dxa"/>
            <w:vAlign w:val="center"/>
          </w:tcPr>
          <w:p>
            <w:pPr>
              <w:pStyle w:val="17"/>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rPr>
                <w:rFonts w:hint="eastAsia"/>
              </w:rPr>
              <w:t>一般公共服务支出</w:t>
            </w:r>
          </w:p>
        </w:tc>
        <w:tc>
          <w:tcPr>
            <w:tcW w:w="2551" w:type="dxa"/>
            <w:vAlign w:val="center"/>
          </w:tcPr>
          <w:p>
            <w:pPr>
              <w:pStyle w:val="13"/>
            </w:pPr>
            <w:r>
              <w:t>706700.00</w:t>
            </w:r>
          </w:p>
        </w:tc>
        <w:tc>
          <w:tcPr>
            <w:tcW w:w="2551" w:type="dxa"/>
            <w:vAlign w:val="center"/>
          </w:tcPr>
          <w:p>
            <w:pPr>
              <w:pStyle w:val="13"/>
            </w:pPr>
            <w:r>
              <w:t>656700.00</w:t>
            </w:r>
          </w:p>
        </w:tc>
        <w:tc>
          <w:tcPr>
            <w:tcW w:w="2551" w:type="dxa"/>
            <w:vAlign w:val="center"/>
          </w:tcPr>
          <w:p>
            <w:pPr>
              <w:pStyle w:val="13"/>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20136</w:t>
            </w:r>
          </w:p>
        </w:tc>
        <w:tc>
          <w:tcPr>
            <w:tcW w:w="4535" w:type="dxa"/>
            <w:vAlign w:val="center"/>
          </w:tcPr>
          <w:p>
            <w:pPr>
              <w:pStyle w:val="14"/>
            </w:pPr>
            <w:r>
              <w:rPr>
                <w:rFonts w:hint="eastAsia"/>
              </w:rPr>
              <w:t>其他共产党事务支出</w:t>
            </w:r>
          </w:p>
        </w:tc>
        <w:tc>
          <w:tcPr>
            <w:tcW w:w="2551" w:type="dxa"/>
            <w:vAlign w:val="center"/>
          </w:tcPr>
          <w:p>
            <w:pPr>
              <w:pStyle w:val="13"/>
            </w:pPr>
            <w:r>
              <w:t>706700.00</w:t>
            </w:r>
          </w:p>
        </w:tc>
        <w:tc>
          <w:tcPr>
            <w:tcW w:w="2551" w:type="dxa"/>
            <w:vAlign w:val="center"/>
          </w:tcPr>
          <w:p>
            <w:pPr>
              <w:pStyle w:val="13"/>
            </w:pPr>
            <w:r>
              <w:t>656700.00</w:t>
            </w:r>
          </w:p>
        </w:tc>
        <w:tc>
          <w:tcPr>
            <w:tcW w:w="2551" w:type="dxa"/>
            <w:vAlign w:val="center"/>
          </w:tcPr>
          <w:p>
            <w:pPr>
              <w:pStyle w:val="13"/>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2013650</w:t>
            </w:r>
          </w:p>
        </w:tc>
        <w:tc>
          <w:tcPr>
            <w:tcW w:w="4535" w:type="dxa"/>
            <w:vAlign w:val="center"/>
          </w:tcPr>
          <w:p>
            <w:pPr>
              <w:pStyle w:val="14"/>
            </w:pPr>
            <w:r>
              <w:rPr>
                <w:rFonts w:hint="eastAsia"/>
              </w:rPr>
              <w:t>事业运行</w:t>
            </w:r>
          </w:p>
        </w:tc>
        <w:tc>
          <w:tcPr>
            <w:tcW w:w="2551" w:type="dxa"/>
            <w:vAlign w:val="center"/>
          </w:tcPr>
          <w:p>
            <w:pPr>
              <w:pStyle w:val="13"/>
            </w:pPr>
            <w:r>
              <w:t>706700.00</w:t>
            </w:r>
          </w:p>
        </w:tc>
        <w:tc>
          <w:tcPr>
            <w:tcW w:w="2551" w:type="dxa"/>
            <w:vAlign w:val="center"/>
          </w:tcPr>
          <w:p>
            <w:pPr>
              <w:pStyle w:val="13"/>
            </w:pPr>
            <w:r>
              <w:t>656700.00</w:t>
            </w:r>
          </w:p>
        </w:tc>
        <w:tc>
          <w:tcPr>
            <w:tcW w:w="2551" w:type="dxa"/>
            <w:vAlign w:val="center"/>
          </w:tcPr>
          <w:p>
            <w:pPr>
              <w:pStyle w:val="13"/>
            </w:pPr>
            <w:r>
              <w:t>50000.00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208</w:t>
            </w:r>
          </w:p>
        </w:tc>
        <w:tc>
          <w:tcPr>
            <w:tcW w:w="4535" w:type="dxa"/>
            <w:vAlign w:val="center"/>
          </w:tcPr>
          <w:p>
            <w:pPr>
              <w:pStyle w:val="14"/>
            </w:pPr>
            <w:r>
              <w:rPr>
                <w:rFonts w:hint="eastAsia"/>
              </w:rPr>
              <w:t>社会保障和就业支出</w:t>
            </w:r>
          </w:p>
        </w:tc>
        <w:tc>
          <w:tcPr>
            <w:tcW w:w="2551" w:type="dxa"/>
            <w:vAlign w:val="center"/>
          </w:tcPr>
          <w:p>
            <w:pPr>
              <w:pStyle w:val="13"/>
            </w:pPr>
            <w:r>
              <w:t>87800.00</w:t>
            </w:r>
          </w:p>
        </w:tc>
        <w:tc>
          <w:tcPr>
            <w:tcW w:w="2551" w:type="dxa"/>
            <w:vAlign w:val="center"/>
          </w:tcPr>
          <w:p>
            <w:pPr>
              <w:pStyle w:val="13"/>
            </w:pPr>
            <w:r>
              <w:t>87800.00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20805</w:t>
            </w:r>
          </w:p>
        </w:tc>
        <w:tc>
          <w:tcPr>
            <w:tcW w:w="4535" w:type="dxa"/>
            <w:vAlign w:val="center"/>
          </w:tcPr>
          <w:p>
            <w:pPr>
              <w:pStyle w:val="14"/>
            </w:pPr>
            <w:r>
              <w:rPr>
                <w:rFonts w:hint="eastAsia"/>
              </w:rPr>
              <w:t>行政事业单位养老支出</w:t>
            </w:r>
          </w:p>
        </w:tc>
        <w:tc>
          <w:tcPr>
            <w:tcW w:w="2551" w:type="dxa"/>
            <w:vAlign w:val="center"/>
          </w:tcPr>
          <w:p>
            <w:pPr>
              <w:pStyle w:val="13"/>
            </w:pPr>
            <w:r>
              <w:t>87800.00</w:t>
            </w:r>
          </w:p>
        </w:tc>
        <w:tc>
          <w:tcPr>
            <w:tcW w:w="2551" w:type="dxa"/>
            <w:vAlign w:val="center"/>
          </w:tcPr>
          <w:p>
            <w:pPr>
              <w:pStyle w:val="13"/>
            </w:pPr>
            <w:r>
              <w:t>87800.00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2080505</w:t>
            </w:r>
          </w:p>
        </w:tc>
        <w:tc>
          <w:tcPr>
            <w:tcW w:w="4535" w:type="dxa"/>
            <w:vAlign w:val="center"/>
          </w:tcPr>
          <w:p>
            <w:pPr>
              <w:pStyle w:val="14"/>
            </w:pPr>
            <w:r>
              <w:rPr>
                <w:rFonts w:hint="eastAsia"/>
              </w:rPr>
              <w:t>机关事业单位基本养老保险缴费支出</w:t>
            </w:r>
          </w:p>
        </w:tc>
        <w:tc>
          <w:tcPr>
            <w:tcW w:w="2551" w:type="dxa"/>
            <w:vAlign w:val="center"/>
          </w:tcPr>
          <w:p>
            <w:pPr>
              <w:pStyle w:val="13"/>
            </w:pPr>
            <w:r>
              <w:t>59000.00</w:t>
            </w:r>
          </w:p>
        </w:tc>
        <w:tc>
          <w:tcPr>
            <w:tcW w:w="2551" w:type="dxa"/>
            <w:vAlign w:val="center"/>
          </w:tcPr>
          <w:p>
            <w:pPr>
              <w:pStyle w:val="13"/>
            </w:pPr>
            <w:r>
              <w:t>59000.00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2080506</w:t>
            </w:r>
          </w:p>
        </w:tc>
        <w:tc>
          <w:tcPr>
            <w:tcW w:w="4535" w:type="dxa"/>
            <w:vAlign w:val="center"/>
          </w:tcPr>
          <w:p>
            <w:pPr>
              <w:pStyle w:val="14"/>
            </w:pPr>
            <w:r>
              <w:rPr>
                <w:rFonts w:hint="eastAsia"/>
              </w:rPr>
              <w:t>机关事业单位职业年金缴费支出</w:t>
            </w:r>
          </w:p>
        </w:tc>
        <w:tc>
          <w:tcPr>
            <w:tcW w:w="2551" w:type="dxa"/>
            <w:vAlign w:val="center"/>
          </w:tcPr>
          <w:p>
            <w:pPr>
              <w:pStyle w:val="13"/>
            </w:pPr>
            <w:r>
              <w:t>28800.00</w:t>
            </w:r>
          </w:p>
        </w:tc>
        <w:tc>
          <w:tcPr>
            <w:tcW w:w="2551" w:type="dxa"/>
            <w:vAlign w:val="center"/>
          </w:tcPr>
          <w:p>
            <w:pPr>
              <w:pStyle w:val="13"/>
            </w:pPr>
            <w:r>
              <w:t>28800.00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210</w:t>
            </w:r>
          </w:p>
        </w:tc>
        <w:tc>
          <w:tcPr>
            <w:tcW w:w="4535" w:type="dxa"/>
            <w:vAlign w:val="center"/>
          </w:tcPr>
          <w:p>
            <w:pPr>
              <w:pStyle w:val="14"/>
            </w:pPr>
            <w:r>
              <w:rPr>
                <w:rFonts w:hint="eastAsia"/>
              </w:rPr>
              <w:t>卫生健康支出</w:t>
            </w:r>
          </w:p>
        </w:tc>
        <w:tc>
          <w:tcPr>
            <w:tcW w:w="2551" w:type="dxa"/>
            <w:vAlign w:val="center"/>
          </w:tcPr>
          <w:p>
            <w:pPr>
              <w:pStyle w:val="13"/>
            </w:pPr>
            <w:r>
              <w:t>27700.00</w:t>
            </w:r>
          </w:p>
        </w:tc>
        <w:tc>
          <w:tcPr>
            <w:tcW w:w="2551" w:type="dxa"/>
            <w:vAlign w:val="center"/>
          </w:tcPr>
          <w:p>
            <w:pPr>
              <w:pStyle w:val="13"/>
            </w:pPr>
            <w:r>
              <w:t>27700.00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21011</w:t>
            </w:r>
          </w:p>
        </w:tc>
        <w:tc>
          <w:tcPr>
            <w:tcW w:w="4535" w:type="dxa"/>
            <w:vAlign w:val="center"/>
          </w:tcPr>
          <w:p>
            <w:pPr>
              <w:pStyle w:val="14"/>
            </w:pPr>
            <w:r>
              <w:rPr>
                <w:rFonts w:hint="eastAsia"/>
              </w:rPr>
              <w:t>行政事业单位医疗</w:t>
            </w:r>
          </w:p>
        </w:tc>
        <w:tc>
          <w:tcPr>
            <w:tcW w:w="2551" w:type="dxa"/>
            <w:vAlign w:val="center"/>
          </w:tcPr>
          <w:p>
            <w:pPr>
              <w:pStyle w:val="13"/>
            </w:pPr>
            <w:r>
              <w:t>27700.00</w:t>
            </w:r>
          </w:p>
        </w:tc>
        <w:tc>
          <w:tcPr>
            <w:tcW w:w="2551" w:type="dxa"/>
            <w:vAlign w:val="center"/>
          </w:tcPr>
          <w:p>
            <w:pPr>
              <w:pStyle w:val="13"/>
            </w:pPr>
            <w:r>
              <w:t>27700.00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2101101</w:t>
            </w:r>
          </w:p>
        </w:tc>
        <w:tc>
          <w:tcPr>
            <w:tcW w:w="4535" w:type="dxa"/>
            <w:vAlign w:val="center"/>
          </w:tcPr>
          <w:p>
            <w:pPr>
              <w:pStyle w:val="14"/>
            </w:pPr>
            <w:r>
              <w:rPr>
                <w:rFonts w:hint="eastAsia"/>
              </w:rPr>
              <w:t>行政单位医疗</w:t>
            </w:r>
          </w:p>
        </w:tc>
        <w:tc>
          <w:tcPr>
            <w:tcW w:w="2551" w:type="dxa"/>
            <w:vAlign w:val="center"/>
          </w:tcPr>
          <w:p>
            <w:pPr>
              <w:pStyle w:val="13"/>
            </w:pPr>
            <w:r>
              <w:t>19500.00</w:t>
            </w:r>
          </w:p>
        </w:tc>
        <w:tc>
          <w:tcPr>
            <w:tcW w:w="2551" w:type="dxa"/>
            <w:vAlign w:val="center"/>
          </w:tcPr>
          <w:p>
            <w:pPr>
              <w:pStyle w:val="13"/>
            </w:pPr>
            <w:r>
              <w:t>19500.00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2101102</w:t>
            </w:r>
          </w:p>
        </w:tc>
        <w:tc>
          <w:tcPr>
            <w:tcW w:w="4535" w:type="dxa"/>
            <w:vAlign w:val="center"/>
          </w:tcPr>
          <w:p>
            <w:pPr>
              <w:pStyle w:val="14"/>
            </w:pPr>
            <w:r>
              <w:rPr>
                <w:rFonts w:hint="eastAsia"/>
              </w:rPr>
              <w:t>事业单位医疗</w:t>
            </w:r>
          </w:p>
        </w:tc>
        <w:tc>
          <w:tcPr>
            <w:tcW w:w="2551" w:type="dxa"/>
            <w:vAlign w:val="center"/>
          </w:tcPr>
          <w:p>
            <w:pPr>
              <w:pStyle w:val="13"/>
            </w:pPr>
            <w:r>
              <w:t>8200.00</w:t>
            </w:r>
          </w:p>
        </w:tc>
        <w:tc>
          <w:tcPr>
            <w:tcW w:w="2551" w:type="dxa"/>
            <w:vAlign w:val="center"/>
          </w:tcPr>
          <w:p>
            <w:pPr>
              <w:pStyle w:val="13"/>
            </w:pPr>
            <w:r>
              <w:t>8200.00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221</w:t>
            </w:r>
          </w:p>
        </w:tc>
        <w:tc>
          <w:tcPr>
            <w:tcW w:w="4535" w:type="dxa"/>
            <w:vAlign w:val="center"/>
          </w:tcPr>
          <w:p>
            <w:pPr>
              <w:pStyle w:val="14"/>
            </w:pPr>
            <w:r>
              <w:rPr>
                <w:rFonts w:hint="eastAsia"/>
              </w:rPr>
              <w:t>住房保障支出</w:t>
            </w:r>
          </w:p>
        </w:tc>
        <w:tc>
          <w:tcPr>
            <w:tcW w:w="2551" w:type="dxa"/>
            <w:vAlign w:val="center"/>
          </w:tcPr>
          <w:p>
            <w:pPr>
              <w:pStyle w:val="13"/>
            </w:pPr>
            <w:r>
              <w:t>40000.00</w:t>
            </w:r>
          </w:p>
        </w:tc>
        <w:tc>
          <w:tcPr>
            <w:tcW w:w="2551" w:type="dxa"/>
            <w:vAlign w:val="center"/>
          </w:tcPr>
          <w:p>
            <w:pPr>
              <w:pStyle w:val="13"/>
            </w:pPr>
            <w:r>
              <w:t>40000.00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22102</w:t>
            </w:r>
          </w:p>
        </w:tc>
        <w:tc>
          <w:tcPr>
            <w:tcW w:w="4535" w:type="dxa"/>
            <w:vAlign w:val="center"/>
          </w:tcPr>
          <w:p>
            <w:pPr>
              <w:pStyle w:val="14"/>
            </w:pPr>
            <w:r>
              <w:rPr>
                <w:rFonts w:hint="eastAsia"/>
              </w:rPr>
              <w:t>住房改革支出</w:t>
            </w:r>
          </w:p>
        </w:tc>
        <w:tc>
          <w:tcPr>
            <w:tcW w:w="2551" w:type="dxa"/>
            <w:vAlign w:val="center"/>
          </w:tcPr>
          <w:p>
            <w:pPr>
              <w:pStyle w:val="13"/>
            </w:pPr>
            <w:r>
              <w:t>40000.00</w:t>
            </w:r>
          </w:p>
        </w:tc>
        <w:tc>
          <w:tcPr>
            <w:tcW w:w="2551" w:type="dxa"/>
            <w:vAlign w:val="center"/>
          </w:tcPr>
          <w:p>
            <w:pPr>
              <w:pStyle w:val="13"/>
            </w:pPr>
            <w:r>
              <w:t>40000.00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2210201</w:t>
            </w:r>
          </w:p>
        </w:tc>
        <w:tc>
          <w:tcPr>
            <w:tcW w:w="4535" w:type="dxa"/>
            <w:vAlign w:val="center"/>
          </w:tcPr>
          <w:p>
            <w:pPr>
              <w:pStyle w:val="14"/>
            </w:pPr>
            <w:r>
              <w:rPr>
                <w:rFonts w:hint="eastAsia"/>
              </w:rPr>
              <w:t>住房公积金</w:t>
            </w:r>
          </w:p>
        </w:tc>
        <w:tc>
          <w:tcPr>
            <w:tcW w:w="2551" w:type="dxa"/>
            <w:vAlign w:val="center"/>
          </w:tcPr>
          <w:p>
            <w:pPr>
              <w:pStyle w:val="13"/>
            </w:pPr>
            <w:r>
              <w:t>40000.00</w:t>
            </w:r>
          </w:p>
        </w:tc>
        <w:tc>
          <w:tcPr>
            <w:tcW w:w="2551" w:type="dxa"/>
            <w:vAlign w:val="center"/>
          </w:tcPr>
          <w:p>
            <w:pPr>
              <w:pStyle w:val="13"/>
            </w:pPr>
            <w:r>
              <w:t>40000.00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支出部门经济分类科目</w:t>
            </w:r>
          </w:p>
        </w:tc>
        <w:tc>
          <w:tcPr>
            <w:tcW w:w="7654" w:type="dxa"/>
            <w:gridSpan w:val="3"/>
            <w:vAlign w:val="center"/>
          </w:tcPr>
          <w:p>
            <w:pPr>
              <w:pStyle w:val="12"/>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Align w:val="center"/>
          </w:tcPr>
          <w:p>
            <w:pPr>
              <w:pStyle w:val="12"/>
            </w:pPr>
            <w:r>
              <w:rPr>
                <w:rFonts w:hint="eastAsia"/>
              </w:rPr>
              <w:t>合计</w:t>
            </w:r>
          </w:p>
        </w:tc>
        <w:tc>
          <w:tcPr>
            <w:tcW w:w="2551" w:type="dxa"/>
            <w:vAlign w:val="center"/>
          </w:tcPr>
          <w:p>
            <w:pPr>
              <w:pStyle w:val="12"/>
            </w:pPr>
            <w:r>
              <w:rPr>
                <w:rFonts w:hint="eastAsia"/>
              </w:rPr>
              <w:t>人员经费</w:t>
            </w:r>
          </w:p>
        </w:tc>
        <w:tc>
          <w:tcPr>
            <w:tcW w:w="2551" w:type="dxa"/>
            <w:vAlign w:val="center"/>
          </w:tcPr>
          <w:p>
            <w:pPr>
              <w:pStyle w:val="12"/>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rPr>
                <w:rFonts w:hint="eastAsia"/>
              </w:rPr>
              <w:t>合计</w:t>
            </w:r>
          </w:p>
        </w:tc>
        <w:tc>
          <w:tcPr>
            <w:tcW w:w="2551" w:type="dxa"/>
            <w:vAlign w:val="center"/>
          </w:tcPr>
          <w:p>
            <w:pPr>
              <w:pStyle w:val="17"/>
            </w:pPr>
            <w:r>
              <w:t>812200.00</w:t>
            </w:r>
          </w:p>
        </w:tc>
        <w:tc>
          <w:tcPr>
            <w:tcW w:w="2551" w:type="dxa"/>
            <w:vAlign w:val="center"/>
          </w:tcPr>
          <w:p>
            <w:pPr>
              <w:pStyle w:val="17"/>
            </w:pPr>
            <w:r>
              <w:t>703500.00</w:t>
            </w:r>
          </w:p>
        </w:tc>
        <w:tc>
          <w:tcPr>
            <w:tcW w:w="2551" w:type="dxa"/>
            <w:vAlign w:val="center"/>
          </w:tcPr>
          <w:p>
            <w:pPr>
              <w:pStyle w:val="17"/>
            </w:pPr>
            <w:r>
              <w:t>108700.00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rPr>
                <w:rFonts w:hint="eastAsia"/>
              </w:rPr>
              <w:t>工资福利支出</w:t>
            </w:r>
          </w:p>
        </w:tc>
        <w:tc>
          <w:tcPr>
            <w:tcW w:w="2551" w:type="dxa"/>
            <w:vAlign w:val="center"/>
          </w:tcPr>
          <w:p>
            <w:pPr>
              <w:pStyle w:val="13"/>
            </w:pPr>
            <w:r>
              <w:t>658500.00</w:t>
            </w:r>
          </w:p>
        </w:tc>
        <w:tc>
          <w:tcPr>
            <w:tcW w:w="2551" w:type="dxa"/>
            <w:vAlign w:val="center"/>
          </w:tcPr>
          <w:p>
            <w:pPr>
              <w:pStyle w:val="13"/>
            </w:pPr>
            <w:r>
              <w:t>658500.00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rPr>
                <w:rFonts w:hint="eastAsia"/>
              </w:rPr>
              <w:t>基本工资</w:t>
            </w:r>
          </w:p>
        </w:tc>
        <w:tc>
          <w:tcPr>
            <w:tcW w:w="2551" w:type="dxa"/>
            <w:vAlign w:val="center"/>
          </w:tcPr>
          <w:p>
            <w:pPr>
              <w:pStyle w:val="13"/>
            </w:pPr>
            <w:r>
              <w:t>260000.00</w:t>
            </w:r>
          </w:p>
        </w:tc>
        <w:tc>
          <w:tcPr>
            <w:tcW w:w="2551" w:type="dxa"/>
            <w:vAlign w:val="center"/>
          </w:tcPr>
          <w:p>
            <w:pPr>
              <w:pStyle w:val="13"/>
            </w:pPr>
            <w:r>
              <w:t>260000.00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rPr>
                <w:rFonts w:hint="eastAsia"/>
              </w:rPr>
              <w:t>津贴补贴</w:t>
            </w:r>
          </w:p>
        </w:tc>
        <w:tc>
          <w:tcPr>
            <w:tcW w:w="2551" w:type="dxa"/>
            <w:vAlign w:val="center"/>
          </w:tcPr>
          <w:p>
            <w:pPr>
              <w:pStyle w:val="13"/>
            </w:pPr>
            <w:r>
              <w:t>80000.00</w:t>
            </w:r>
          </w:p>
        </w:tc>
        <w:tc>
          <w:tcPr>
            <w:tcW w:w="2551" w:type="dxa"/>
            <w:vAlign w:val="center"/>
          </w:tcPr>
          <w:p>
            <w:pPr>
              <w:pStyle w:val="13"/>
            </w:pPr>
            <w:r>
              <w:t>80000.00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rPr>
                <w:rFonts w:hint="eastAsia"/>
              </w:rPr>
              <w:t>奖金</w:t>
            </w:r>
          </w:p>
        </w:tc>
        <w:tc>
          <w:tcPr>
            <w:tcW w:w="2551" w:type="dxa"/>
            <w:vAlign w:val="center"/>
          </w:tcPr>
          <w:p>
            <w:pPr>
              <w:pStyle w:val="13"/>
            </w:pPr>
            <w:r>
              <w:t>124000.00</w:t>
            </w:r>
          </w:p>
        </w:tc>
        <w:tc>
          <w:tcPr>
            <w:tcW w:w="2551" w:type="dxa"/>
            <w:vAlign w:val="center"/>
          </w:tcPr>
          <w:p>
            <w:pPr>
              <w:pStyle w:val="13"/>
            </w:pPr>
            <w:r>
              <w:t>124000.00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rPr>
                <w:rFonts w:hint="eastAsia"/>
              </w:rPr>
              <w:t>绩效工资</w:t>
            </w:r>
          </w:p>
        </w:tc>
        <w:tc>
          <w:tcPr>
            <w:tcW w:w="2551" w:type="dxa"/>
            <w:vAlign w:val="center"/>
          </w:tcPr>
          <w:p>
            <w:pPr>
              <w:pStyle w:val="13"/>
            </w:pPr>
            <w:r>
              <w:t>36000.00</w:t>
            </w:r>
          </w:p>
        </w:tc>
        <w:tc>
          <w:tcPr>
            <w:tcW w:w="2551" w:type="dxa"/>
            <w:vAlign w:val="center"/>
          </w:tcPr>
          <w:p>
            <w:pPr>
              <w:pStyle w:val="13"/>
            </w:pPr>
            <w:r>
              <w:t>36000.00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rPr>
                <w:rFonts w:hint="eastAsia"/>
              </w:rPr>
              <w:t>机关事业单位基本养老保险缴费</w:t>
            </w:r>
          </w:p>
        </w:tc>
        <w:tc>
          <w:tcPr>
            <w:tcW w:w="2551" w:type="dxa"/>
            <w:vAlign w:val="center"/>
          </w:tcPr>
          <w:p>
            <w:pPr>
              <w:pStyle w:val="13"/>
            </w:pPr>
            <w:r>
              <w:t>59000.00</w:t>
            </w:r>
          </w:p>
        </w:tc>
        <w:tc>
          <w:tcPr>
            <w:tcW w:w="2551" w:type="dxa"/>
            <w:vAlign w:val="center"/>
          </w:tcPr>
          <w:p>
            <w:pPr>
              <w:pStyle w:val="13"/>
            </w:pPr>
            <w:r>
              <w:t>59000.00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rPr>
                <w:rFonts w:hint="eastAsia"/>
              </w:rPr>
              <w:t>职业年金缴费</w:t>
            </w:r>
          </w:p>
        </w:tc>
        <w:tc>
          <w:tcPr>
            <w:tcW w:w="2551" w:type="dxa"/>
            <w:vAlign w:val="center"/>
          </w:tcPr>
          <w:p>
            <w:pPr>
              <w:pStyle w:val="13"/>
            </w:pPr>
            <w:r>
              <w:t>28800.00</w:t>
            </w:r>
          </w:p>
        </w:tc>
        <w:tc>
          <w:tcPr>
            <w:tcW w:w="2551" w:type="dxa"/>
            <w:vAlign w:val="center"/>
          </w:tcPr>
          <w:p>
            <w:pPr>
              <w:pStyle w:val="13"/>
            </w:pPr>
            <w:r>
              <w:t>28800.00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rPr>
                <w:rFonts w:hint="eastAsia"/>
              </w:rPr>
              <w:t>城镇职工基本医疗保险缴费</w:t>
            </w:r>
          </w:p>
        </w:tc>
        <w:tc>
          <w:tcPr>
            <w:tcW w:w="2551" w:type="dxa"/>
            <w:vAlign w:val="center"/>
          </w:tcPr>
          <w:p>
            <w:pPr>
              <w:pStyle w:val="13"/>
            </w:pPr>
            <w:r>
              <w:t>27000.00</w:t>
            </w:r>
          </w:p>
        </w:tc>
        <w:tc>
          <w:tcPr>
            <w:tcW w:w="2551" w:type="dxa"/>
            <w:vAlign w:val="center"/>
          </w:tcPr>
          <w:p>
            <w:pPr>
              <w:pStyle w:val="13"/>
            </w:pPr>
            <w:r>
              <w:t>27000.00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rPr>
                <w:rFonts w:hint="eastAsia"/>
              </w:rPr>
              <w:t>其他社会保障缴费</w:t>
            </w:r>
          </w:p>
        </w:tc>
        <w:tc>
          <w:tcPr>
            <w:tcW w:w="2551" w:type="dxa"/>
            <w:vAlign w:val="center"/>
          </w:tcPr>
          <w:p>
            <w:pPr>
              <w:pStyle w:val="13"/>
            </w:pPr>
            <w:r>
              <w:t>3700.00</w:t>
            </w:r>
          </w:p>
        </w:tc>
        <w:tc>
          <w:tcPr>
            <w:tcW w:w="2551" w:type="dxa"/>
            <w:vAlign w:val="center"/>
          </w:tcPr>
          <w:p>
            <w:pPr>
              <w:pStyle w:val="13"/>
            </w:pPr>
            <w:r>
              <w:t>3700.00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rPr>
                <w:rFonts w:hint="eastAsia"/>
              </w:rPr>
              <w:t>住房公积金</w:t>
            </w:r>
          </w:p>
        </w:tc>
        <w:tc>
          <w:tcPr>
            <w:tcW w:w="2551" w:type="dxa"/>
            <w:vAlign w:val="center"/>
          </w:tcPr>
          <w:p>
            <w:pPr>
              <w:pStyle w:val="13"/>
            </w:pPr>
            <w:r>
              <w:t>40000.00</w:t>
            </w:r>
          </w:p>
        </w:tc>
        <w:tc>
          <w:tcPr>
            <w:tcW w:w="2551" w:type="dxa"/>
            <w:vAlign w:val="center"/>
          </w:tcPr>
          <w:p>
            <w:pPr>
              <w:pStyle w:val="13"/>
            </w:pPr>
            <w:r>
              <w:t>40000.00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rPr>
                <w:rFonts w:hint="eastAsia"/>
              </w:rPr>
              <w:t>商品和服务支出</w:t>
            </w:r>
          </w:p>
        </w:tc>
        <w:tc>
          <w:tcPr>
            <w:tcW w:w="2551" w:type="dxa"/>
            <w:vAlign w:val="center"/>
          </w:tcPr>
          <w:p>
            <w:pPr>
              <w:pStyle w:val="13"/>
            </w:pPr>
            <w:r>
              <w:t>108700.00</w:t>
            </w:r>
          </w:p>
        </w:tc>
        <w:tc>
          <w:tcPr>
            <w:tcW w:w="2551" w:type="dxa"/>
            <w:vAlign w:val="center"/>
          </w:tcPr>
          <w:p>
            <w:pPr>
              <w:pStyle w:val="13"/>
            </w:pPr>
          </w:p>
        </w:tc>
        <w:tc>
          <w:tcPr>
            <w:tcW w:w="2551" w:type="dxa"/>
            <w:vAlign w:val="center"/>
          </w:tcPr>
          <w:p>
            <w:pPr>
              <w:pStyle w:val="13"/>
            </w:pPr>
            <w:r>
              <w:t>108700.00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rPr>
                <w:rFonts w:hint="eastAsia"/>
              </w:rPr>
              <w:t>办公费</w:t>
            </w:r>
          </w:p>
        </w:tc>
        <w:tc>
          <w:tcPr>
            <w:tcW w:w="2551" w:type="dxa"/>
            <w:vAlign w:val="center"/>
          </w:tcPr>
          <w:p>
            <w:pPr>
              <w:pStyle w:val="13"/>
            </w:pPr>
            <w:r>
              <w:t>8000.00</w:t>
            </w:r>
          </w:p>
        </w:tc>
        <w:tc>
          <w:tcPr>
            <w:tcW w:w="2551" w:type="dxa"/>
            <w:vAlign w:val="center"/>
          </w:tcPr>
          <w:p>
            <w:pPr>
              <w:pStyle w:val="13"/>
            </w:pPr>
          </w:p>
        </w:tc>
        <w:tc>
          <w:tcPr>
            <w:tcW w:w="2551" w:type="dxa"/>
            <w:vAlign w:val="center"/>
          </w:tcPr>
          <w:p>
            <w:pPr>
              <w:pStyle w:val="13"/>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30202</w:t>
            </w:r>
          </w:p>
        </w:tc>
        <w:tc>
          <w:tcPr>
            <w:tcW w:w="4535" w:type="dxa"/>
            <w:vAlign w:val="center"/>
          </w:tcPr>
          <w:p>
            <w:pPr>
              <w:pStyle w:val="14"/>
            </w:pPr>
            <w:r>
              <w:rPr>
                <w:rFonts w:hint="eastAsia"/>
              </w:rPr>
              <w:t>印刷费</w:t>
            </w:r>
          </w:p>
        </w:tc>
        <w:tc>
          <w:tcPr>
            <w:tcW w:w="2551" w:type="dxa"/>
            <w:vAlign w:val="center"/>
          </w:tcPr>
          <w:p>
            <w:pPr>
              <w:pStyle w:val="13"/>
            </w:pPr>
            <w:r>
              <w:t>8000.00</w:t>
            </w:r>
          </w:p>
        </w:tc>
        <w:tc>
          <w:tcPr>
            <w:tcW w:w="2551" w:type="dxa"/>
            <w:vAlign w:val="center"/>
          </w:tcPr>
          <w:p>
            <w:pPr>
              <w:pStyle w:val="13"/>
            </w:pPr>
          </w:p>
        </w:tc>
        <w:tc>
          <w:tcPr>
            <w:tcW w:w="2551" w:type="dxa"/>
            <w:vAlign w:val="center"/>
          </w:tcPr>
          <w:p>
            <w:pPr>
              <w:pStyle w:val="13"/>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30207</w:t>
            </w:r>
          </w:p>
        </w:tc>
        <w:tc>
          <w:tcPr>
            <w:tcW w:w="4535" w:type="dxa"/>
            <w:vAlign w:val="center"/>
          </w:tcPr>
          <w:p>
            <w:pPr>
              <w:pStyle w:val="14"/>
            </w:pPr>
            <w:r>
              <w:rPr>
                <w:rFonts w:hint="eastAsia"/>
              </w:rPr>
              <w:t>邮电费</w:t>
            </w:r>
          </w:p>
        </w:tc>
        <w:tc>
          <w:tcPr>
            <w:tcW w:w="2551" w:type="dxa"/>
            <w:vAlign w:val="center"/>
          </w:tcPr>
          <w:p>
            <w:pPr>
              <w:pStyle w:val="13"/>
            </w:pPr>
            <w:r>
              <w:t>21700.00</w:t>
            </w:r>
          </w:p>
        </w:tc>
        <w:tc>
          <w:tcPr>
            <w:tcW w:w="2551" w:type="dxa"/>
            <w:vAlign w:val="center"/>
          </w:tcPr>
          <w:p>
            <w:pPr>
              <w:pStyle w:val="13"/>
            </w:pPr>
          </w:p>
        </w:tc>
        <w:tc>
          <w:tcPr>
            <w:tcW w:w="2551" w:type="dxa"/>
            <w:vAlign w:val="center"/>
          </w:tcPr>
          <w:p>
            <w:pPr>
              <w:pStyle w:val="13"/>
            </w:pPr>
            <w:r>
              <w:t>21700.00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30211</w:t>
            </w:r>
          </w:p>
        </w:tc>
        <w:tc>
          <w:tcPr>
            <w:tcW w:w="4535" w:type="dxa"/>
            <w:vAlign w:val="center"/>
          </w:tcPr>
          <w:p>
            <w:pPr>
              <w:pStyle w:val="14"/>
            </w:pPr>
            <w:r>
              <w:rPr>
                <w:rFonts w:hint="eastAsia"/>
              </w:rPr>
              <w:t>差旅费</w:t>
            </w:r>
          </w:p>
        </w:tc>
        <w:tc>
          <w:tcPr>
            <w:tcW w:w="2551" w:type="dxa"/>
            <w:vAlign w:val="center"/>
          </w:tcPr>
          <w:p>
            <w:pPr>
              <w:pStyle w:val="13"/>
            </w:pPr>
            <w:r>
              <w:t>5000.00</w:t>
            </w:r>
          </w:p>
        </w:tc>
        <w:tc>
          <w:tcPr>
            <w:tcW w:w="2551" w:type="dxa"/>
            <w:vAlign w:val="center"/>
          </w:tcPr>
          <w:p>
            <w:pPr>
              <w:pStyle w:val="13"/>
            </w:pPr>
          </w:p>
        </w:tc>
        <w:tc>
          <w:tcPr>
            <w:tcW w:w="2551" w:type="dxa"/>
            <w:vAlign w:val="center"/>
          </w:tcPr>
          <w:p>
            <w:pPr>
              <w:pStyle w:val="13"/>
            </w:pPr>
            <w:r>
              <w:t>5000.00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30226</w:t>
            </w:r>
          </w:p>
        </w:tc>
        <w:tc>
          <w:tcPr>
            <w:tcW w:w="4535" w:type="dxa"/>
            <w:vAlign w:val="center"/>
          </w:tcPr>
          <w:p>
            <w:pPr>
              <w:pStyle w:val="14"/>
            </w:pPr>
            <w:r>
              <w:rPr>
                <w:rFonts w:hint="eastAsia"/>
              </w:rPr>
              <w:t>劳务费</w:t>
            </w:r>
          </w:p>
        </w:tc>
        <w:tc>
          <w:tcPr>
            <w:tcW w:w="2551" w:type="dxa"/>
            <w:vAlign w:val="center"/>
          </w:tcPr>
          <w:p>
            <w:pPr>
              <w:pStyle w:val="13"/>
            </w:pPr>
            <w:r>
              <w:t>30000.00</w:t>
            </w:r>
          </w:p>
        </w:tc>
        <w:tc>
          <w:tcPr>
            <w:tcW w:w="2551" w:type="dxa"/>
            <w:vAlign w:val="center"/>
          </w:tcPr>
          <w:p>
            <w:pPr>
              <w:pStyle w:val="13"/>
            </w:pPr>
          </w:p>
        </w:tc>
        <w:tc>
          <w:tcPr>
            <w:tcW w:w="2551" w:type="dxa"/>
            <w:vAlign w:val="center"/>
          </w:tcPr>
          <w:p>
            <w:pPr>
              <w:pStyle w:val="13"/>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30227</w:t>
            </w:r>
          </w:p>
        </w:tc>
        <w:tc>
          <w:tcPr>
            <w:tcW w:w="4535" w:type="dxa"/>
            <w:vAlign w:val="center"/>
          </w:tcPr>
          <w:p>
            <w:pPr>
              <w:pStyle w:val="14"/>
            </w:pPr>
            <w:r>
              <w:rPr>
                <w:rFonts w:hint="eastAsia"/>
              </w:rPr>
              <w:t>委托业务费</w:t>
            </w:r>
          </w:p>
        </w:tc>
        <w:tc>
          <w:tcPr>
            <w:tcW w:w="2551" w:type="dxa"/>
            <w:vAlign w:val="center"/>
          </w:tcPr>
          <w:p>
            <w:pPr>
              <w:pStyle w:val="13"/>
            </w:pPr>
            <w:r>
              <w:t>6000.00</w:t>
            </w:r>
          </w:p>
        </w:tc>
        <w:tc>
          <w:tcPr>
            <w:tcW w:w="2551" w:type="dxa"/>
            <w:vAlign w:val="center"/>
          </w:tcPr>
          <w:p>
            <w:pPr>
              <w:pStyle w:val="13"/>
            </w:pPr>
          </w:p>
        </w:tc>
        <w:tc>
          <w:tcPr>
            <w:tcW w:w="2551" w:type="dxa"/>
            <w:vAlign w:val="center"/>
          </w:tcPr>
          <w:p>
            <w:pPr>
              <w:pStyle w:val="13"/>
            </w:pPr>
            <w:r>
              <w:t>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rPr>
                <w:rFonts w:hint="eastAsia"/>
              </w:rPr>
              <w:t>其他交通费用</w:t>
            </w:r>
          </w:p>
        </w:tc>
        <w:tc>
          <w:tcPr>
            <w:tcW w:w="2551" w:type="dxa"/>
            <w:vAlign w:val="center"/>
          </w:tcPr>
          <w:p>
            <w:pPr>
              <w:pStyle w:val="13"/>
            </w:pPr>
            <w:r>
              <w:t>30000.00</w:t>
            </w:r>
          </w:p>
        </w:tc>
        <w:tc>
          <w:tcPr>
            <w:tcW w:w="2551" w:type="dxa"/>
            <w:vAlign w:val="center"/>
          </w:tcPr>
          <w:p>
            <w:pPr>
              <w:pStyle w:val="13"/>
            </w:pPr>
          </w:p>
        </w:tc>
        <w:tc>
          <w:tcPr>
            <w:tcW w:w="2551" w:type="dxa"/>
            <w:vAlign w:val="center"/>
          </w:tcPr>
          <w:p>
            <w:pPr>
              <w:pStyle w:val="13"/>
            </w:pPr>
            <w:r>
              <w:t>30000.00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rPr>
                <w:rFonts w:hint="eastAsia"/>
              </w:rPr>
              <w:t>对个人和家庭的补助</w:t>
            </w:r>
          </w:p>
        </w:tc>
        <w:tc>
          <w:tcPr>
            <w:tcW w:w="2551" w:type="dxa"/>
            <w:vAlign w:val="center"/>
          </w:tcPr>
          <w:p>
            <w:pPr>
              <w:pStyle w:val="13"/>
            </w:pPr>
            <w:r>
              <w:t>45000.00</w:t>
            </w:r>
          </w:p>
        </w:tc>
        <w:tc>
          <w:tcPr>
            <w:tcW w:w="2551" w:type="dxa"/>
            <w:vAlign w:val="center"/>
          </w:tcPr>
          <w:p>
            <w:pPr>
              <w:pStyle w:val="13"/>
            </w:pPr>
            <w:r>
              <w:t>45000.00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30309</w:t>
            </w:r>
          </w:p>
        </w:tc>
        <w:tc>
          <w:tcPr>
            <w:tcW w:w="4535" w:type="dxa"/>
            <w:vAlign w:val="center"/>
          </w:tcPr>
          <w:p>
            <w:pPr>
              <w:pStyle w:val="14"/>
            </w:pPr>
            <w:r>
              <w:rPr>
                <w:rFonts w:hint="eastAsia"/>
              </w:rPr>
              <w:t>奖励金</w:t>
            </w:r>
          </w:p>
        </w:tc>
        <w:tc>
          <w:tcPr>
            <w:tcW w:w="2551" w:type="dxa"/>
            <w:vAlign w:val="center"/>
          </w:tcPr>
          <w:p>
            <w:pPr>
              <w:pStyle w:val="13"/>
            </w:pPr>
            <w:r>
              <w:t>45000.00</w:t>
            </w:r>
          </w:p>
        </w:tc>
        <w:tc>
          <w:tcPr>
            <w:tcW w:w="2551" w:type="dxa"/>
            <w:vAlign w:val="center"/>
          </w:tcPr>
          <w:p>
            <w:pPr>
              <w:pStyle w:val="13"/>
            </w:pPr>
            <w:r>
              <w:t>45000.00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55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5726" w:type="dxa"/>
            <w:gridSpan w:val="2"/>
            <w:vAlign w:val="center"/>
          </w:tcPr>
          <w:p>
            <w:pPr>
              <w:pStyle w:val="12"/>
            </w:pPr>
            <w:r>
              <w:rPr>
                <w:rFonts w:hint="eastAsia"/>
              </w:rPr>
              <w:t>功能分类科目</w:t>
            </w:r>
          </w:p>
        </w:tc>
        <w:tc>
          <w:tcPr>
            <w:tcW w:w="2551" w:type="dxa"/>
            <w:vMerge w:val="restart"/>
            <w:vAlign w:val="center"/>
          </w:tcPr>
          <w:p>
            <w:pPr>
              <w:pStyle w:val="12"/>
            </w:pPr>
            <w:r>
              <w:rPr>
                <w:rFonts w:hint="eastAsia"/>
              </w:rPr>
              <w:t>合计</w:t>
            </w:r>
          </w:p>
        </w:tc>
        <w:tc>
          <w:tcPr>
            <w:tcW w:w="2551" w:type="dxa"/>
            <w:vMerge w:val="restart"/>
            <w:vAlign w:val="center"/>
          </w:tcPr>
          <w:p>
            <w:pPr>
              <w:pStyle w:val="12"/>
            </w:pPr>
            <w:r>
              <w:rPr>
                <w:rFonts w:hint="eastAsia"/>
              </w:rPr>
              <w:t>基本支出</w:t>
            </w:r>
          </w:p>
        </w:tc>
        <w:tc>
          <w:tcPr>
            <w:tcW w:w="2551" w:type="dxa"/>
            <w:vMerge w:val="restart"/>
            <w:vAlign w:val="center"/>
          </w:tcPr>
          <w:p>
            <w:pPr>
              <w:pStyle w:val="12"/>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rPr>
                <w:rFonts w:hint="eastAsia"/>
              </w:rPr>
              <w:t>科目编码</w:t>
            </w:r>
          </w:p>
        </w:tc>
        <w:tc>
          <w:tcPr>
            <w:tcW w:w="4535" w:type="dxa"/>
            <w:vAlign w:val="center"/>
          </w:tcPr>
          <w:p>
            <w:pPr>
              <w:pStyle w:val="12"/>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rPr>
                <w:rFonts w:hint="eastAsia"/>
              </w:rP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2381" w:type="dxa"/>
            <w:tcBorders>
              <w:top w:val="single" w:color="FFFFFF" w:sz="6" w:space="0"/>
              <w:left w:val="single" w:color="FFFFFF" w:sz="6" w:space="0"/>
              <w:right w:val="single" w:color="FFFFFF" w:sz="6" w:space="0"/>
            </w:tcBorders>
            <w:vAlign w:val="center"/>
          </w:tcPr>
          <w:p>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pPr>
              <w:pStyle w:val="9"/>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rPr>
                <w:rFonts w:hint="eastAsia"/>
              </w:rPr>
              <w:t>序号</w:t>
            </w:r>
          </w:p>
        </w:tc>
        <w:tc>
          <w:tcPr>
            <w:tcW w:w="3798" w:type="dxa"/>
            <w:vMerge w:val="restart"/>
            <w:vAlign w:val="center"/>
          </w:tcPr>
          <w:p>
            <w:pPr>
              <w:pStyle w:val="12"/>
            </w:pPr>
            <w:r>
              <w:rPr>
                <w:rFonts w:hint="eastAsia"/>
              </w:rPr>
              <w:t>项</w:t>
            </w:r>
            <w:r>
              <w:t xml:space="preserve">  </w:t>
            </w:r>
            <w:r>
              <w:rPr>
                <w:rFonts w:hint="eastAsia"/>
              </w:rPr>
              <w:t>目</w:t>
            </w:r>
          </w:p>
        </w:tc>
        <w:tc>
          <w:tcPr>
            <w:tcW w:w="9524" w:type="dxa"/>
            <w:gridSpan w:val="4"/>
            <w:vAlign w:val="center"/>
          </w:tcPr>
          <w:p>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rPr>
                <w:rFonts w:hint="eastAsia"/>
              </w:rPr>
              <w:t>合计</w:t>
            </w:r>
          </w:p>
        </w:tc>
        <w:tc>
          <w:tcPr>
            <w:tcW w:w="2381" w:type="dxa"/>
            <w:vAlign w:val="center"/>
          </w:tcPr>
          <w:p>
            <w:pPr>
              <w:pStyle w:val="12"/>
            </w:pPr>
            <w:r>
              <w:rPr>
                <w:rFonts w:hint="eastAsia"/>
              </w:rPr>
              <w:t>一般公共预算</w:t>
            </w:r>
            <w:r>
              <w:t xml:space="preserve">              </w:t>
            </w:r>
            <w:r>
              <w:rPr>
                <w:rFonts w:hint="eastAsia"/>
              </w:rPr>
              <w:t>财政拨款</w:t>
            </w:r>
          </w:p>
        </w:tc>
        <w:tc>
          <w:tcPr>
            <w:tcW w:w="2381" w:type="dxa"/>
            <w:vAlign w:val="center"/>
          </w:tcPr>
          <w:p>
            <w:pPr>
              <w:pStyle w:val="12"/>
            </w:pPr>
            <w:r>
              <w:rPr>
                <w:rFonts w:hint="eastAsia"/>
              </w:rPr>
              <w:t>政府性基金</w:t>
            </w:r>
            <w:r>
              <w:t xml:space="preserve">                  </w:t>
            </w:r>
            <w:r>
              <w:rPr>
                <w:rFonts w:hint="eastAsia"/>
              </w:rPr>
              <w:t>预算拨款</w:t>
            </w:r>
          </w:p>
        </w:tc>
        <w:tc>
          <w:tcPr>
            <w:tcW w:w="2381" w:type="dxa"/>
            <w:vAlign w:val="center"/>
          </w:tcPr>
          <w:p>
            <w:pPr>
              <w:pStyle w:val="12"/>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rPr>
                <w:rFonts w:hint="eastAsia"/>
              </w:rP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hint="eastAsia"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馆陶县党史研究室</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pPr>
        <w:jc w:val="center"/>
      </w:pPr>
      <w:r>
        <w:rPr>
          <w:rFonts w:hint="eastAsia" w:ascii="方正小标宋_GBK" w:hAnsi="方正小标宋_GBK" w:eastAsia="方正小标宋_GBK" w:cs="方正小标宋_GBK"/>
          <w:color w:val="000000"/>
          <w:sz w:val="44"/>
        </w:rPr>
        <w:t>馆陶县党史研究室</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pPr>
        <w:spacing w:line="500" w:lineRule="exact"/>
        <w:ind w:firstLine="560"/>
      </w:pPr>
      <w:r>
        <w:rPr>
          <w:rFonts w:hint="eastAsia" w:eastAsia="方正仿宋_GBK"/>
          <w:color w:val="000000"/>
          <w:sz w:val="28"/>
        </w:rPr>
        <w:t>按照《</w:t>
      </w:r>
      <w:r>
        <w:rPr>
          <w:rFonts w:hint="eastAsia" w:eastAsia="方正仿宋_GBK"/>
          <w:color w:val="000000"/>
          <w:sz w:val="28"/>
          <w:lang w:eastAsia="zh-CN"/>
        </w:rPr>
        <w:t>中华人民共和国</w:t>
      </w:r>
      <w:r>
        <w:rPr>
          <w:rFonts w:hint="eastAsia" w:eastAsia="方正仿宋_GBK"/>
          <w:color w:val="000000"/>
          <w:sz w:val="28"/>
        </w:rPr>
        <w:t>预算法》、《地方预决算公开操作规程》和《关于进一步推进预算公开工作的实施意见》规定，现将馆陶县党史研究室</w:t>
      </w:r>
      <w:r>
        <w:rPr>
          <w:rFonts w:eastAsia="方正仿宋_GBK"/>
          <w:color w:val="000000"/>
          <w:sz w:val="28"/>
        </w:rPr>
        <w:t>2022</w:t>
      </w:r>
      <w:r>
        <w:rPr>
          <w:rFonts w:hint="eastAsia" w:eastAsia="方正仿宋_GBK"/>
          <w:color w:val="000000"/>
          <w:sz w:val="28"/>
        </w:rPr>
        <w:t>年部门预算公开如下：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pPr>
        <w:ind w:firstLine="640"/>
      </w:pPr>
      <w:r>
        <w:rPr>
          <w:rFonts w:hint="eastAsia" w:ascii="方正楷体_GBK" w:hAnsi="方正楷体_GBK" w:eastAsia="方正楷体_GBK" w:cs="方正楷体_GBK"/>
          <w:b/>
          <w:color w:val="000000"/>
          <w:sz w:val="32"/>
        </w:rPr>
        <w:t>部门职责：</w:t>
      </w:r>
    </w:p>
    <w:p>
      <w:pPr>
        <w:pStyle w:val="19"/>
      </w:pPr>
      <w:r>
        <w:rPr>
          <w:rFonts w:hint="eastAsia"/>
        </w:rPr>
        <w:t>（一）承担党史研究与宣传教育、资料征编工作。撰写中共馆陶历史专著，编辑出版党史书刊。完成专题资料、口述资料、照片资料等搜集工作。围绕党委、政府中心工作，充分发挥</w:t>
      </w:r>
      <w:bookmarkStart w:id="18" w:name="_GoBack"/>
      <w:r>
        <w:rPr>
          <w:rFonts w:hint="eastAsia"/>
        </w:rPr>
        <w:t>党史</w:t>
      </w:r>
      <w:r>
        <w:rPr>
          <w:rFonts w:hint="eastAsia"/>
          <w:lang w:eastAsia="zh-CN"/>
        </w:rPr>
        <w:t>学习</w:t>
      </w:r>
      <w:r>
        <w:rPr>
          <w:rFonts w:hint="eastAsia"/>
        </w:rPr>
        <w:t>教育</w:t>
      </w:r>
      <w:bookmarkEnd w:id="18"/>
      <w:r>
        <w:rPr>
          <w:rFonts w:hint="eastAsia"/>
        </w:rPr>
        <w:t>资政育人作用。</w:t>
      </w:r>
    </w:p>
    <w:p>
      <w:pPr>
        <w:pStyle w:val="19"/>
      </w:pPr>
      <w:r>
        <w:t>1</w:t>
      </w:r>
      <w:r>
        <w:rPr>
          <w:rFonts w:hint="eastAsia"/>
        </w:rPr>
        <w:t>、研究中共馆陶历史，总结历史经验，为党的建设和县委决策提供历史借鉴，充分发挥党史资政育人的作用，为我县改革开放和现代化建设的大局服务。强化党史宣传，大力普及党史知识。</w:t>
      </w:r>
    </w:p>
    <w:p>
      <w:pPr>
        <w:pStyle w:val="19"/>
      </w:pPr>
      <w:r>
        <w:t>2</w:t>
      </w:r>
      <w:r>
        <w:rPr>
          <w:rFonts w:hint="eastAsia"/>
        </w:rPr>
        <w:t>、征集、整理、编纂中共馆陶历史资料，收集整理重要口述历史资料、重要党史人物回忆录，搜集、整理和研究有关中共馆陶历史的信息资料；对中共馆陶历史上的重要人物进行综合研究。</w:t>
      </w:r>
    </w:p>
    <w:p>
      <w:pPr>
        <w:pStyle w:val="19"/>
      </w:pPr>
      <w:r>
        <w:rPr>
          <w:rFonts w:hint="eastAsia"/>
        </w:rPr>
        <w:t>（二）负责综合事务管理工作。完成内部资料编辑和印发；做好计算机网络、办公自动化、资料、文印工作。</w:t>
      </w:r>
    </w:p>
    <w:p>
      <w:pPr>
        <w:pStyle w:val="19"/>
      </w:pPr>
      <w:r>
        <w:t>1</w:t>
      </w:r>
      <w:r>
        <w:rPr>
          <w:rFonts w:hint="eastAsia"/>
        </w:rPr>
        <w:t>、做好全县广大党员干部群众的党史、革命史宣传教育工作，对馆陶重大革命事件及历史资料认真核定内容，做好相关展馆陈列内容监督指导。完成上级交办的各项事务，为县委解决有关党史方面的问题提供资料及意见，保障单位日常工作的正常运转。</w:t>
      </w:r>
    </w:p>
    <w:p>
      <w:pPr>
        <w:pStyle w:val="19"/>
      </w:pPr>
      <w:r>
        <w:t>2</w:t>
      </w:r>
      <w:r>
        <w:rPr>
          <w:rFonts w:hint="eastAsia"/>
        </w:rPr>
        <w:t>、完成上级党史研究室部署的工作任务；完成县委交办的党史方面及其他方面的工作任务，为县委解决有关党史方面的问题提供资料的意见。</w:t>
      </w:r>
    </w:p>
    <w:p>
      <w:pPr>
        <w:pStyle w:val="19"/>
      </w:pP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rPr>
                <w:rFonts w:hint="eastAsia"/>
              </w:rPr>
              <w:t>单位名称</w:t>
            </w:r>
          </w:p>
        </w:tc>
        <w:tc>
          <w:tcPr>
            <w:tcW w:w="1843" w:type="dxa"/>
            <w:vAlign w:val="center"/>
          </w:tcPr>
          <w:p>
            <w:pPr>
              <w:pStyle w:val="12"/>
            </w:pPr>
            <w:r>
              <w:rPr>
                <w:rFonts w:hint="eastAsia"/>
              </w:rPr>
              <w:t>单位性质</w:t>
            </w:r>
          </w:p>
        </w:tc>
        <w:tc>
          <w:tcPr>
            <w:tcW w:w="2126" w:type="dxa"/>
            <w:vAlign w:val="center"/>
          </w:tcPr>
          <w:p>
            <w:pPr>
              <w:pStyle w:val="12"/>
            </w:pPr>
            <w:r>
              <w:rPr>
                <w:rFonts w:hint="eastAsia"/>
              </w:rPr>
              <w:t>单位规格</w:t>
            </w:r>
          </w:p>
        </w:tc>
        <w:tc>
          <w:tcPr>
            <w:tcW w:w="3827" w:type="dxa"/>
            <w:vAlign w:val="center"/>
          </w:tcPr>
          <w:p>
            <w:pPr>
              <w:pStyle w:val="12"/>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rPr>
              <w:t>馆陶县党史研究室本级</w:t>
            </w:r>
          </w:p>
        </w:tc>
        <w:tc>
          <w:tcPr>
            <w:tcW w:w="1843" w:type="dxa"/>
            <w:vAlign w:val="center"/>
          </w:tcPr>
          <w:p>
            <w:pPr>
              <w:pStyle w:val="15"/>
            </w:pPr>
            <w:r>
              <w:rPr>
                <w:rFonts w:hint="eastAsia"/>
              </w:rPr>
              <w:t>事业</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rPr>
                <w:rFonts w:hint="eastAsia"/>
              </w:rPr>
              <w:t>馆陶县党史研究室机关（事业）</w:t>
            </w:r>
          </w:p>
        </w:tc>
        <w:tc>
          <w:tcPr>
            <w:tcW w:w="1843" w:type="dxa"/>
            <w:vAlign w:val="center"/>
          </w:tcPr>
          <w:p>
            <w:pPr>
              <w:pStyle w:val="15"/>
            </w:pPr>
            <w:r>
              <w:rPr>
                <w:rFonts w:hint="eastAsia"/>
              </w:rPr>
              <w:t>行政</w:t>
            </w:r>
          </w:p>
        </w:tc>
        <w:tc>
          <w:tcPr>
            <w:tcW w:w="2126" w:type="dxa"/>
            <w:vAlign w:val="center"/>
          </w:tcPr>
          <w:p>
            <w:pPr>
              <w:pStyle w:val="15"/>
            </w:pPr>
            <w:r>
              <w:rPr>
                <w:rFonts w:hint="eastAsia"/>
              </w:rPr>
              <w:t>正科级</w:t>
            </w:r>
          </w:p>
        </w:tc>
        <w:tc>
          <w:tcPr>
            <w:tcW w:w="3827" w:type="dxa"/>
            <w:vAlign w:val="center"/>
          </w:tcPr>
          <w:p>
            <w:pPr>
              <w:pStyle w:val="15"/>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pPr>
        <w:spacing w:line="500" w:lineRule="exact"/>
        <w:ind w:firstLine="560"/>
      </w:pPr>
      <w:r>
        <w:rPr>
          <w:rFonts w:hint="eastAsia" w:eastAsia="方正仿宋_GBK"/>
          <w:color w:val="000000"/>
          <w:sz w:val="28"/>
        </w:rPr>
        <w:t>按照预算管理有关规定，目前我省部门预算的编制实行综合预算管理，即全部收入和支出都反映在预算中。馆陶县党史研究室机关及所属事业单位的收支包含在部门预算中。</w:t>
      </w:r>
    </w:p>
    <w:p>
      <w:pPr>
        <w:pStyle w:val="20"/>
      </w:pPr>
      <w:r>
        <w:t>1</w:t>
      </w:r>
      <w:r>
        <w:rPr>
          <w:rFonts w:hint="eastAsia"/>
        </w:rPr>
        <w:t>、收入说明</w:t>
      </w:r>
    </w:p>
    <w:p>
      <w:pPr>
        <w:pStyle w:val="20"/>
      </w:pPr>
      <w:r>
        <w:rPr>
          <w:rFonts w:hint="eastAsia"/>
        </w:rPr>
        <w:t>反映本部门当年全部收入。</w:t>
      </w:r>
      <w:r>
        <w:t>2022</w:t>
      </w:r>
      <w:r>
        <w:rPr>
          <w:rFonts w:hint="eastAsia"/>
        </w:rPr>
        <w:t>年预算收入</w:t>
      </w:r>
      <w:r>
        <w:t>86.22</w:t>
      </w:r>
      <w:r>
        <w:rPr>
          <w:rFonts w:hint="eastAsia"/>
        </w:rPr>
        <w:t>万元，其中：一般公共预算收入</w:t>
      </w:r>
      <w:r>
        <w:t>86.22</w:t>
      </w:r>
      <w:r>
        <w:rPr>
          <w:rFonts w:hint="eastAsia"/>
        </w:rPr>
        <w:t>万元，基金预算收入</w:t>
      </w:r>
      <w:r>
        <w:t>0</w:t>
      </w:r>
      <w:r>
        <w:rPr>
          <w:rFonts w:hint="eastAsia"/>
        </w:rPr>
        <w:t>万元，国有资本经营预算收入</w:t>
      </w:r>
      <w:r>
        <w:t>0</w:t>
      </w:r>
      <w:r>
        <w:rPr>
          <w:rFonts w:hint="eastAsia"/>
        </w:rPr>
        <w:t>万元，财政专户核拨收入</w:t>
      </w:r>
      <w:r>
        <w:t>0</w:t>
      </w:r>
      <w:r>
        <w:rPr>
          <w:rFonts w:hint="eastAsia"/>
        </w:rPr>
        <w:t>万元，单位资金收入</w:t>
      </w:r>
      <w:r>
        <w:t>0</w:t>
      </w:r>
      <w:r>
        <w:rPr>
          <w:rFonts w:hint="eastAsia"/>
        </w:rPr>
        <w:t>万元，上年结转结余</w:t>
      </w:r>
      <w:r>
        <w:t>0</w:t>
      </w:r>
      <w:r>
        <w:rPr>
          <w:rFonts w:hint="eastAsia"/>
        </w:rPr>
        <w:t>万元。</w:t>
      </w:r>
    </w:p>
    <w:p>
      <w:pPr>
        <w:pStyle w:val="20"/>
      </w:pPr>
      <w:r>
        <w:t>2</w:t>
      </w:r>
      <w:r>
        <w:rPr>
          <w:rFonts w:hint="eastAsia"/>
        </w:rPr>
        <w:t>、支出说明</w:t>
      </w:r>
    </w:p>
    <w:p>
      <w:pPr>
        <w:pStyle w:val="20"/>
      </w:pPr>
      <w:r>
        <w:rPr>
          <w:rFonts w:hint="eastAsia"/>
        </w:rPr>
        <w:t>收支预算总表支出栏、基本支出表、项目支出表按经济分类和支出功能分类科目编制，反映</w:t>
      </w:r>
      <w:r>
        <w:t>2022</w:t>
      </w:r>
      <w:r>
        <w:rPr>
          <w:rFonts w:hint="eastAsia"/>
        </w:rPr>
        <w:t>年度部门预算中支出预算的总体情况。</w:t>
      </w:r>
      <w:r>
        <w:t>2022</w:t>
      </w:r>
      <w:r>
        <w:rPr>
          <w:rFonts w:hint="eastAsia"/>
        </w:rPr>
        <w:t>年支出预算</w:t>
      </w:r>
      <w:r>
        <w:t>86.22</w:t>
      </w:r>
      <w:r>
        <w:rPr>
          <w:rFonts w:hint="eastAsia"/>
        </w:rPr>
        <w:t>万元，其中基本支出</w:t>
      </w:r>
      <w:r>
        <w:t>81.22</w:t>
      </w:r>
      <w:r>
        <w:rPr>
          <w:rFonts w:hint="eastAsia"/>
        </w:rPr>
        <w:t>万元，包括人员经费</w:t>
      </w:r>
      <w:r>
        <w:t>70.35</w:t>
      </w:r>
      <w:r>
        <w:rPr>
          <w:rFonts w:hint="eastAsia"/>
        </w:rPr>
        <w:t>万元和日常公用经费</w:t>
      </w:r>
      <w:r>
        <w:t>10.87</w:t>
      </w:r>
      <w:r>
        <w:rPr>
          <w:rFonts w:hint="eastAsia"/>
        </w:rPr>
        <w:t>万元；项目支出</w:t>
      </w:r>
      <w:r>
        <w:t>5</w:t>
      </w:r>
      <w:r>
        <w:rPr>
          <w:rFonts w:hint="eastAsia"/>
        </w:rPr>
        <w:t>万元，为《中共馆陶年鉴》卷印刷出版经费</w:t>
      </w:r>
      <w:r>
        <w:t>5</w:t>
      </w:r>
      <w:r>
        <w:rPr>
          <w:rFonts w:hint="eastAsia"/>
        </w:rPr>
        <w:t>万。</w:t>
      </w:r>
    </w:p>
    <w:p>
      <w:pPr>
        <w:pStyle w:val="20"/>
      </w:pPr>
      <w:r>
        <w:t>3</w:t>
      </w:r>
      <w:r>
        <w:rPr>
          <w:rFonts w:hint="eastAsia"/>
        </w:rPr>
        <w:t>、比上年增减情况</w:t>
      </w:r>
    </w:p>
    <w:p>
      <w:pPr>
        <w:pStyle w:val="20"/>
      </w:pPr>
      <w:r>
        <w:t>2022</w:t>
      </w:r>
      <w:r>
        <w:rPr>
          <w:rFonts w:hint="eastAsia"/>
        </w:rPr>
        <w:t>年预算收支安排</w:t>
      </w:r>
      <w:r>
        <w:t>86.22</w:t>
      </w:r>
      <w:r>
        <w:rPr>
          <w:rFonts w:hint="eastAsia"/>
        </w:rPr>
        <w:t>万元，较</w:t>
      </w:r>
      <w:r>
        <w:t>2021</w:t>
      </w:r>
      <w:r>
        <w:rPr>
          <w:rFonts w:hint="eastAsia"/>
        </w:rPr>
        <w:t>年预算增加</w:t>
      </w:r>
      <w:r>
        <w:t>8.19</w:t>
      </w:r>
      <w:r>
        <w:rPr>
          <w:rFonts w:hint="eastAsia"/>
        </w:rPr>
        <w:t>万元，其中：基本支出增加</w:t>
      </w:r>
      <w:r>
        <w:t>8.19</w:t>
      </w:r>
      <w:r>
        <w:rPr>
          <w:rFonts w:hint="eastAsia"/>
        </w:rPr>
        <w:t>万元，主要为增加人员经费支出。</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pPr>
        <w:pStyle w:val="21"/>
      </w:pPr>
      <w:r>
        <w:t>2022</w:t>
      </w:r>
      <w:r>
        <w:rPr>
          <w:rFonts w:hint="eastAsia"/>
        </w:rPr>
        <w:t>年，我部门机关运行经费共计安排</w:t>
      </w:r>
      <w:r>
        <w:t>10.87</w:t>
      </w:r>
      <w:r>
        <w:rPr>
          <w:rFonts w:hint="eastAsia"/>
        </w:rPr>
        <w:t>万元，主要用于办公费、印刷费、邮电费、维修费、差旅费、会议费、培训费等日常运行支出。</w:t>
      </w:r>
    </w:p>
    <w:p>
      <w:pPr>
        <w:pStyle w:val="21"/>
      </w:pP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pStyle w:val="22"/>
      </w:pPr>
      <w:r>
        <w:t>2022</w:t>
      </w:r>
      <w:r>
        <w:rPr>
          <w:rFonts w:hint="eastAsia"/>
        </w:rPr>
        <w:t>年，我部门财政拨款</w:t>
      </w:r>
      <w:r>
        <w:t>“</w:t>
      </w:r>
      <w:r>
        <w:rPr>
          <w:rFonts w:hint="eastAsia"/>
        </w:rPr>
        <w:t>三公</w:t>
      </w:r>
      <w:r>
        <w:t>”</w:t>
      </w:r>
      <w:r>
        <w:rPr>
          <w:rFonts w:hint="eastAsia"/>
        </w:rPr>
        <w:t>经费预算安排</w:t>
      </w:r>
      <w:r>
        <w:t>0</w:t>
      </w:r>
      <w:r>
        <w:rPr>
          <w:rFonts w:hint="eastAsia"/>
        </w:rPr>
        <w:t>万元，</w:t>
      </w:r>
      <w:r>
        <w:t>“</w:t>
      </w:r>
      <w:r>
        <w:rPr>
          <w:rFonts w:hint="eastAsia"/>
        </w:rPr>
        <w:t>三公</w:t>
      </w:r>
      <w:r>
        <w:t>”</w:t>
      </w:r>
      <w:r>
        <w:rPr>
          <w:rFonts w:hint="eastAsia"/>
        </w:rPr>
        <w:t>经费与上年持平，无增减变化。</w:t>
      </w:r>
    </w:p>
    <w:p>
      <w:pPr>
        <w:pStyle w:val="22"/>
      </w:pPr>
    </w:p>
    <w:p>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pPr>
        <w:spacing w:line="500" w:lineRule="exact"/>
        <w:ind w:firstLine="560"/>
      </w:pPr>
      <w:r>
        <w:rPr>
          <w:rFonts w:hint="eastAsia" w:eastAsia="方正仿宋_GBK"/>
          <w:color w:val="000000"/>
          <w:sz w:val="28"/>
        </w:rPr>
        <w:t>（一）总体绩效目标</w:t>
      </w:r>
    </w:p>
    <w:p>
      <w:pPr>
        <w:pStyle w:val="23"/>
      </w:pPr>
      <w:r>
        <w:t>(</w:t>
      </w:r>
      <w:r>
        <w:rPr>
          <w:rFonts w:hint="eastAsia"/>
        </w:rPr>
        <w:t>一</w:t>
      </w:r>
      <w:r>
        <w:t>)</w:t>
      </w:r>
      <w:r>
        <w:rPr>
          <w:rFonts w:hint="eastAsia"/>
        </w:rPr>
        <w:t>继续做好新冠肺炎常态化疫情防控工作</w:t>
      </w:r>
    </w:p>
    <w:p>
      <w:pPr>
        <w:pStyle w:val="23"/>
      </w:pPr>
      <w:r>
        <w:rPr>
          <w:rFonts w:hint="eastAsia"/>
        </w:rPr>
        <w:t>疫情一天不结束，防控工作就一天不能结束。</w:t>
      </w:r>
      <w:r>
        <w:t>2022</w:t>
      </w:r>
      <w:r>
        <w:rPr>
          <w:rFonts w:hint="eastAsia"/>
        </w:rPr>
        <w:t>年，馆陶县委党史研究室继续抓好常态化疫情防控工作，同时继续做好疫情防控资料的搜集和记录工作。</w:t>
      </w:r>
    </w:p>
    <w:p>
      <w:pPr>
        <w:pStyle w:val="23"/>
      </w:pPr>
      <w:r>
        <w:t>(</w:t>
      </w:r>
      <w:r>
        <w:rPr>
          <w:rFonts w:hint="eastAsia"/>
        </w:rPr>
        <w:t>二</w:t>
      </w:r>
      <w:r>
        <w:t>)</w:t>
      </w:r>
      <w:r>
        <w:rPr>
          <w:rFonts w:hint="eastAsia"/>
        </w:rPr>
        <w:t>编印《中共馆陶年鉴》（</w:t>
      </w:r>
      <w:r>
        <w:t>2022</w:t>
      </w:r>
      <w:r>
        <w:rPr>
          <w:rFonts w:hint="eastAsia"/>
        </w:rPr>
        <w:t>）</w:t>
      </w:r>
    </w:p>
    <w:p>
      <w:pPr>
        <w:pStyle w:val="23"/>
      </w:pPr>
      <w:r>
        <w:rPr>
          <w:rFonts w:hint="eastAsia"/>
        </w:rPr>
        <w:t>编印《中共馆陶年鉴》是党史研究室每年要做的一项重要工作，</w:t>
      </w:r>
      <w:r>
        <w:t>2021</w:t>
      </w:r>
      <w:r>
        <w:rPr>
          <w:rFonts w:hint="eastAsia"/>
        </w:rPr>
        <w:t>年，党史研究室继续编印《中共馆陶年鉴》（</w:t>
      </w:r>
      <w:r>
        <w:t>2020</w:t>
      </w:r>
      <w:r>
        <w:rPr>
          <w:rFonts w:hint="eastAsia"/>
        </w:rPr>
        <w:t>），全面记录</w:t>
      </w:r>
      <w:r>
        <w:t>2020</w:t>
      </w:r>
      <w:r>
        <w:rPr>
          <w:rFonts w:hint="eastAsia"/>
        </w:rPr>
        <w:t>年中共馆陶县委带领全县人民取得的重要成就和基本经验。</w:t>
      </w:r>
    </w:p>
    <w:p>
      <w:pPr>
        <w:pStyle w:val="23"/>
      </w:pPr>
      <w:r>
        <w:t>(</w:t>
      </w:r>
      <w:r>
        <w:rPr>
          <w:rFonts w:hint="eastAsia"/>
        </w:rPr>
        <w:t>三</w:t>
      </w:r>
      <w:r>
        <w:t>)</w:t>
      </w:r>
      <w:r>
        <w:rPr>
          <w:rFonts w:hint="eastAsia"/>
        </w:rPr>
        <w:t>继续征集馆陶县改革开放时期党史资料</w:t>
      </w:r>
    </w:p>
    <w:p>
      <w:pPr>
        <w:pStyle w:val="23"/>
      </w:pPr>
      <w:r>
        <w:t>2022</w:t>
      </w:r>
      <w:r>
        <w:rPr>
          <w:rFonts w:hint="eastAsia"/>
        </w:rPr>
        <w:t>年，馆陶县委党史研究室将继续征集馆陶县改革开放时期党史资料，特别是加大对老干部和知情人的走访力度，搜集更多的口述资料，为党史三卷本的编写提供更多生动素材。</w:t>
      </w:r>
    </w:p>
    <w:p>
      <w:pPr>
        <w:pStyle w:val="23"/>
      </w:pPr>
      <w:r>
        <w:rPr>
          <w:rFonts w:hint="eastAsia"/>
        </w:rPr>
        <w:t>（四）党史宣传教育工作</w:t>
      </w:r>
    </w:p>
    <w:p>
      <w:pPr>
        <w:pStyle w:val="23"/>
      </w:pPr>
      <w:r>
        <w:rPr>
          <w:rFonts w:hint="eastAsia"/>
        </w:rPr>
        <w:t>一是制作馆陶党史</w:t>
      </w:r>
      <w:r>
        <w:t>PPT</w:t>
      </w:r>
      <w:r>
        <w:rPr>
          <w:rFonts w:hint="eastAsia"/>
        </w:rPr>
        <w:t>课件，扩大党史宣讲队伍，加大党史宣讲力度；二是加强党史</w:t>
      </w:r>
      <w:r>
        <w:t>“</w:t>
      </w:r>
      <w:r>
        <w:rPr>
          <w:rFonts w:hint="eastAsia"/>
        </w:rPr>
        <w:t>六进</w:t>
      </w:r>
      <w:r>
        <w:t>”</w:t>
      </w:r>
      <w:r>
        <w:rPr>
          <w:rFonts w:hint="eastAsia"/>
        </w:rPr>
        <w:t>（进机关、进企业、进学校、进农村、进社区、进军营）力度；三是邀请省市党史专家到我县讲党史；四是利用馆陶党史微信群等新媒体刊登播发党史文章和信息，为庆祝活动营造浓厚氛围；五是协助县老区促进会完成编纂《革命老区发展史》；六是编印《馆陶脱贫攻坚纪实》（暂定名），记录我县</w:t>
      </w:r>
      <w:r>
        <w:t>2016</w:t>
      </w:r>
      <w:r>
        <w:rPr>
          <w:rFonts w:hint="eastAsia"/>
        </w:rPr>
        <w:t>年以来在县委领导下全县人民脱贫攻坚的伟大历程，献礼建党一百周年。协助老促会完成老区发展史。</w:t>
      </w:r>
    </w:p>
    <w:p>
      <w:pPr>
        <w:pStyle w:val="23"/>
      </w:pPr>
      <w:r>
        <w:rPr>
          <w:rFonts w:hint="eastAsia"/>
        </w:rPr>
        <w:t>（五）推进的有突破性、有亮点的工作</w:t>
      </w:r>
    </w:p>
    <w:p>
      <w:pPr>
        <w:pStyle w:val="23"/>
      </w:pPr>
      <w:r>
        <w:t>2022</w:t>
      </w:r>
      <w:r>
        <w:rPr>
          <w:rFonts w:hint="eastAsia"/>
        </w:rPr>
        <w:t>年，党史研究室将进一步加大招商引资工作力度，持续强化全员招商，完成</w:t>
      </w:r>
      <w:r>
        <w:t>1</w:t>
      </w:r>
      <w:r>
        <w:rPr>
          <w:rFonts w:hint="eastAsia"/>
        </w:rPr>
        <w:t>至</w:t>
      </w:r>
      <w:r>
        <w:t>2</w:t>
      </w:r>
      <w:r>
        <w:rPr>
          <w:rFonts w:hint="eastAsia"/>
        </w:rPr>
        <w:t>个</w:t>
      </w:r>
      <w:r>
        <w:t>5000</w:t>
      </w:r>
      <w:r>
        <w:rPr>
          <w:rFonts w:hint="eastAsia"/>
        </w:rPr>
        <w:t>万元以上落地项目，为全县经济发展做出应尽的贡献。</w:t>
      </w:r>
    </w:p>
    <w:p>
      <w:pPr>
        <w:pStyle w:val="23"/>
      </w:pPr>
      <w:r>
        <w:t>(</w:t>
      </w:r>
      <w:r>
        <w:rPr>
          <w:rFonts w:hint="eastAsia"/>
        </w:rPr>
        <w:t>六</w:t>
      </w:r>
      <w:r>
        <w:t>)</w:t>
      </w:r>
      <w:r>
        <w:rPr>
          <w:rFonts w:hint="eastAsia"/>
        </w:rPr>
        <w:t>谋划</w:t>
      </w:r>
      <w:r>
        <w:t>“</w:t>
      </w:r>
      <w:r>
        <w:rPr>
          <w:rFonts w:hint="eastAsia"/>
        </w:rPr>
        <w:t>十四五</w:t>
      </w:r>
      <w:r>
        <w:t>”</w:t>
      </w:r>
      <w:r>
        <w:rPr>
          <w:rFonts w:hint="eastAsia"/>
        </w:rPr>
        <w:t>规划发展建议</w:t>
      </w:r>
    </w:p>
    <w:p>
      <w:pPr>
        <w:pStyle w:val="23"/>
      </w:pPr>
      <w:r>
        <w:rPr>
          <w:rFonts w:hint="eastAsia"/>
        </w:rPr>
        <w:t>一是进一步深挖全县党史资源，搞好地方党史研究；二是通过党史基本著作编写、专题研究、以史资政、党史宣传、阵地建设等方法手段，形成讲党史、兴党史、重党史的良好范围；三是适应数字化的时代要求，以先进技术手段改进党史各项工作。</w:t>
      </w:r>
    </w:p>
    <w:p>
      <w:pPr>
        <w:pStyle w:val="23"/>
      </w:pPr>
    </w:p>
    <w:p>
      <w:pPr>
        <w:spacing w:line="500" w:lineRule="exact"/>
        <w:ind w:firstLine="560"/>
      </w:pPr>
      <w:r>
        <w:rPr>
          <w:rFonts w:hint="eastAsia" w:eastAsia="方正仿宋_GBK"/>
          <w:color w:val="000000"/>
          <w:sz w:val="28"/>
        </w:rPr>
        <w:t>（二）分项绩效目标</w:t>
      </w:r>
    </w:p>
    <w:p>
      <w:pPr>
        <w:pStyle w:val="24"/>
      </w:pPr>
      <w:r>
        <w:rPr>
          <w:rFonts w:hint="eastAsia"/>
        </w:rPr>
        <w:t>（一）党史研究与宣传教育</w:t>
      </w:r>
    </w:p>
    <w:p>
      <w:pPr>
        <w:pStyle w:val="24"/>
      </w:pPr>
      <w:r>
        <w:rPr>
          <w:rFonts w:hint="eastAsia"/>
        </w:rPr>
        <w:t>绩效目标：编纂出版《辉煌馆陶</w:t>
      </w:r>
      <w:r>
        <w:t>——</w:t>
      </w:r>
      <w:r>
        <w:rPr>
          <w:rFonts w:hint="eastAsia"/>
        </w:rPr>
        <w:t>献给建党</w:t>
      </w:r>
      <w:r>
        <w:t>100</w:t>
      </w:r>
      <w:r>
        <w:rPr>
          <w:rFonts w:hint="eastAsia"/>
        </w:rPr>
        <w:t>周年》</w:t>
      </w:r>
    </w:p>
    <w:p>
      <w:pPr>
        <w:pStyle w:val="24"/>
      </w:pPr>
      <w:r>
        <w:rPr>
          <w:rFonts w:hint="eastAsia"/>
        </w:rPr>
        <w:t>绩效指标：专题文章撰写及出版印刷完成率</w:t>
      </w:r>
    </w:p>
    <w:p>
      <w:pPr>
        <w:pStyle w:val="24"/>
      </w:pPr>
      <w:r>
        <w:rPr>
          <w:rFonts w:hint="eastAsia"/>
        </w:rPr>
        <w:t>完成标准：《辉煌馆陶</w:t>
      </w:r>
      <w:r>
        <w:t>——</w:t>
      </w:r>
      <w:r>
        <w:rPr>
          <w:rFonts w:hint="eastAsia"/>
        </w:rPr>
        <w:t>献给建党</w:t>
      </w:r>
      <w:r>
        <w:t>100</w:t>
      </w:r>
      <w:r>
        <w:rPr>
          <w:rFonts w:hint="eastAsia"/>
        </w:rPr>
        <w:t>周年》撰写及出版印刷情况完成</w:t>
      </w:r>
      <w:r>
        <w:t>95%</w:t>
      </w:r>
      <w:r>
        <w:rPr>
          <w:rFonts w:hint="eastAsia"/>
        </w:rPr>
        <w:t>以上为优，完成</w:t>
      </w:r>
      <w:r>
        <w:t>85%</w:t>
      </w:r>
      <w:r>
        <w:rPr>
          <w:rFonts w:hint="eastAsia"/>
        </w:rPr>
        <w:t>以上为良，完成</w:t>
      </w:r>
      <w:r>
        <w:t>80%</w:t>
      </w:r>
      <w:r>
        <w:rPr>
          <w:rFonts w:hint="eastAsia"/>
        </w:rPr>
        <w:t>以上为中，完成</w:t>
      </w:r>
      <w:r>
        <w:t>80%</w:t>
      </w:r>
      <w:r>
        <w:rPr>
          <w:rFonts w:hint="eastAsia"/>
        </w:rPr>
        <w:t>以下为差。</w:t>
      </w:r>
    </w:p>
    <w:p>
      <w:pPr>
        <w:pStyle w:val="24"/>
      </w:pPr>
      <w:r>
        <w:rPr>
          <w:rFonts w:hint="eastAsia"/>
        </w:rPr>
        <w:t>绩效目标：编纂出版《脱贫攻坚</w:t>
      </w:r>
      <w:r>
        <w:t>——</w:t>
      </w:r>
      <w:r>
        <w:rPr>
          <w:rFonts w:hint="eastAsia"/>
        </w:rPr>
        <w:t>馆陶纪实》</w:t>
      </w:r>
    </w:p>
    <w:p>
      <w:pPr>
        <w:pStyle w:val="24"/>
      </w:pPr>
      <w:r>
        <w:rPr>
          <w:rFonts w:hint="eastAsia"/>
        </w:rPr>
        <w:t>绩效指标：专题文章撰写及出版印刷完成率</w:t>
      </w:r>
    </w:p>
    <w:p>
      <w:pPr>
        <w:pStyle w:val="24"/>
      </w:pPr>
      <w:r>
        <w:rPr>
          <w:rFonts w:hint="eastAsia"/>
        </w:rPr>
        <w:t>完成标准：《脱贫攻坚</w:t>
      </w:r>
      <w:r>
        <w:t>——</w:t>
      </w:r>
      <w:r>
        <w:rPr>
          <w:rFonts w:hint="eastAsia"/>
        </w:rPr>
        <w:t>馆陶纪实》撰写及出版印刷情况完成</w:t>
      </w:r>
      <w:r>
        <w:t>95%</w:t>
      </w:r>
      <w:r>
        <w:rPr>
          <w:rFonts w:hint="eastAsia"/>
        </w:rPr>
        <w:t>以上为优，完成</w:t>
      </w:r>
      <w:r>
        <w:t>85%</w:t>
      </w:r>
      <w:r>
        <w:rPr>
          <w:rFonts w:hint="eastAsia"/>
        </w:rPr>
        <w:t>以上为良，完成</w:t>
      </w:r>
      <w:r>
        <w:t>80%</w:t>
      </w:r>
      <w:r>
        <w:rPr>
          <w:rFonts w:hint="eastAsia"/>
        </w:rPr>
        <w:t>以上为中，完成</w:t>
      </w:r>
      <w:r>
        <w:t>80%</w:t>
      </w:r>
      <w:r>
        <w:rPr>
          <w:rFonts w:hint="eastAsia"/>
        </w:rPr>
        <w:t>以下为差。</w:t>
      </w:r>
    </w:p>
    <w:p>
      <w:pPr>
        <w:pStyle w:val="24"/>
      </w:pPr>
      <w:r>
        <w:rPr>
          <w:rFonts w:hint="eastAsia"/>
        </w:rPr>
        <w:t>（二）资料征编</w:t>
      </w:r>
    </w:p>
    <w:p>
      <w:pPr>
        <w:pStyle w:val="24"/>
      </w:pPr>
      <w:r>
        <w:rPr>
          <w:rFonts w:hint="eastAsia"/>
        </w:rPr>
        <w:t>绩效目标：编纂出版《中共馆陶年鉴》（</w:t>
      </w:r>
      <w:r>
        <w:t>2022</w:t>
      </w:r>
      <w:r>
        <w:rPr>
          <w:rFonts w:hint="eastAsia"/>
        </w:rPr>
        <w:t>）</w:t>
      </w:r>
    </w:p>
    <w:p>
      <w:pPr>
        <w:pStyle w:val="24"/>
      </w:pPr>
      <w:r>
        <w:rPr>
          <w:rFonts w:hint="eastAsia"/>
        </w:rPr>
        <w:t>绩效指标：资料征集完成率</w:t>
      </w:r>
    </w:p>
    <w:p>
      <w:pPr>
        <w:pStyle w:val="24"/>
      </w:pPr>
      <w:r>
        <w:rPr>
          <w:rFonts w:hint="eastAsia"/>
        </w:rPr>
        <w:t>完成标准：实际征集完成的资料数量占计划征集数量的比例</w:t>
      </w:r>
      <w:r>
        <w:t>≥95%</w:t>
      </w:r>
      <w:r>
        <w:rPr>
          <w:rFonts w:hint="eastAsia"/>
        </w:rPr>
        <w:t>为优，</w:t>
      </w:r>
      <w:r>
        <w:t>≥85%</w:t>
      </w:r>
      <w:r>
        <w:rPr>
          <w:rFonts w:hint="eastAsia"/>
        </w:rPr>
        <w:t>为良，</w:t>
      </w:r>
      <w:r>
        <w:t>≥80%</w:t>
      </w:r>
      <w:r>
        <w:rPr>
          <w:rFonts w:hint="eastAsia"/>
        </w:rPr>
        <w:t>为中，</w:t>
      </w:r>
      <w:r>
        <w:t>&lt;80%</w:t>
      </w:r>
      <w:r>
        <w:rPr>
          <w:rFonts w:hint="eastAsia"/>
        </w:rPr>
        <w:t>为差。</w:t>
      </w:r>
    </w:p>
    <w:p>
      <w:pPr>
        <w:pStyle w:val="24"/>
      </w:pPr>
      <w:r>
        <w:rPr>
          <w:rFonts w:hint="eastAsia"/>
        </w:rPr>
        <w:t>（三）综合事务管理</w:t>
      </w:r>
    </w:p>
    <w:p>
      <w:pPr>
        <w:pStyle w:val="24"/>
      </w:pPr>
      <w:r>
        <w:rPr>
          <w:rFonts w:hint="eastAsia"/>
        </w:rPr>
        <w:t>绩效目标：完成馆陶党史资料、展馆等内容的审定。高质量完成上级交办的任务工作，做好本单位计算机网络、办公自动化、资料、文印等日常工作。</w:t>
      </w:r>
    </w:p>
    <w:p>
      <w:pPr>
        <w:pStyle w:val="24"/>
      </w:pPr>
      <w:r>
        <w:rPr>
          <w:rFonts w:hint="eastAsia"/>
        </w:rPr>
        <w:t>绩效指标：综合事务保障率</w:t>
      </w:r>
    </w:p>
    <w:p>
      <w:pPr>
        <w:pStyle w:val="24"/>
      </w:pPr>
      <w:r>
        <w:rPr>
          <w:rFonts w:hint="eastAsia"/>
        </w:rPr>
        <w:t>完成标准：机关正常运转和群众满意程度</w:t>
      </w:r>
      <w:r>
        <w:t>=100%</w:t>
      </w:r>
      <w:r>
        <w:rPr>
          <w:rFonts w:hint="eastAsia"/>
        </w:rPr>
        <w:t>为优，</w:t>
      </w:r>
      <w:r>
        <w:t>≥95%</w:t>
      </w:r>
      <w:r>
        <w:rPr>
          <w:rFonts w:hint="eastAsia"/>
        </w:rPr>
        <w:t>为良，</w:t>
      </w:r>
      <w:r>
        <w:t>≥90%</w:t>
      </w:r>
      <w:r>
        <w:rPr>
          <w:rFonts w:hint="eastAsia"/>
        </w:rPr>
        <w:t>为中，</w:t>
      </w:r>
      <w:r>
        <w:t>&lt;90%</w:t>
      </w:r>
      <w:r>
        <w:rPr>
          <w:rFonts w:hint="eastAsia"/>
        </w:rPr>
        <w:t>为差</w:t>
      </w:r>
    </w:p>
    <w:p>
      <w:pPr>
        <w:pStyle w:val="24"/>
      </w:pPr>
      <w:r>
        <w:rPr>
          <w:rFonts w:hint="eastAsia"/>
        </w:rPr>
        <w:t>（四）综合业务管理职责绩效目标</w:t>
      </w:r>
    </w:p>
    <w:p>
      <w:pPr>
        <w:pStyle w:val="24"/>
      </w:pPr>
      <w:r>
        <w:rPr>
          <w:rFonts w:hint="eastAsia"/>
        </w:rPr>
        <w:t>绩效目标：完成上级党史研究室及县委、县政府交办的工作任务，搞好我县在全国、全省、全市有影响的重大事件、重要人物、重要历史活动的挖掘、研究和纪念。</w:t>
      </w:r>
    </w:p>
    <w:p>
      <w:pPr>
        <w:pStyle w:val="24"/>
      </w:pPr>
      <w:r>
        <w:rPr>
          <w:rFonts w:hint="eastAsia"/>
        </w:rPr>
        <w:t>绩效指标：综合业务保障率</w:t>
      </w:r>
    </w:p>
    <w:p>
      <w:pPr>
        <w:pStyle w:val="24"/>
      </w:pPr>
      <w:r>
        <w:rPr>
          <w:rFonts w:hint="eastAsia"/>
        </w:rPr>
        <w:t>完成标准：上级党史研究室及县委、县政府交办事项完成情况</w:t>
      </w:r>
      <w:r>
        <w:t>=100%</w:t>
      </w:r>
      <w:r>
        <w:rPr>
          <w:rFonts w:hint="eastAsia"/>
        </w:rPr>
        <w:t>为优，</w:t>
      </w:r>
      <w:r>
        <w:t>≥95%</w:t>
      </w:r>
      <w:r>
        <w:rPr>
          <w:rFonts w:hint="eastAsia"/>
        </w:rPr>
        <w:t>为良，</w:t>
      </w:r>
      <w:r>
        <w:t>≥90%</w:t>
      </w:r>
      <w:r>
        <w:rPr>
          <w:rFonts w:hint="eastAsia"/>
        </w:rPr>
        <w:t>为中，</w:t>
      </w:r>
      <w:r>
        <w:t>&lt;90%</w:t>
      </w:r>
      <w:r>
        <w:rPr>
          <w:rFonts w:hint="eastAsia"/>
        </w:rPr>
        <w:t>为差</w:t>
      </w:r>
    </w:p>
    <w:p>
      <w:pPr>
        <w:pStyle w:val="24"/>
      </w:pPr>
    </w:p>
    <w:p>
      <w:pPr>
        <w:pStyle w:val="24"/>
      </w:pPr>
    </w:p>
    <w:p>
      <w:pPr>
        <w:spacing w:line="500" w:lineRule="exact"/>
        <w:ind w:firstLine="560"/>
      </w:pPr>
      <w:r>
        <w:rPr>
          <w:rFonts w:hint="eastAsia" w:eastAsia="方正仿宋_GBK"/>
          <w:color w:val="000000"/>
          <w:sz w:val="28"/>
        </w:rPr>
        <w:t>（三）工作保障措施</w:t>
      </w:r>
    </w:p>
    <w:p>
      <w:pPr>
        <w:pStyle w:val="25"/>
      </w:pPr>
      <w:r>
        <w:rPr>
          <w:rFonts w:hint="eastAsia"/>
        </w:rPr>
        <w:t>（一）全力抓好党史业务工作</w:t>
      </w:r>
    </w:p>
    <w:p>
      <w:pPr>
        <w:pStyle w:val="25"/>
      </w:pPr>
      <w:r>
        <w:t>1</w:t>
      </w:r>
      <w:r>
        <w:rPr>
          <w:rFonts w:hint="eastAsia"/>
        </w:rPr>
        <w:t>、进一步深挖全县党史资源，搞好地方党史研究。</w:t>
      </w:r>
    </w:p>
    <w:p>
      <w:pPr>
        <w:pStyle w:val="25"/>
      </w:pPr>
      <w:r>
        <w:t>2</w:t>
      </w:r>
      <w:r>
        <w:rPr>
          <w:rFonts w:hint="eastAsia"/>
        </w:rPr>
        <w:t>、通过党史基本著作编写、专题研究、以史资政、党史宣传、阵地建设等方法手段，形成讲党史、兴党史、重党史的良好范围。</w:t>
      </w:r>
    </w:p>
    <w:p>
      <w:pPr>
        <w:pStyle w:val="25"/>
      </w:pPr>
      <w:r>
        <w:t>3</w:t>
      </w:r>
      <w:r>
        <w:rPr>
          <w:rFonts w:hint="eastAsia"/>
        </w:rPr>
        <w:t>、适应数字化的时代要求，以先进技术手段改进党史各项工作。</w:t>
      </w:r>
    </w:p>
    <w:p>
      <w:pPr>
        <w:pStyle w:val="25"/>
      </w:pPr>
      <w:r>
        <w:t>4</w:t>
      </w:r>
      <w:r>
        <w:rPr>
          <w:rFonts w:hint="eastAsia"/>
        </w:rPr>
        <w:t>、加强与其它市、县党史部门的沟通与联系，共享党史资源，取长补短，提高馆陶党史工作水平</w:t>
      </w:r>
    </w:p>
    <w:p>
      <w:pPr>
        <w:pStyle w:val="25"/>
      </w:pPr>
      <w:r>
        <w:rPr>
          <w:rFonts w:hint="eastAsia"/>
        </w:rPr>
        <w:t>（二）加强财务管理能力</w:t>
      </w:r>
    </w:p>
    <w:p>
      <w:pPr>
        <w:pStyle w:val="25"/>
      </w:pPr>
      <w:r>
        <w:t>1</w:t>
      </w:r>
      <w:r>
        <w:rPr>
          <w:rFonts w:hint="eastAsia"/>
        </w:rPr>
        <w:t>、完善制度建设。制定完善预算绩效管理制度、资金管理办法、工作保障制度等，为全年预算绩效目标的实现奠定制度基础。</w:t>
      </w:r>
    </w:p>
    <w:p>
      <w:pPr>
        <w:pStyle w:val="25"/>
      </w:pPr>
      <w:r>
        <w:t>2</w:t>
      </w:r>
      <w:r>
        <w:rPr>
          <w:rFonts w:hint="eastAsia"/>
        </w:rPr>
        <w:t>、加强支出管理。优化支出结构、编细编实预算、加快履行政府采购手续、尽快启动项目、及时支付资金，确保支出进度达标。</w:t>
      </w:r>
    </w:p>
    <w:p>
      <w:pPr>
        <w:pStyle w:val="25"/>
      </w:pPr>
      <w:r>
        <w:t>3</w:t>
      </w:r>
      <w:r>
        <w:rPr>
          <w:rFonts w:hint="eastAsia"/>
        </w:rPr>
        <w:t>、加强绩效运行监控。按要求开展绩效运行监控，发现问题及时采取措施，确保绩效目标如期保质实现。</w:t>
      </w:r>
    </w:p>
    <w:p>
      <w:pPr>
        <w:pStyle w:val="25"/>
      </w:pPr>
      <w:r>
        <w:t>4</w:t>
      </w:r>
      <w:r>
        <w:rPr>
          <w:rFonts w:hint="eastAsia"/>
        </w:rPr>
        <w:t>、做好绩效自评。按要求开展上年度部门预算绩效自评和重点评价工作，对评价中发现的问题及时整改，调整优化支出结构，提高财政资金使用效益。</w:t>
      </w:r>
    </w:p>
    <w:p>
      <w:pPr>
        <w:pStyle w:val="25"/>
      </w:pPr>
      <w:r>
        <w:t>5</w:t>
      </w:r>
      <w:r>
        <w:rPr>
          <w:rFonts w:hint="eastAsia"/>
        </w:rPr>
        <w:t>、规范财务资产管理。完善财务管理制度，严格审批程序，加强固定资产登记、使用和报废处置管理，做到支出合理，物尽其用。</w:t>
      </w:r>
    </w:p>
    <w:p>
      <w:pPr>
        <w:pStyle w:val="25"/>
      </w:pPr>
      <w:r>
        <w:t>6</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rPr>
          <w:rFonts w:hint="eastAsia"/>
        </w:rPr>
        <w:t>（三）全面加强党的建设，打造高素质专业化干部队伍</w:t>
      </w:r>
    </w:p>
    <w:p>
      <w:pPr>
        <w:pStyle w:val="25"/>
      </w:pPr>
      <w:r>
        <w:t>1</w:t>
      </w:r>
      <w:r>
        <w:rPr>
          <w:rFonts w:hint="eastAsia"/>
        </w:rPr>
        <w:t>、全面落实</w:t>
      </w:r>
      <w:r>
        <w:rPr>
          <w:rFonts w:hint="eastAsia"/>
          <w:lang w:eastAsia="zh-CN"/>
        </w:rPr>
        <w:t>党的</w:t>
      </w:r>
      <w:r>
        <w:rPr>
          <w:rFonts w:hint="eastAsia"/>
        </w:rPr>
        <w:t>十九大精神</w:t>
      </w:r>
    </w:p>
    <w:p>
      <w:pPr>
        <w:pStyle w:val="25"/>
      </w:pPr>
      <w:r>
        <w:t>2</w:t>
      </w:r>
      <w:r>
        <w:rPr>
          <w:rFonts w:hint="eastAsia"/>
        </w:rPr>
        <w:t>、全面加强党的政治建设</w:t>
      </w:r>
    </w:p>
    <w:p>
      <w:pPr>
        <w:pStyle w:val="25"/>
      </w:pPr>
      <w:r>
        <w:t>3</w:t>
      </w:r>
      <w:r>
        <w:rPr>
          <w:rFonts w:hint="eastAsia"/>
        </w:rPr>
        <w:t>、全面加强党风廉政建设</w:t>
      </w:r>
    </w:p>
    <w:p>
      <w:pPr>
        <w:pStyle w:val="25"/>
      </w:pPr>
      <w:r>
        <w:t>4</w:t>
      </w:r>
      <w:r>
        <w:rPr>
          <w:rFonts w:hint="eastAsia"/>
        </w:rPr>
        <w:t>、全面加强法制建设</w:t>
      </w:r>
    </w:p>
    <w:p>
      <w:pPr>
        <w:pStyle w:val="25"/>
      </w:pPr>
      <w:r>
        <w:t>5</w:t>
      </w:r>
      <w:r>
        <w:rPr>
          <w:rFonts w:hint="eastAsia"/>
        </w:rPr>
        <w:t>、全面加强信息化建设</w:t>
      </w:r>
    </w:p>
    <w:p>
      <w:pPr>
        <w:pStyle w:val="25"/>
      </w:pPr>
      <w:r>
        <w:t>6</w:t>
      </w:r>
      <w:r>
        <w:rPr>
          <w:rFonts w:hint="eastAsia"/>
        </w:rPr>
        <w:t>、全面加强队伍能力建设</w:t>
      </w:r>
    </w:p>
    <w:p>
      <w:pPr>
        <w:pStyle w:val="25"/>
      </w:pPr>
    </w:p>
    <w:p>
      <w:pPr>
        <w:ind w:firstLine="640"/>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、《中共馆陶年鉴》印刷出版经费绩效目标表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pPr>
              <w:pStyle w:val="12"/>
            </w:pPr>
            <w:r>
              <w:rPr>
                <w:rFonts w:hint="eastAsia"/>
              </w:rPr>
              <w:t>绩效目标</w:t>
            </w:r>
          </w:p>
        </w:tc>
        <w:tc>
          <w:tcPr>
            <w:tcW w:w="12756" w:type="dxa"/>
            <w:tcBorders>
              <w:top w:val="single" w:color="000000" w:sz="6" w:space="0"/>
              <w:bottom w:val="single" w:color="FFFFFF" w:sz="6" w:space="0"/>
            </w:tcBorders>
            <w:vAlign w:val="center"/>
          </w:tcPr>
          <w:p>
            <w:pPr>
              <w:pStyle w:val="14"/>
            </w:pPr>
            <w:r>
              <w:t>1.</w:t>
            </w:r>
            <w:r>
              <w:rPr>
                <w:rFonts w:hint="eastAsia"/>
              </w:rPr>
              <w:t>记载</w:t>
            </w:r>
            <w:r>
              <w:t>2021</w:t>
            </w:r>
            <w:r>
              <w:rPr>
                <w:rFonts w:hint="eastAsia"/>
              </w:rPr>
              <w:t>年度馆陶县委带领全县各级党组织，全面加强党的思想建设、组织建设、党风廉政建设，推进馆陶县经济、社会健康发展的奋斗历程。</w:t>
            </w:r>
          </w:p>
          <w:p>
            <w:pPr>
              <w:pStyle w:val="14"/>
            </w:pPr>
            <w:r>
              <w:t>2.</w:t>
            </w:r>
            <w:r>
              <w:rPr>
                <w:rFonts w:hint="eastAsia"/>
              </w:rPr>
              <w:t>为各级党组织科学决策、科学施政、建设宜居宜业宜游生态旅游健康强县提供史鉴。</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rPr>
                <w:rFonts w:hint="eastAsia"/>
              </w:rPr>
              <w:t>一级指标</w:t>
            </w:r>
          </w:p>
        </w:tc>
        <w:tc>
          <w:tcPr>
            <w:tcW w:w="2268" w:type="dxa"/>
            <w:vAlign w:val="center"/>
          </w:tcPr>
          <w:p>
            <w:pPr>
              <w:pStyle w:val="12"/>
            </w:pPr>
            <w:r>
              <w:rPr>
                <w:rFonts w:hint="eastAsia"/>
              </w:rPr>
              <w:t>二级指标</w:t>
            </w:r>
          </w:p>
        </w:tc>
        <w:tc>
          <w:tcPr>
            <w:tcW w:w="2835" w:type="dxa"/>
            <w:vAlign w:val="center"/>
          </w:tcPr>
          <w:p>
            <w:pPr>
              <w:pStyle w:val="12"/>
            </w:pPr>
            <w:r>
              <w:rPr>
                <w:rFonts w:hint="eastAsia"/>
              </w:rPr>
              <w:t>三级指标</w:t>
            </w:r>
          </w:p>
        </w:tc>
        <w:tc>
          <w:tcPr>
            <w:tcW w:w="2835" w:type="dxa"/>
            <w:vAlign w:val="center"/>
          </w:tcPr>
          <w:p>
            <w:pPr>
              <w:pStyle w:val="12"/>
            </w:pPr>
            <w:r>
              <w:rPr>
                <w:rFonts w:hint="eastAsia"/>
              </w:rPr>
              <w:t>绩效指标描述</w:t>
            </w:r>
          </w:p>
        </w:tc>
        <w:tc>
          <w:tcPr>
            <w:tcW w:w="2551" w:type="dxa"/>
            <w:vAlign w:val="center"/>
          </w:tcPr>
          <w:p>
            <w:pPr>
              <w:pStyle w:val="12"/>
            </w:pPr>
            <w:r>
              <w:rPr>
                <w:rFonts w:hint="eastAsia"/>
              </w:rPr>
              <w:t>指标值</w:t>
            </w:r>
          </w:p>
        </w:tc>
        <w:tc>
          <w:tcPr>
            <w:tcW w:w="2268" w:type="dxa"/>
            <w:vAlign w:val="center"/>
          </w:tcPr>
          <w:p>
            <w:pPr>
              <w:pStyle w:val="12"/>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rPr>
                <w:rFonts w:hint="eastAsia"/>
              </w:rPr>
              <w:t>产出指标</w:t>
            </w:r>
          </w:p>
        </w:tc>
        <w:tc>
          <w:tcPr>
            <w:tcW w:w="2268" w:type="dxa"/>
            <w:vAlign w:val="center"/>
          </w:tcPr>
          <w:p>
            <w:pPr>
              <w:pStyle w:val="14"/>
            </w:pPr>
            <w:r>
              <w:rPr>
                <w:rFonts w:hint="eastAsia"/>
              </w:rPr>
              <w:t>数量指标</w:t>
            </w:r>
          </w:p>
        </w:tc>
        <w:tc>
          <w:tcPr>
            <w:tcW w:w="2835" w:type="dxa"/>
            <w:vAlign w:val="center"/>
          </w:tcPr>
          <w:p>
            <w:pPr>
              <w:pStyle w:val="14"/>
            </w:pPr>
            <w:r>
              <w:rPr>
                <w:rFonts w:hint="eastAsia"/>
              </w:rPr>
              <w:t>印刷数量</w:t>
            </w:r>
          </w:p>
        </w:tc>
        <w:tc>
          <w:tcPr>
            <w:tcW w:w="2835" w:type="dxa"/>
            <w:vAlign w:val="center"/>
          </w:tcPr>
          <w:p>
            <w:pPr>
              <w:pStyle w:val="14"/>
            </w:pPr>
            <w:r>
              <w:rPr>
                <w:rFonts w:hint="eastAsia"/>
              </w:rPr>
              <w:t>印刷数量</w:t>
            </w:r>
          </w:p>
        </w:tc>
        <w:tc>
          <w:tcPr>
            <w:tcW w:w="2551" w:type="dxa"/>
            <w:vAlign w:val="center"/>
          </w:tcPr>
          <w:p>
            <w:pPr>
              <w:pStyle w:val="14"/>
            </w:pPr>
            <w:r>
              <w:rPr>
                <w:rFonts w:hint="eastAsia"/>
              </w:rPr>
              <w:t>≥</w:t>
            </w:r>
            <w:r>
              <w:t>400</w:t>
            </w:r>
            <w:r>
              <w:rPr>
                <w:rFonts w:hint="eastAsia"/>
              </w:rPr>
              <w:t>册</w:t>
            </w:r>
          </w:p>
        </w:tc>
        <w:tc>
          <w:tcPr>
            <w:tcW w:w="2268" w:type="dxa"/>
            <w:vAlign w:val="center"/>
          </w:tcPr>
          <w:p>
            <w:pPr>
              <w:pStyle w:val="14"/>
            </w:pPr>
            <w:r>
              <w:rPr>
                <w:rFonts w:hint="eastAsia"/>
              </w:rPr>
              <w:t>馆办字【</w:t>
            </w:r>
            <w:r>
              <w:t>2015</w:t>
            </w:r>
            <w:r>
              <w:rPr>
                <w:rFonts w:hint="eastAsia"/>
              </w:rPr>
              <w:t>】</w:t>
            </w:r>
            <w:r>
              <w:t>1</w:t>
            </w:r>
            <w:r>
              <w:rPr>
                <w:rFonts w:hint="eastAsia"/>
              </w:rPr>
              <w:t>号《中共馆陶年鉴编纂方案》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rPr>
                <w:rFonts w:hint="eastAsia"/>
              </w:rPr>
              <w:t>质量指标</w:t>
            </w:r>
          </w:p>
        </w:tc>
        <w:tc>
          <w:tcPr>
            <w:tcW w:w="2835" w:type="dxa"/>
            <w:vAlign w:val="center"/>
          </w:tcPr>
          <w:p>
            <w:pPr>
              <w:pStyle w:val="14"/>
            </w:pPr>
            <w:r>
              <w:rPr>
                <w:rFonts w:hint="eastAsia"/>
              </w:rPr>
              <w:t>印刷质量保障率</w:t>
            </w:r>
          </w:p>
        </w:tc>
        <w:tc>
          <w:tcPr>
            <w:tcW w:w="2835" w:type="dxa"/>
            <w:vAlign w:val="center"/>
          </w:tcPr>
          <w:p>
            <w:pPr>
              <w:pStyle w:val="14"/>
            </w:pPr>
            <w:r>
              <w:rPr>
                <w:rFonts w:hint="eastAsia"/>
              </w:rPr>
              <w:t>印刷质量保障率</w:t>
            </w:r>
          </w:p>
        </w:tc>
        <w:tc>
          <w:tcPr>
            <w:tcW w:w="2551" w:type="dxa"/>
            <w:vAlign w:val="center"/>
          </w:tcPr>
          <w:p>
            <w:pPr>
              <w:pStyle w:val="14"/>
            </w:pPr>
            <w:r>
              <w:rPr>
                <w:rFonts w:hint="eastAsia"/>
              </w:rPr>
              <w:t>≥</w:t>
            </w:r>
            <w:r>
              <w:t>90%</w:t>
            </w:r>
          </w:p>
        </w:tc>
        <w:tc>
          <w:tcPr>
            <w:tcW w:w="2268" w:type="dxa"/>
            <w:vAlign w:val="center"/>
          </w:tcPr>
          <w:p>
            <w:pPr>
              <w:pStyle w:val="14"/>
            </w:pPr>
            <w:r>
              <w:rPr>
                <w:rFonts w:hint="eastAsia"/>
              </w:rPr>
              <w:t>馆办字【</w:t>
            </w:r>
            <w:r>
              <w:t>2015</w:t>
            </w:r>
            <w:r>
              <w:rPr>
                <w:rFonts w:hint="eastAsia"/>
              </w:rPr>
              <w:t>】</w:t>
            </w:r>
            <w:r>
              <w:t>1</w:t>
            </w:r>
            <w:r>
              <w:rPr>
                <w:rFonts w:hint="eastAsia"/>
              </w:rPr>
              <w:t>号《中共馆陶年鉴编纂方案》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rPr>
                <w:rFonts w:hint="eastAsia"/>
              </w:rPr>
              <w:t>时效指标</w:t>
            </w:r>
          </w:p>
        </w:tc>
        <w:tc>
          <w:tcPr>
            <w:tcW w:w="2835" w:type="dxa"/>
            <w:vAlign w:val="center"/>
          </w:tcPr>
          <w:p>
            <w:pPr>
              <w:pStyle w:val="14"/>
            </w:pPr>
            <w:r>
              <w:t xml:space="preserve"> </w:t>
            </w:r>
            <w:r>
              <w:rPr>
                <w:rFonts w:hint="eastAsia"/>
              </w:rPr>
              <w:t>印刷工作按时完成率</w:t>
            </w:r>
          </w:p>
        </w:tc>
        <w:tc>
          <w:tcPr>
            <w:tcW w:w="2835" w:type="dxa"/>
            <w:vAlign w:val="center"/>
          </w:tcPr>
          <w:p>
            <w:pPr>
              <w:pStyle w:val="14"/>
            </w:pPr>
            <w:r>
              <w:t xml:space="preserve"> </w:t>
            </w:r>
            <w:r>
              <w:rPr>
                <w:rFonts w:hint="eastAsia"/>
              </w:rPr>
              <w:t>印刷工作按时完成率</w:t>
            </w:r>
          </w:p>
        </w:tc>
        <w:tc>
          <w:tcPr>
            <w:tcW w:w="2551" w:type="dxa"/>
            <w:vAlign w:val="center"/>
          </w:tcPr>
          <w:p>
            <w:pPr>
              <w:pStyle w:val="14"/>
            </w:pPr>
            <w:r>
              <w:rPr>
                <w:rFonts w:hint="eastAsia"/>
              </w:rPr>
              <w:t>≥</w:t>
            </w:r>
            <w:r>
              <w:t>95%</w:t>
            </w:r>
          </w:p>
        </w:tc>
        <w:tc>
          <w:tcPr>
            <w:tcW w:w="2268" w:type="dxa"/>
            <w:vAlign w:val="center"/>
          </w:tcPr>
          <w:p>
            <w:pPr>
              <w:pStyle w:val="14"/>
            </w:pPr>
            <w:r>
              <w:rPr>
                <w:rFonts w:hint="eastAsia"/>
              </w:rPr>
              <w:t>馆办字【</w:t>
            </w:r>
            <w:r>
              <w:t>2015</w:t>
            </w:r>
            <w:r>
              <w:rPr>
                <w:rFonts w:hint="eastAsia"/>
              </w:rPr>
              <w:t>】</w:t>
            </w:r>
            <w:r>
              <w:t>1</w:t>
            </w:r>
            <w:r>
              <w:rPr>
                <w:rFonts w:hint="eastAsia"/>
              </w:rPr>
              <w:t>号《中共馆陶年鉴编纂方案》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rPr>
                <w:rFonts w:hint="eastAsia"/>
              </w:rPr>
              <w:t>成本指标</w:t>
            </w:r>
          </w:p>
        </w:tc>
        <w:tc>
          <w:tcPr>
            <w:tcW w:w="2835" w:type="dxa"/>
            <w:vAlign w:val="center"/>
          </w:tcPr>
          <w:p>
            <w:pPr>
              <w:pStyle w:val="14"/>
            </w:pPr>
            <w:r>
              <w:rPr>
                <w:rFonts w:hint="eastAsia"/>
              </w:rPr>
              <w:t>印刷成本控制数</w:t>
            </w:r>
          </w:p>
        </w:tc>
        <w:tc>
          <w:tcPr>
            <w:tcW w:w="2835" w:type="dxa"/>
            <w:vAlign w:val="center"/>
          </w:tcPr>
          <w:p>
            <w:pPr>
              <w:pStyle w:val="14"/>
            </w:pPr>
            <w:r>
              <w:rPr>
                <w:rFonts w:hint="eastAsia"/>
              </w:rPr>
              <w:t>每册印刷成本控制数</w:t>
            </w:r>
          </w:p>
        </w:tc>
        <w:tc>
          <w:tcPr>
            <w:tcW w:w="2551" w:type="dxa"/>
            <w:vAlign w:val="center"/>
          </w:tcPr>
          <w:p>
            <w:pPr>
              <w:pStyle w:val="14"/>
            </w:pPr>
            <w:r>
              <w:rPr>
                <w:rFonts w:hint="eastAsia"/>
              </w:rPr>
              <w:t>≤</w:t>
            </w:r>
            <w:r>
              <w:t>125</w:t>
            </w:r>
            <w:r>
              <w:rPr>
                <w:rFonts w:hint="eastAsia"/>
              </w:rPr>
              <w:t>元</w:t>
            </w:r>
          </w:p>
        </w:tc>
        <w:tc>
          <w:tcPr>
            <w:tcW w:w="2268" w:type="dxa"/>
            <w:vAlign w:val="center"/>
          </w:tcPr>
          <w:p>
            <w:pPr>
              <w:pStyle w:val="14"/>
            </w:pPr>
            <w:r>
              <w:rPr>
                <w:rFonts w:hint="eastAsia"/>
              </w:rPr>
              <w:t>馆办字【</w:t>
            </w:r>
            <w:r>
              <w:t>2015</w:t>
            </w:r>
            <w:r>
              <w:rPr>
                <w:rFonts w:hint="eastAsia"/>
              </w:rPr>
              <w:t>】</w:t>
            </w:r>
            <w:r>
              <w:t>1</w:t>
            </w:r>
            <w:r>
              <w:rPr>
                <w:rFonts w:hint="eastAsia"/>
              </w:rPr>
              <w:t>号《中共馆陶年鉴编纂方案》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rPr>
                <w:rFonts w:hint="eastAsia"/>
              </w:rPr>
              <w:t>效益指标</w:t>
            </w:r>
          </w:p>
        </w:tc>
        <w:tc>
          <w:tcPr>
            <w:tcW w:w="2268" w:type="dxa"/>
            <w:vAlign w:val="center"/>
          </w:tcPr>
          <w:p>
            <w:pPr>
              <w:pStyle w:val="14"/>
            </w:pPr>
            <w:r>
              <w:rPr>
                <w:rFonts w:hint="eastAsia"/>
              </w:rPr>
              <w:t>经济效益指标</w:t>
            </w:r>
          </w:p>
        </w:tc>
        <w:tc>
          <w:tcPr>
            <w:tcW w:w="2835" w:type="dxa"/>
            <w:vAlign w:val="center"/>
          </w:tcPr>
          <w:p>
            <w:pPr>
              <w:pStyle w:val="14"/>
            </w:pPr>
            <w:r>
              <w:rPr>
                <w:rFonts w:hint="eastAsia"/>
              </w:rPr>
              <w:t>促进经济增长率</w:t>
            </w:r>
          </w:p>
        </w:tc>
        <w:tc>
          <w:tcPr>
            <w:tcW w:w="2835" w:type="dxa"/>
            <w:vAlign w:val="center"/>
          </w:tcPr>
          <w:p>
            <w:pPr>
              <w:pStyle w:val="14"/>
            </w:pPr>
            <w:r>
              <w:rPr>
                <w:rFonts w:hint="eastAsia"/>
              </w:rPr>
              <w:t>促进经济增长率</w:t>
            </w:r>
          </w:p>
        </w:tc>
        <w:tc>
          <w:tcPr>
            <w:tcW w:w="2551" w:type="dxa"/>
            <w:vAlign w:val="center"/>
          </w:tcPr>
          <w:p>
            <w:pPr>
              <w:pStyle w:val="14"/>
            </w:pPr>
            <w:r>
              <w:rPr>
                <w:rFonts w:hint="eastAsia"/>
              </w:rPr>
              <w:t>≥</w:t>
            </w:r>
            <w:r>
              <w:t>20%</w:t>
            </w:r>
          </w:p>
        </w:tc>
        <w:tc>
          <w:tcPr>
            <w:tcW w:w="2268"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rPr>
                <w:rFonts w:hint="eastAsia"/>
              </w:rPr>
              <w:t>社会效益指标</w:t>
            </w:r>
          </w:p>
        </w:tc>
        <w:tc>
          <w:tcPr>
            <w:tcW w:w="2835" w:type="dxa"/>
            <w:vAlign w:val="center"/>
          </w:tcPr>
          <w:p>
            <w:pPr>
              <w:pStyle w:val="14"/>
            </w:pPr>
            <w:r>
              <w:rPr>
                <w:rFonts w:hint="eastAsia"/>
              </w:rPr>
              <w:t>为各级党组织科学决策、科学施政、建设宜居宜业宜游生态旅游健康强县提供史鉴</w:t>
            </w:r>
          </w:p>
        </w:tc>
        <w:tc>
          <w:tcPr>
            <w:tcW w:w="2835" w:type="dxa"/>
            <w:vAlign w:val="center"/>
          </w:tcPr>
          <w:p>
            <w:pPr>
              <w:pStyle w:val="14"/>
            </w:pPr>
            <w:r>
              <w:rPr>
                <w:rFonts w:hint="eastAsia"/>
              </w:rPr>
              <w:t>为各级党组织科学决策、科学施政、建设宜居宜业宜游生态旅游健康强县提供史鉴</w:t>
            </w:r>
          </w:p>
        </w:tc>
        <w:tc>
          <w:tcPr>
            <w:tcW w:w="2551" w:type="dxa"/>
            <w:vAlign w:val="center"/>
          </w:tcPr>
          <w:p>
            <w:pPr>
              <w:pStyle w:val="14"/>
            </w:pPr>
            <w:r>
              <w:rPr>
                <w:rFonts w:hint="eastAsia"/>
              </w:rPr>
              <w:t>为各级党组织科学决策、科学施政、建设宜居宜业宜游生态旅游健康强县提供史鉴</w:t>
            </w:r>
          </w:p>
        </w:tc>
        <w:tc>
          <w:tcPr>
            <w:tcW w:w="2268"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rPr>
                <w:rFonts w:hint="eastAsia"/>
              </w:rPr>
              <w:t>可持续影响指标</w:t>
            </w:r>
          </w:p>
        </w:tc>
        <w:tc>
          <w:tcPr>
            <w:tcW w:w="2835" w:type="dxa"/>
            <w:vAlign w:val="center"/>
          </w:tcPr>
          <w:p>
            <w:pPr>
              <w:pStyle w:val="14"/>
            </w:pPr>
            <w:r>
              <w:rPr>
                <w:rFonts w:hint="eastAsia"/>
              </w:rPr>
              <w:t>全面加强党的思想建设、组织建设、党风廉政建设</w:t>
            </w:r>
          </w:p>
        </w:tc>
        <w:tc>
          <w:tcPr>
            <w:tcW w:w="2835" w:type="dxa"/>
            <w:vAlign w:val="center"/>
          </w:tcPr>
          <w:p>
            <w:pPr>
              <w:pStyle w:val="14"/>
            </w:pPr>
            <w:r>
              <w:rPr>
                <w:rFonts w:hint="eastAsia"/>
              </w:rPr>
              <w:t>全面加强党的思想建设、组织建设、党风廉政建设</w:t>
            </w:r>
          </w:p>
        </w:tc>
        <w:tc>
          <w:tcPr>
            <w:tcW w:w="2551" w:type="dxa"/>
            <w:vAlign w:val="center"/>
          </w:tcPr>
          <w:p>
            <w:pPr>
              <w:pStyle w:val="14"/>
            </w:pPr>
            <w:r>
              <w:rPr>
                <w:rFonts w:hint="eastAsia"/>
              </w:rPr>
              <w:t>全面加强党的思想建设、组织建设、党风廉政建设</w:t>
            </w:r>
          </w:p>
        </w:tc>
        <w:tc>
          <w:tcPr>
            <w:tcW w:w="2268" w:type="dxa"/>
            <w:vAlign w:val="center"/>
          </w:tcPr>
          <w:p>
            <w:pPr>
              <w:pStyle w:val="14"/>
            </w:pPr>
            <w:r>
              <w:rPr>
                <w:rFonts w:hint="eastAsia"/>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rPr>
                <w:rFonts w:hint="eastAsia"/>
              </w:rPr>
              <w:t>满意度指标</w:t>
            </w:r>
          </w:p>
        </w:tc>
        <w:tc>
          <w:tcPr>
            <w:tcW w:w="2268" w:type="dxa"/>
            <w:vAlign w:val="center"/>
          </w:tcPr>
          <w:p>
            <w:pPr>
              <w:pStyle w:val="14"/>
            </w:pPr>
            <w:r>
              <w:rPr>
                <w:rFonts w:hint="eastAsia"/>
              </w:rPr>
              <w:t>服务对象满意度指标</w:t>
            </w:r>
          </w:p>
        </w:tc>
        <w:tc>
          <w:tcPr>
            <w:tcW w:w="2835" w:type="dxa"/>
            <w:vAlign w:val="center"/>
          </w:tcPr>
          <w:p>
            <w:pPr>
              <w:pStyle w:val="14"/>
            </w:pPr>
            <w:r>
              <w:rPr>
                <w:rFonts w:hint="eastAsia"/>
              </w:rPr>
              <w:t>服务对象的满意度</w:t>
            </w:r>
          </w:p>
        </w:tc>
        <w:tc>
          <w:tcPr>
            <w:tcW w:w="2835" w:type="dxa"/>
            <w:vAlign w:val="center"/>
          </w:tcPr>
          <w:p>
            <w:pPr>
              <w:pStyle w:val="14"/>
            </w:pPr>
            <w:r>
              <w:rPr>
                <w:rFonts w:hint="eastAsia"/>
              </w:rPr>
              <w:t>服务对象的满意度</w:t>
            </w:r>
          </w:p>
        </w:tc>
        <w:tc>
          <w:tcPr>
            <w:tcW w:w="2551" w:type="dxa"/>
            <w:vAlign w:val="center"/>
          </w:tcPr>
          <w:p>
            <w:pPr>
              <w:pStyle w:val="14"/>
            </w:pPr>
            <w:r>
              <w:rPr>
                <w:rFonts w:hint="eastAsia"/>
              </w:rPr>
              <w:t>≥</w:t>
            </w:r>
            <w:r>
              <w:t>95%</w:t>
            </w:r>
          </w:p>
        </w:tc>
        <w:tc>
          <w:tcPr>
            <w:tcW w:w="2268" w:type="dxa"/>
            <w:vAlign w:val="center"/>
          </w:tcPr>
          <w:p>
            <w:pPr>
              <w:pStyle w:val="14"/>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w:t>
      </w:r>
      <w:r>
        <w:rPr>
          <w:rFonts w:hint="eastAsia" w:eastAsia="方正仿宋_GBK"/>
          <w:color w:val="000000"/>
          <w:sz w:val="28"/>
        </w:rPr>
        <w:t>年，馆陶县党史研究室安排政府采购预算</w:t>
      </w:r>
      <w:r>
        <w:rPr>
          <w:rFonts w:eastAsia="方正仿宋_GBK"/>
          <w:color w:val="000000"/>
          <w:sz w:val="28"/>
        </w:rPr>
        <w:t>0.00</w:t>
      </w:r>
      <w:r>
        <w:rPr>
          <w:rFonts w:hint="eastAsia" w:eastAsia="方正仿宋_GBK"/>
          <w:color w:val="000000"/>
          <w:sz w:val="28"/>
        </w:rPr>
        <w:t>万元。具体内容见下表。</w:t>
      </w:r>
    </w:p>
    <w:p>
      <w:pPr>
        <w:jc w:val="center"/>
      </w:pPr>
      <w:r>
        <w:rPr>
          <w:rFonts w:hint="eastAsia"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8674" w:type="dxa"/>
            <w:gridSpan w:val="9"/>
            <w:tcBorders>
              <w:top w:val="single" w:color="FFFFFF" w:sz="6" w:space="0"/>
              <w:left w:val="single" w:color="FFFFFF" w:sz="6" w:space="0"/>
              <w:right w:val="single" w:color="FFFFFF" w:sz="6" w:space="0"/>
            </w:tcBorders>
            <w:vAlign w:val="center"/>
          </w:tcPr>
          <w:p>
            <w:pPr>
              <w:pStyle w:val="26"/>
            </w:pPr>
            <w:r>
              <w:rPr>
                <w:rFonts w:hint="eastAsia"/>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rPr>
                <w:rFonts w:hint="eastAsia"/>
              </w:rPr>
              <w:t>政府采购项目来源</w:t>
            </w:r>
          </w:p>
        </w:tc>
        <w:tc>
          <w:tcPr>
            <w:tcW w:w="1134" w:type="dxa"/>
            <w:vMerge w:val="restart"/>
            <w:vAlign w:val="center"/>
          </w:tcPr>
          <w:p>
            <w:pPr>
              <w:pStyle w:val="12"/>
            </w:pPr>
            <w:r>
              <w:rPr>
                <w:rFonts w:hint="eastAsia"/>
              </w:rPr>
              <w:t>采购物品名称</w:t>
            </w:r>
          </w:p>
        </w:tc>
        <w:tc>
          <w:tcPr>
            <w:tcW w:w="1134" w:type="dxa"/>
            <w:vMerge w:val="restart"/>
            <w:vAlign w:val="center"/>
          </w:tcPr>
          <w:p>
            <w:pPr>
              <w:pStyle w:val="12"/>
            </w:pPr>
            <w:r>
              <w:rPr>
                <w:rFonts w:hint="eastAsia"/>
              </w:rPr>
              <w:t>政府采购目录序号</w:t>
            </w:r>
          </w:p>
        </w:tc>
        <w:tc>
          <w:tcPr>
            <w:tcW w:w="709" w:type="dxa"/>
            <w:vMerge w:val="restart"/>
            <w:vAlign w:val="center"/>
          </w:tcPr>
          <w:p>
            <w:pPr>
              <w:pStyle w:val="12"/>
            </w:pPr>
            <w:r>
              <w:rPr>
                <w:rFonts w:hint="eastAsia"/>
              </w:rPr>
              <w:t>计量</w:t>
            </w:r>
            <w:r>
              <w:t xml:space="preserve">  </w:t>
            </w:r>
            <w:r>
              <w:rPr>
                <w:rFonts w:hint="eastAsia"/>
              </w:rPr>
              <w:t>单位</w:t>
            </w:r>
          </w:p>
        </w:tc>
        <w:tc>
          <w:tcPr>
            <w:tcW w:w="850" w:type="dxa"/>
            <w:vMerge w:val="restart"/>
            <w:vAlign w:val="center"/>
          </w:tcPr>
          <w:p>
            <w:pPr>
              <w:pStyle w:val="12"/>
            </w:pPr>
            <w:r>
              <w:rPr>
                <w:rFonts w:hint="eastAsia"/>
              </w:rPr>
              <w:t>数量</w:t>
            </w:r>
          </w:p>
        </w:tc>
        <w:tc>
          <w:tcPr>
            <w:tcW w:w="850" w:type="dxa"/>
            <w:vMerge w:val="restart"/>
            <w:vAlign w:val="center"/>
          </w:tcPr>
          <w:p>
            <w:pPr>
              <w:pStyle w:val="12"/>
            </w:pPr>
            <w:r>
              <w:rPr>
                <w:rFonts w:hint="eastAsia"/>
              </w:rPr>
              <w:t>单价</w:t>
            </w:r>
          </w:p>
        </w:tc>
        <w:tc>
          <w:tcPr>
            <w:tcW w:w="7710" w:type="dxa"/>
            <w:gridSpan w:val="8"/>
            <w:vAlign w:val="center"/>
          </w:tcPr>
          <w:p>
            <w:pPr>
              <w:pStyle w:val="12"/>
            </w:pPr>
            <w:r>
              <w:rPr>
                <w:rFonts w:hint="eastAsia"/>
              </w:rPr>
              <w:t>政府采购金额（当年部门预算安排资金）</w:t>
            </w:r>
          </w:p>
        </w:tc>
        <w:tc>
          <w:tcPr>
            <w:tcW w:w="964" w:type="dxa"/>
            <w:vMerge w:val="restart"/>
            <w:vAlign w:val="center"/>
          </w:tcPr>
          <w:p>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rPr>
                <w:rFonts w:hint="eastAsia"/>
              </w:rPr>
              <w:t>项目名称</w:t>
            </w:r>
          </w:p>
        </w:tc>
        <w:tc>
          <w:tcPr>
            <w:tcW w:w="964" w:type="dxa"/>
            <w:vAlign w:val="center"/>
          </w:tcPr>
          <w:p>
            <w:pPr>
              <w:pStyle w:val="12"/>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rPr>
                <w:rFonts w:hint="eastAsia"/>
              </w:rPr>
              <w:t>合计</w:t>
            </w:r>
          </w:p>
        </w:tc>
        <w:tc>
          <w:tcPr>
            <w:tcW w:w="964" w:type="dxa"/>
            <w:vAlign w:val="center"/>
          </w:tcPr>
          <w:p>
            <w:pPr>
              <w:pStyle w:val="12"/>
            </w:pPr>
            <w:r>
              <w:rPr>
                <w:rFonts w:hint="eastAsia"/>
              </w:rPr>
              <w:t>一般公共预算拨款</w:t>
            </w:r>
          </w:p>
        </w:tc>
        <w:tc>
          <w:tcPr>
            <w:tcW w:w="964" w:type="dxa"/>
            <w:vAlign w:val="center"/>
          </w:tcPr>
          <w:p>
            <w:pPr>
              <w:pStyle w:val="12"/>
            </w:pPr>
            <w:r>
              <w:rPr>
                <w:rFonts w:hint="eastAsia"/>
              </w:rPr>
              <w:t>基金预算拨款</w:t>
            </w:r>
          </w:p>
        </w:tc>
        <w:tc>
          <w:tcPr>
            <w:tcW w:w="964" w:type="dxa"/>
            <w:vAlign w:val="center"/>
          </w:tcPr>
          <w:p>
            <w:pPr>
              <w:pStyle w:val="12"/>
            </w:pPr>
            <w:r>
              <w:rPr>
                <w:rFonts w:hint="eastAsia"/>
              </w:rPr>
              <w:t>国有资本经营预算拨款</w:t>
            </w:r>
          </w:p>
        </w:tc>
        <w:tc>
          <w:tcPr>
            <w:tcW w:w="964" w:type="dxa"/>
            <w:vAlign w:val="center"/>
          </w:tcPr>
          <w:p>
            <w:pPr>
              <w:pStyle w:val="12"/>
            </w:pPr>
            <w:r>
              <w:rPr>
                <w:rFonts w:hint="eastAsia"/>
              </w:rPr>
              <w:t>财政专户核拨</w:t>
            </w:r>
          </w:p>
        </w:tc>
        <w:tc>
          <w:tcPr>
            <w:tcW w:w="964" w:type="dxa"/>
            <w:vAlign w:val="center"/>
          </w:tcPr>
          <w:p>
            <w:pPr>
              <w:pStyle w:val="12"/>
            </w:pPr>
            <w:r>
              <w:rPr>
                <w:rFonts w:hint="eastAsia"/>
              </w:rPr>
              <w:t>单位</w:t>
            </w:r>
            <w:r>
              <w:t xml:space="preserve">    </w:t>
            </w:r>
            <w:r>
              <w:rPr>
                <w:rFonts w:hint="eastAsia"/>
              </w:rPr>
              <w:t>资金</w:t>
            </w:r>
          </w:p>
        </w:tc>
        <w:tc>
          <w:tcPr>
            <w:tcW w:w="964" w:type="dxa"/>
            <w:vAlign w:val="center"/>
          </w:tcPr>
          <w:p>
            <w:pPr>
              <w:pStyle w:val="12"/>
            </w:pPr>
            <w:r>
              <w:rPr>
                <w:rFonts w:hint="eastAsia"/>
              </w:rPr>
              <w:t>财政拨</w:t>
            </w:r>
            <w:r>
              <w:t xml:space="preserve">    </w:t>
            </w:r>
            <w:r>
              <w:rPr>
                <w:rFonts w:hint="eastAsia"/>
              </w:rPr>
              <w:t>款结转</w:t>
            </w:r>
          </w:p>
        </w:tc>
        <w:tc>
          <w:tcPr>
            <w:tcW w:w="964" w:type="dxa"/>
            <w:vAlign w:val="center"/>
          </w:tcPr>
          <w:p>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hint="eastAsia"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pPr>
        <w:spacing w:line="500" w:lineRule="exact"/>
        <w:ind w:firstLine="560"/>
      </w:pPr>
      <w:r>
        <w:rPr>
          <w:rFonts w:hint="eastAsia" w:eastAsia="方正仿宋_GBK"/>
          <w:color w:val="000000"/>
          <w:sz w:val="28"/>
        </w:rPr>
        <w:t>馆陶县党史研究室（含所属单位）上年末固定资产金额为</w:t>
      </w:r>
      <w:r>
        <w:rPr>
          <w:rFonts w:eastAsia="方正仿宋_GBK"/>
          <w:color w:val="000000"/>
          <w:sz w:val="28"/>
        </w:rPr>
        <w:t>3</w:t>
      </w:r>
      <w:r>
        <w:rPr>
          <w:rFonts w:hint="eastAsia" w:eastAsia="方正仿宋_GBK"/>
          <w:color w:val="000000"/>
          <w:sz w:val="28"/>
          <w:lang w:eastAsia="zh-CN"/>
        </w:rPr>
        <w:t>.</w:t>
      </w:r>
      <w:r>
        <w:rPr>
          <w:rFonts w:eastAsia="方正仿宋_GBK"/>
          <w:color w:val="000000"/>
          <w:sz w:val="28"/>
        </w:rPr>
        <w:t>16</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283</w:t>
            </w:r>
            <w:r>
              <w:rPr>
                <w:rFonts w:hint="eastAsia"/>
              </w:rPr>
              <w:t>馆陶县党史研究室</w:t>
            </w:r>
          </w:p>
        </w:tc>
        <w:tc>
          <w:tcPr>
            <w:tcW w:w="5669" w:type="dxa"/>
            <w:gridSpan w:val="2"/>
            <w:tcBorders>
              <w:top w:val="single" w:color="FFFFFF" w:sz="6" w:space="0"/>
              <w:left w:val="single" w:color="FFFFFF" w:sz="6" w:space="0"/>
              <w:right w:val="single" w:color="FFFFFF" w:sz="6" w:space="0"/>
            </w:tcBorders>
            <w:vAlign w:val="center"/>
          </w:tcPr>
          <w:p>
            <w:pPr>
              <w:pStyle w:val="9"/>
            </w:pPr>
            <w:r>
              <w:rPr>
                <w:rFonts w:hint="eastAsia"/>
              </w:rPr>
              <w:t>截止时间：</w:t>
            </w:r>
            <w:r>
              <w:t>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rPr>
                <w:rFonts w:hint="eastAsia"/>
              </w:rPr>
              <w:t>项</w:t>
            </w:r>
            <w:r>
              <w:t xml:space="preserve">   </w:t>
            </w:r>
            <w:r>
              <w:rPr>
                <w:rFonts w:hint="eastAsia"/>
              </w:rPr>
              <w:t>目</w:t>
            </w:r>
          </w:p>
        </w:tc>
        <w:tc>
          <w:tcPr>
            <w:tcW w:w="2835" w:type="dxa"/>
            <w:vAlign w:val="center"/>
          </w:tcPr>
          <w:p>
            <w:pPr>
              <w:pStyle w:val="12"/>
            </w:pPr>
            <w:r>
              <w:rPr>
                <w:rFonts w:hint="eastAsia"/>
              </w:rPr>
              <w:t>数量</w:t>
            </w:r>
          </w:p>
        </w:tc>
        <w:tc>
          <w:tcPr>
            <w:tcW w:w="2835" w:type="dxa"/>
            <w:vAlign w:val="center"/>
          </w:tcPr>
          <w:p>
            <w:pPr>
              <w:pStyle w:val="12"/>
            </w:pPr>
            <w:r>
              <w:rPr>
                <w:rFonts w:hint="eastAsia"/>
              </w:rPr>
              <w:t>价值（金额单位：元）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eastAsia"/>
              </w:rPr>
              <w:t>资产总额</w:t>
            </w:r>
          </w:p>
        </w:tc>
        <w:tc>
          <w:tcPr>
            <w:tcW w:w="2835" w:type="dxa"/>
            <w:vAlign w:val="center"/>
          </w:tcPr>
          <w:p>
            <w:pPr>
              <w:pStyle w:val="15"/>
            </w:pPr>
          </w:p>
        </w:tc>
        <w:tc>
          <w:tcPr>
            <w:tcW w:w="2835" w:type="dxa"/>
            <w:vAlign w:val="center"/>
          </w:tcPr>
          <w:p>
            <w:pPr>
              <w:pStyle w:val="13"/>
            </w:pPr>
            <w:r>
              <w:t>31600.00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w:t>
            </w:r>
            <w:r>
              <w:rPr>
                <w:rFonts w:hint="eastAsia"/>
              </w:rPr>
              <w:t>、房屋（平方米）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eastAsia"/>
              </w:rP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w:t>
            </w:r>
            <w:r>
              <w:rPr>
                <w:rFonts w:hint="eastAsia"/>
              </w:rPr>
              <w:t>、车辆（台、辆）</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w:t>
            </w:r>
            <w:r>
              <w:rPr>
                <w:rFonts w:hint="eastAsia"/>
              </w:rPr>
              <w:t>、单价在</w:t>
            </w:r>
            <w:r>
              <w:t>20</w:t>
            </w:r>
            <w:r>
              <w:rPr>
                <w:rFonts w:hint="eastAsia"/>
              </w:rPr>
              <w:t>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w:t>
            </w:r>
            <w:r>
              <w:rPr>
                <w:rFonts w:hint="eastAsia"/>
              </w:rPr>
              <w:t>、其他固定资产</w:t>
            </w:r>
          </w:p>
        </w:tc>
        <w:tc>
          <w:tcPr>
            <w:tcW w:w="2835" w:type="dxa"/>
            <w:vAlign w:val="center"/>
          </w:tcPr>
          <w:p>
            <w:pPr>
              <w:pStyle w:val="15"/>
            </w:pPr>
            <w:r>
              <w:t>23</w:t>
            </w:r>
          </w:p>
        </w:tc>
        <w:tc>
          <w:tcPr>
            <w:tcW w:w="2835" w:type="dxa"/>
            <w:vAlign w:val="center"/>
          </w:tcPr>
          <w:p>
            <w:pPr>
              <w:pStyle w:val="13"/>
            </w:pPr>
            <w:r>
              <w:t>31600.00</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eastAsia="zh-CN"/>
        </w:rPr>
        <w:t>县</w:t>
      </w:r>
      <w:r>
        <w:rPr>
          <w:rFonts w:hint="eastAsia" w:eastAsia="方正仿宋_GBK"/>
          <w:color w:val="000000"/>
          <w:sz w:val="28"/>
        </w:rPr>
        <w:t>级财政当年拨付的资金。</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pPr>
        <w:spacing w:line="500" w:lineRule="exact"/>
        <w:ind w:firstLine="560"/>
        <w:rPr>
          <w:rFonts w:hint="eastAsia" w:eastAsia="方正仿宋_GBK"/>
          <w:color w:val="000000"/>
          <w:sz w:val="28"/>
        </w:rPr>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roman"/>
    <w:pitch w:val="default"/>
    <w:sig w:usb0="00000000" w:usb1="00000000" w:usb2="00000000" w:usb3="00000000" w:csb0="0004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F208F3"/>
    <w:rsid w:val="0008333A"/>
    <w:rsid w:val="00135DC0"/>
    <w:rsid w:val="002D1C3E"/>
    <w:rsid w:val="00417A68"/>
    <w:rsid w:val="0042642D"/>
    <w:rsid w:val="005C03AD"/>
    <w:rsid w:val="00672755"/>
    <w:rsid w:val="009125DA"/>
    <w:rsid w:val="00B2382A"/>
    <w:rsid w:val="00B468C3"/>
    <w:rsid w:val="00F208F3"/>
    <w:rsid w:val="0C4751D9"/>
    <w:rsid w:val="1A827F9D"/>
    <w:rsid w:val="2BA10370"/>
    <w:rsid w:val="6D7D15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basedOn w:val="1"/>
    <w:qFormat/>
    <w:uiPriority w:val="99"/>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99"/>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7566</Words>
  <Characters>9497</Characters>
  <Lines>89</Lines>
  <Paragraphs>25</Paragraphs>
  <TotalTime>3</TotalTime>
  <ScaleCrop>false</ScaleCrop>
  <LinksUpToDate>false</LinksUpToDate>
  <CharactersWithSpaces>9644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2022-03-20T11:02:00Z</dcterms:created>
  <dc:creator>AutoBVT</dc:creator>
  <cp:lastModifiedBy>Sally</cp:lastModifiedBy>
  <dcterms:modified xsi:type="dcterms:W3CDTF">2024-05-28T03:30:46Z</dcterms:modified>
  <dc:title>2022年部门预算信息公开目录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E70944B121C9403D80E03751B2CB03FB</vt:lpwstr>
  </property>
</Properties>
</file>