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r>
        <w:pict>
          <v:group id="1026" o:spid="_x0000_s1026" o:spt="203" style="position:absolute;left:0pt;margin-left:-21.2pt;margin-top:28.85pt;height:841.9pt;width:594.7pt;mso-position-horizontal-relative:page;mso-position-vertical-relative:page;z-index:-251656192;mso-width-relative:page;mso-height-relative:page;" coordorigin="12,0" coordsize="11894,16838">
            <o:lock v:ext="edit"/>
            <v:shape id="1027" o:spid="_x0000_s1027" o:spt="75" type="#_x0000_t75" style="position:absolute;left:12;top:0;height:16838;width:11894;" filled="f" stroked="f" coordsize="21600,21600">
              <v:path/>
              <v:fill on="f" focussize="0,0"/>
              <v:stroke on="f"/>
              <v:imagedata r:id="rId6" embosscolor="#FFFFFF" o:title=""/>
              <o:lock v:ext="edit" aspectratio="t"/>
            </v:shape>
            <v:shape id="1028" o:spid="_x0000_s1028" o:spt="75" type="#_x0000_t75" style="position:absolute;left:2970;top:4260;height:1035;width:5805;" filled="f" stroked="f" coordsize="21600,21600">
              <v:path/>
              <v:fill on="f" focussize="0,0"/>
              <v:stroke on="f"/>
              <v:imagedata r:id="rId7" embosscolor="#FFFFFF" o:title=""/>
              <o:lock v:ext="edit" aspectratio="t"/>
            </v:shape>
            <v:shape id="1029" o:spid="_x0000_s1029" o:spt="75" type="#_x0000_t75" style="position:absolute;left:1890;top:5743;height:797;width:1976;" filled="f" stroked="f" coordsize="21600,21600">
              <v:path/>
              <v:fill on="f" focussize="0,0"/>
              <v:stroke on="f"/>
              <v:imagedata r:id="rId8" embosscolor="#FFFFFF" o:title=""/>
              <o:lock v:ext="edit" aspectratio="t"/>
            </v:shape>
            <v:shape id="1030" o:spid="_x0000_s1030" o:spt="75" type="#_x0000_t75" style="position:absolute;left:4062;top:5620;height:1031;width:5816;" filled="f" stroked="f" coordsize="21600,21600">
              <v:path/>
              <v:fill on="f" focussize="0,0"/>
              <v:stroke on="f"/>
              <v:imagedata r:id="rId9" embosscolor="#FFFFFF" o:title=""/>
              <o:lock v:ext="edit" aspectratio="t"/>
            </v:shape>
          </v:group>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5"/>
        <w:rPr>
          <w:rFonts w:ascii="Times New Roman"/>
          <w:sz w:val="17"/>
        </w:rPr>
      </w:pPr>
    </w:p>
    <w:p>
      <w:pPr>
        <w:spacing w:before="45" w:line="367" w:lineRule="auto"/>
        <w:ind w:right="3567" w:firstLine="3614" w:firstLineChars="900"/>
        <w:jc w:val="left"/>
        <w:rPr>
          <w:rFonts w:hint="eastAsia" w:ascii="楷体" w:eastAsia="楷体"/>
          <w:b/>
          <w:sz w:val="40"/>
        </w:rPr>
      </w:pPr>
      <w:r>
        <w:rPr>
          <w:rFonts w:hint="eastAsia" w:ascii="楷体" w:eastAsia="楷体"/>
          <w:b/>
          <w:sz w:val="40"/>
        </w:rPr>
        <w:t>二〇一九年</w:t>
      </w:r>
      <w:r>
        <w:rPr>
          <w:rFonts w:hint="eastAsia" w:ascii="楷体" w:eastAsia="楷体"/>
          <w:b/>
          <w:sz w:val="40"/>
          <w:lang w:eastAsia="zh-CN"/>
        </w:rPr>
        <w:t>十</w:t>
      </w:r>
      <w:r>
        <w:rPr>
          <w:rFonts w:hint="eastAsia" w:ascii="楷体" w:eastAsia="楷体"/>
          <w:b/>
          <w:sz w:val="40"/>
          <w:lang w:val="en-US" w:eastAsia="zh-CN"/>
        </w:rPr>
        <w:t>二</w:t>
      </w:r>
      <w:r>
        <w:rPr>
          <w:rFonts w:hint="eastAsia" w:ascii="楷体" w:eastAsia="楷体"/>
          <w:b/>
          <w:sz w:val="40"/>
        </w:rPr>
        <w:t>月</w:t>
      </w:r>
    </w:p>
    <w:p>
      <w:pPr>
        <w:spacing w:after="0" w:line="367" w:lineRule="auto"/>
        <w:jc w:val="left"/>
        <w:rPr>
          <w:rFonts w:hint="eastAsia" w:ascii="楷体" w:eastAsia="楷体"/>
          <w:sz w:val="40"/>
        </w:rPr>
        <w:sectPr>
          <w:type w:val="continuous"/>
          <w:pgSz w:w="11910" w:h="16840"/>
          <w:pgMar w:top="1580" w:right="920" w:bottom="280" w:left="0" w:header="720" w:footer="720" w:gutter="0"/>
          <w:cols w:space="720" w:num="1"/>
        </w:sectPr>
      </w:pPr>
    </w:p>
    <w:p>
      <w:pPr>
        <w:pStyle w:val="2"/>
        <w:ind w:left="3341"/>
        <w:rPr>
          <w:rFonts w:ascii="楷体"/>
          <w:sz w:val="20"/>
        </w:rPr>
      </w:pPr>
      <w:r>
        <w:rPr>
          <w:rFonts w:ascii="楷体"/>
          <w:sz w:val="20"/>
        </w:rPr>
        <w:pict>
          <v:group id="1031" o:spid="_x0000_s1031" o:spt="203" style="height:39.5pt;width:240.3pt;" coordsize="4806,790">
            <o:lock v:ext="edit"/>
            <v:rect id="1032" o:spid="_x0000_s1032" o:spt="1" style="position:absolute;left:19;top:21;height:749;width:4767;" fillcolor="#AC002C" filled="t" stroked="f" coordsize="21600,21600">
              <v:path/>
              <v:fill on="t" focussize="0,0"/>
              <v:stroke on="f"/>
              <v:imagedata o:title=""/>
              <o:lock v:ext="edit"/>
            </v:rect>
            <v:shape id="1033" o:spid="_x0000_s1033" style="position:absolute;left:0;top:0;height:790;width:4806;" fillcolor="#AF761F" filled="t" stroked="f" coordsize="4806,790" path="m4786,790l20,790,16,790,12,788,9,787,6,784,3,781,2,778,0,774,0,770,0,20,0,16,2,12,3,9,6,6,9,3,12,2,16,0,20,0,4786,0,4790,0,4794,2,4797,3,4800,6,4803,9,4804,12,4806,16,4806,20,40,20,20,40,40,40,40,750,20,750,40,770,4806,770,4806,774,4804,778,4803,781,4800,784,4797,787,4794,788,4790,790,4786,790xm40,40l20,40,40,20,40,40xm4766,40l40,40,40,20,4766,20,4766,40xm4766,770l4766,20,4786,40,4806,40,4806,750,4786,750,4766,770xm4806,40l4786,40,4766,20,4806,20,4806,40xm40,770l20,750,40,750,40,770xm4766,770l40,770,40,750,4766,750,4766,770xm4806,770l4766,770,4786,750,4806,750,4806,770xe">
              <v:path textboxrect="0,0,4806,790" arrowok="t"/>
              <v:fill on="t" focussize="0,0"/>
              <v:stroke on="f"/>
              <v:imagedata o:title=""/>
              <o:lock v:ext="edit"/>
            </v:shape>
            <v:shape id="1035" o:spid="_x0000_s1034" o:spt="202" type="#_x0000_t202" style="position:absolute;left:19;top:21;height:749;width:4767;" filled="f" stroked="f" coordsize="21600,21600">
              <v:path/>
              <v:fill on="f" focussize="0,0"/>
              <v:stroke on="f" joinstyle="miter"/>
              <v:imagedata o:title=""/>
              <o:lock v:ext="edit"/>
              <v:textbox inset="0mm,0mm,0mm,0mm">
                <w:txbxContent>
                  <w:p>
                    <w:pPr>
                      <w:spacing w:before="171"/>
                      <w:ind w:left="263" w:right="0" w:firstLine="0"/>
                      <w:jc w:val="left"/>
                      <w:rPr>
                        <w:rFonts w:hint="eastAsia" w:ascii="楷体" w:hAnsi="楷体" w:eastAsia="楷体"/>
                        <w:b/>
                        <w:sz w:val="36"/>
                      </w:rPr>
                    </w:pPr>
                    <w:r>
                      <w:rPr>
                        <w:rFonts w:hint="eastAsia" w:ascii="楷体" w:hAnsi="楷体" w:eastAsia="楷体"/>
                        <w:b/>
                        <w:color w:val="FCEEBD"/>
                        <w:sz w:val="36"/>
                      </w:rPr>
                      <w:t>2018 年度部门决算</w:t>
                    </w:r>
                    <w:r>
                      <w:rPr>
                        <w:rFonts w:hint="eastAsia" w:ascii="Gulim" w:hAnsi="Gulim" w:eastAsia="Gulim"/>
                        <w:b/>
                        <w:color w:val="FCEEBD"/>
                        <w:sz w:val="36"/>
                      </w:rPr>
                      <w:t>☞</w:t>
                    </w:r>
                    <w:r>
                      <w:rPr>
                        <w:rFonts w:hint="eastAsia" w:ascii="楷体" w:hAnsi="楷体" w:eastAsia="楷体"/>
                        <w:b/>
                        <w:color w:val="FCEEBD"/>
                        <w:sz w:val="36"/>
                      </w:rPr>
                      <w:t>目 录</w:t>
                    </w:r>
                  </w:p>
                </w:txbxContent>
              </v:textbox>
            </v:shape>
            <w10:wrap type="none"/>
            <w10:anchorlock/>
          </v:group>
        </w:pict>
      </w:r>
    </w:p>
    <w:p>
      <w:pPr>
        <w:pStyle w:val="2"/>
        <w:rPr>
          <w:rFonts w:ascii="楷体"/>
          <w:b/>
          <w:sz w:val="20"/>
        </w:rPr>
      </w:pPr>
    </w:p>
    <w:p>
      <w:pPr>
        <w:pStyle w:val="2"/>
        <w:rPr>
          <w:rFonts w:ascii="楷体"/>
          <w:b/>
          <w:sz w:val="20"/>
        </w:rPr>
      </w:pPr>
    </w:p>
    <w:p>
      <w:pPr>
        <w:pStyle w:val="2"/>
        <w:rPr>
          <w:rFonts w:ascii="楷体"/>
          <w:b/>
          <w:sz w:val="20"/>
        </w:rPr>
      </w:pPr>
    </w:p>
    <w:p>
      <w:pPr>
        <w:pStyle w:val="2"/>
        <w:rPr>
          <w:rFonts w:ascii="楷体"/>
          <w:b/>
          <w:sz w:val="20"/>
        </w:rPr>
      </w:pPr>
    </w:p>
    <w:p>
      <w:pPr>
        <w:pStyle w:val="2"/>
        <w:rPr>
          <w:rFonts w:ascii="楷体"/>
          <w:b/>
          <w:sz w:val="20"/>
        </w:rPr>
      </w:pPr>
    </w:p>
    <w:p>
      <w:pPr>
        <w:pStyle w:val="2"/>
        <w:rPr>
          <w:rFonts w:ascii="楷体"/>
          <w:b/>
          <w:sz w:val="20"/>
        </w:rPr>
      </w:pPr>
    </w:p>
    <w:p>
      <w:pPr>
        <w:pStyle w:val="2"/>
        <w:spacing w:before="11"/>
        <w:rPr>
          <w:rFonts w:ascii="楷体"/>
          <w:b/>
          <w:sz w:val="22"/>
        </w:rPr>
      </w:pPr>
    </w:p>
    <w:p>
      <w:pPr>
        <w:pStyle w:val="3"/>
        <w:tabs>
          <w:tab w:val="left" w:pos="2473"/>
        </w:tabs>
      </w:pPr>
      <w:r>
        <w:t>目</w:t>
      </w:r>
      <w:r>
        <w:tab/>
      </w:r>
      <w:r>
        <w:t>录</w:t>
      </w:r>
    </w:p>
    <w:p>
      <w:pPr>
        <w:pStyle w:val="2"/>
        <w:rPr>
          <w:rFonts w:ascii="黑体"/>
          <w:sz w:val="48"/>
        </w:rPr>
      </w:pPr>
    </w:p>
    <w:p>
      <w:pPr>
        <w:pStyle w:val="2"/>
        <w:tabs>
          <w:tab w:val="left" w:pos="3988"/>
        </w:tabs>
        <w:spacing w:before="334"/>
        <w:ind w:left="2227"/>
        <w:rPr>
          <w:rFonts w:hint="eastAsia" w:ascii="黑体" w:eastAsia="黑体"/>
        </w:rPr>
      </w:pPr>
      <w:r>
        <w:rPr>
          <w:rFonts w:hint="eastAsia" w:ascii="黑体" w:eastAsia="黑体"/>
        </w:rPr>
        <w:t>第一部分</w:t>
      </w:r>
      <w:r>
        <w:rPr>
          <w:rFonts w:hint="eastAsia" w:ascii="黑体" w:eastAsia="黑体"/>
        </w:rPr>
        <w:tab/>
      </w:r>
      <w:r>
        <w:rPr>
          <w:rFonts w:hint="eastAsia" w:ascii="黑体" w:eastAsia="黑体"/>
        </w:rPr>
        <w:t>部门概况</w:t>
      </w:r>
    </w:p>
    <w:p>
      <w:pPr>
        <w:pStyle w:val="2"/>
        <w:spacing w:before="11"/>
        <w:rPr>
          <w:rFonts w:ascii="黑体"/>
          <w:sz w:val="25"/>
        </w:rPr>
      </w:pPr>
    </w:p>
    <w:p>
      <w:pPr>
        <w:pStyle w:val="2"/>
        <w:spacing w:line="432" w:lineRule="auto"/>
        <w:ind w:left="2860" w:right="6203"/>
      </w:pPr>
      <w:r>
        <w:t>一、部门职责二、机构设置</w:t>
      </w:r>
    </w:p>
    <w:p>
      <w:pPr>
        <w:pStyle w:val="2"/>
        <w:tabs>
          <w:tab w:val="left" w:pos="3988"/>
        </w:tabs>
        <w:spacing w:before="3"/>
        <w:ind w:left="2227"/>
        <w:rPr>
          <w:rFonts w:hint="eastAsia" w:ascii="黑体" w:eastAsia="黑体"/>
        </w:rPr>
      </w:pPr>
      <w:r>
        <w:rPr>
          <w:rFonts w:hint="eastAsia" w:ascii="黑体" w:eastAsia="黑体"/>
        </w:rPr>
        <w:t>第二部分</w:t>
      </w:r>
      <w:r>
        <w:rPr>
          <w:rFonts w:hint="eastAsia" w:ascii="黑体" w:eastAsia="黑体"/>
        </w:rPr>
        <w:tab/>
      </w:r>
      <w:r>
        <w:rPr>
          <w:rFonts w:ascii="Times New Roman" w:eastAsia="Times New Roman"/>
        </w:rPr>
        <w:t>2018</w:t>
      </w:r>
      <w:r>
        <w:rPr>
          <w:rFonts w:hint="eastAsia" w:ascii="黑体" w:eastAsia="黑体"/>
        </w:rPr>
        <w:t>年度部门决算报表</w:t>
      </w:r>
    </w:p>
    <w:p>
      <w:pPr>
        <w:pStyle w:val="2"/>
        <w:spacing w:before="11"/>
        <w:rPr>
          <w:rFonts w:ascii="黑体"/>
          <w:sz w:val="25"/>
        </w:rPr>
      </w:pPr>
    </w:p>
    <w:p>
      <w:pPr>
        <w:pStyle w:val="2"/>
        <w:spacing w:line="432" w:lineRule="auto"/>
        <w:ind w:left="2868" w:right="4917"/>
      </w:pPr>
      <w:r>
        <w:rPr>
          <w:spacing w:val="-2"/>
        </w:rPr>
        <w:t>一、收入支出决算总表</w:t>
      </w:r>
      <w:r>
        <w:t>二、收入决算表</w:t>
      </w:r>
    </w:p>
    <w:p>
      <w:pPr>
        <w:pStyle w:val="2"/>
        <w:spacing w:before="3"/>
        <w:ind w:left="2868"/>
      </w:pPr>
      <w:r>
        <w:rPr>
          <w:w w:val="95"/>
        </w:rPr>
        <w:t>三、支出决算表</w:t>
      </w:r>
    </w:p>
    <w:p>
      <w:pPr>
        <w:pStyle w:val="2"/>
        <w:spacing w:before="11"/>
        <w:rPr>
          <w:sz w:val="25"/>
        </w:rPr>
      </w:pPr>
    </w:p>
    <w:p>
      <w:pPr>
        <w:pStyle w:val="2"/>
        <w:ind w:left="2868"/>
      </w:pPr>
      <w:r>
        <w:t>四、财政拨款收入支出决算总表</w:t>
      </w:r>
    </w:p>
    <w:p>
      <w:pPr>
        <w:pStyle w:val="2"/>
        <w:spacing w:before="8"/>
        <w:rPr>
          <w:sz w:val="25"/>
        </w:rPr>
      </w:pPr>
    </w:p>
    <w:p>
      <w:pPr>
        <w:pStyle w:val="2"/>
        <w:spacing w:before="1"/>
        <w:ind w:left="2868"/>
      </w:pPr>
      <w:r>
        <w:t>五、一般公共预算财政拨款支出决算表</w:t>
      </w:r>
    </w:p>
    <w:p>
      <w:pPr>
        <w:pStyle w:val="2"/>
        <w:spacing w:before="8"/>
        <w:rPr>
          <w:sz w:val="25"/>
        </w:rPr>
      </w:pPr>
    </w:p>
    <w:p>
      <w:pPr>
        <w:pStyle w:val="2"/>
        <w:spacing w:before="1"/>
        <w:ind w:left="2868"/>
      </w:pPr>
      <w:r>
        <w:t>六、一般公共预算财政拨款基本支出决算表</w:t>
      </w:r>
    </w:p>
    <w:p>
      <w:pPr>
        <w:pStyle w:val="2"/>
        <w:spacing w:before="11"/>
        <w:rPr>
          <w:sz w:val="25"/>
        </w:rPr>
      </w:pPr>
    </w:p>
    <w:p>
      <w:pPr>
        <w:pStyle w:val="2"/>
        <w:spacing w:line="432" w:lineRule="auto"/>
        <w:ind w:left="2868" w:right="1113"/>
      </w:pPr>
      <w:r>
        <w:t>七、一般公共预算财政拨款</w:t>
      </w:r>
      <w:r>
        <w:rPr>
          <w:rFonts w:ascii="Times New Roman" w:hAnsi="Times New Roman" w:eastAsia="Times New Roman"/>
        </w:rPr>
        <w:t>“</w:t>
      </w:r>
      <w:r>
        <w:t>三公</w:t>
      </w:r>
      <w:r>
        <w:rPr>
          <w:rFonts w:ascii="Times New Roman" w:hAnsi="Times New Roman" w:eastAsia="Times New Roman"/>
        </w:rPr>
        <w:t>”</w:t>
      </w:r>
      <w:r>
        <w:t>经费支出决算表八、政府性基金预算财政拨款收入支出决算表</w:t>
      </w:r>
    </w:p>
    <w:p>
      <w:pPr>
        <w:pStyle w:val="2"/>
        <w:spacing w:before="2"/>
        <w:ind w:left="2868"/>
      </w:pPr>
      <w:r>
        <w:t>九、国有资本经营预算财政拨款支出决算表</w:t>
      </w:r>
    </w:p>
    <w:p>
      <w:pPr>
        <w:spacing w:after="0"/>
        <w:sectPr>
          <w:pgSz w:w="11910" w:h="16840"/>
          <w:pgMar w:top="940" w:right="920" w:bottom="280" w:left="0" w:header="720" w:footer="720" w:gutter="0"/>
          <w:cols w:space="720" w:num="1"/>
        </w:sectPr>
      </w:pPr>
    </w:p>
    <w:p>
      <w:pPr>
        <w:pStyle w:val="2"/>
        <w:ind w:left="3928"/>
        <w:rPr>
          <w:sz w:val="20"/>
        </w:rPr>
      </w:pPr>
      <w:r>
        <w:rPr>
          <w:sz w:val="20"/>
        </w:rPr>
        <w:pict>
          <v:group id="1037" o:spid="_x0000_s1035" o:spt="203" style="height:39.5pt;width:217.55pt;" coordsize="4351,790">
            <o:lock v:ext="edit"/>
            <v:rect id="1038" o:spid="_x0000_s1036" o:spt="1" style="position:absolute;left:20;top:19;height:752;width:4311;" fillcolor="#AC002C" filled="t" stroked="f" coordsize="21600,21600">
              <v:path/>
              <v:fill on="t" focussize="0,0"/>
              <v:stroke on="f"/>
              <v:imagedata o:title=""/>
              <o:lock v:ext="edit"/>
            </v:rect>
            <v:shape id="1039" o:spid="_x0000_s1037" style="position:absolute;left:0;top:0;height:790;width:4351;" fillcolor="#AF761F" filled="t" stroked="f" coordsize="4351,790" path="m4331,790l20,790,16,790,12,788,9,787,6,784,3,781,2,778,0,774,0,770,0,20,0,16,2,12,3,9,6,6,9,3,12,2,16,0,20,0,4331,0,4335,0,4339,2,4342,3,4345,6,4348,9,4349,12,4351,16,4351,20,40,20,20,40,40,40,40,750,20,750,40,770,4351,770,4351,774,4349,778,4348,781,4345,784,4342,787,4339,788,4335,790,4331,790xm40,40l20,40,40,20,40,40xm4311,40l40,40,40,20,4311,20,4311,40xm4311,770l4311,20,4331,40,4351,40,4351,750,4331,750,4311,770xm4351,40l4331,40,4311,20,4351,20,4351,40xm40,770l20,750,40,750,40,770xm4311,770l40,770,40,750,4311,750,4311,770xm4351,770l4311,770,4331,750,4351,750,4351,770xe">
              <v:path textboxrect="0,0,4351,790" arrowok="t"/>
              <v:fill on="t" focussize="0,0"/>
              <v:stroke on="f"/>
              <v:imagedata o:title=""/>
              <o:lock v:ext="edit"/>
            </v:shape>
            <v:shape id="1040" o:spid="_x0000_s1038" o:spt="202" type="#_x0000_t202" style="position:absolute;left:20;top:19;height:752;width:4311;" filled="f" stroked="f" coordsize="21600,21600">
              <v:path/>
              <v:fill on="f" focussize="0,0"/>
              <v:stroke on="f" joinstyle="miter"/>
              <v:imagedata o:title=""/>
              <o:lock v:ext="edit"/>
              <v:textbox inset="0mm,0mm,0mm,0mm">
                <w:txbxContent>
                  <w:p>
                    <w:pPr>
                      <w:spacing w:before="199"/>
                      <w:ind w:left="268" w:right="0" w:firstLine="0"/>
                      <w:jc w:val="left"/>
                      <w:rPr>
                        <w:rFonts w:hint="eastAsia" w:ascii="楷体" w:hAnsi="楷体" w:eastAsia="楷体"/>
                        <w:b/>
                        <w:sz w:val="32"/>
                      </w:rPr>
                    </w:pPr>
                    <w:r>
                      <w:rPr>
                        <w:rFonts w:hint="eastAsia" w:ascii="楷体" w:hAnsi="楷体" w:eastAsia="楷体"/>
                        <w:b/>
                        <w:color w:val="FCEEBD"/>
                        <w:sz w:val="32"/>
                      </w:rPr>
                      <w:t>2018 年度部门决算</w:t>
                    </w:r>
                    <w:r>
                      <w:rPr>
                        <w:rFonts w:hint="eastAsia" w:ascii="Gulim" w:hAnsi="Gulim" w:eastAsia="Gulim"/>
                        <w:b/>
                        <w:color w:val="FCEEBD"/>
                        <w:sz w:val="32"/>
                      </w:rPr>
                      <w:t>☞</w:t>
                    </w:r>
                    <w:r>
                      <w:rPr>
                        <w:rFonts w:hint="eastAsia" w:ascii="楷体" w:hAnsi="楷体" w:eastAsia="楷体"/>
                        <w:b/>
                        <w:color w:val="FCEEBD"/>
                        <w:sz w:val="32"/>
                      </w:rPr>
                      <w:t>目 录</w:t>
                    </w:r>
                  </w:p>
                </w:txbxContent>
              </v:textbox>
            </v:shape>
            <w10:wrap type="none"/>
            <w10:anchorlock/>
          </v:group>
        </w:pict>
      </w:r>
    </w:p>
    <w:p>
      <w:pPr>
        <w:pStyle w:val="2"/>
        <w:rPr>
          <w:sz w:val="20"/>
        </w:rPr>
      </w:pPr>
    </w:p>
    <w:p>
      <w:pPr>
        <w:pStyle w:val="2"/>
        <w:spacing w:before="227"/>
        <w:ind w:left="2868"/>
      </w:pPr>
      <w:r>
        <w:t>十、政府采购情况表</w:t>
      </w:r>
    </w:p>
    <w:p>
      <w:pPr>
        <w:pStyle w:val="2"/>
      </w:pPr>
    </w:p>
    <w:p>
      <w:pPr>
        <w:pStyle w:val="2"/>
      </w:pPr>
    </w:p>
    <w:p>
      <w:pPr>
        <w:pStyle w:val="2"/>
        <w:spacing w:before="251"/>
        <w:ind w:left="509"/>
        <w:jc w:val="center"/>
        <w:rPr>
          <w:rFonts w:hint="eastAsia" w:ascii="黑体" w:eastAsia="黑体"/>
        </w:rPr>
      </w:pPr>
      <w:r>
        <w:rPr>
          <w:rFonts w:hint="eastAsia" w:ascii="黑体" w:eastAsia="黑体"/>
        </w:rPr>
        <w:t xml:space="preserve">第三部分 馆陶县园林局 </w:t>
      </w:r>
      <w:r>
        <w:rPr>
          <w:rFonts w:ascii="Times New Roman" w:eastAsia="Times New Roman"/>
        </w:rPr>
        <w:t xml:space="preserve">2018 </w:t>
      </w:r>
      <w:r>
        <w:rPr>
          <w:rFonts w:hint="eastAsia" w:ascii="黑体" w:eastAsia="黑体"/>
        </w:rPr>
        <w:t>年部门决算情况说明</w:t>
      </w:r>
    </w:p>
    <w:p>
      <w:pPr>
        <w:pStyle w:val="2"/>
        <w:spacing w:before="9"/>
        <w:rPr>
          <w:rFonts w:ascii="黑体"/>
          <w:sz w:val="25"/>
        </w:rPr>
      </w:pPr>
    </w:p>
    <w:p>
      <w:pPr>
        <w:pStyle w:val="2"/>
        <w:spacing w:line="434" w:lineRule="auto"/>
        <w:ind w:left="2868" w:right="3637"/>
      </w:pPr>
      <w:r>
        <w:rPr>
          <w:spacing w:val="-1"/>
        </w:rPr>
        <w:t>一、收入支出决算总体情况说明</w:t>
      </w:r>
      <w:r>
        <w:t>二、收入决算情况说明</w:t>
      </w:r>
    </w:p>
    <w:p>
      <w:pPr>
        <w:pStyle w:val="2"/>
        <w:spacing w:line="407" w:lineRule="exact"/>
        <w:ind w:left="2868"/>
      </w:pPr>
      <w:r>
        <w:rPr>
          <w:w w:val="95"/>
        </w:rPr>
        <w:t>三、支出决算情况说明</w:t>
      </w:r>
    </w:p>
    <w:p>
      <w:pPr>
        <w:pStyle w:val="2"/>
        <w:spacing w:before="9"/>
        <w:rPr>
          <w:sz w:val="25"/>
        </w:rPr>
      </w:pPr>
    </w:p>
    <w:p>
      <w:pPr>
        <w:pStyle w:val="2"/>
        <w:ind w:left="2868"/>
      </w:pPr>
      <w:r>
        <w:t>四、财政拨款收入支出决算情况说明</w:t>
      </w:r>
    </w:p>
    <w:p>
      <w:pPr>
        <w:pStyle w:val="2"/>
        <w:spacing w:before="11"/>
        <w:rPr>
          <w:sz w:val="20"/>
        </w:rPr>
      </w:pPr>
    </w:p>
    <w:p>
      <w:pPr>
        <w:pStyle w:val="2"/>
        <w:spacing w:before="64"/>
        <w:ind w:left="2868"/>
      </w:pPr>
      <w:r>
        <w:t>五、一般公共预算财政拨款</w:t>
      </w:r>
      <w:r>
        <w:rPr>
          <w:rFonts w:ascii="Times New Roman" w:hAnsi="Times New Roman" w:eastAsia="Times New Roman"/>
        </w:rPr>
        <w:t>“</w:t>
      </w:r>
      <w:r>
        <w:t>三公</w:t>
      </w:r>
      <w:r>
        <w:rPr>
          <w:rFonts w:ascii="Times New Roman" w:hAnsi="Times New Roman" w:eastAsia="Times New Roman"/>
        </w:rPr>
        <w:t>”</w:t>
      </w:r>
      <w:r>
        <w:t>经费支出决算情况说</w:t>
      </w:r>
    </w:p>
    <w:p>
      <w:pPr>
        <w:pStyle w:val="2"/>
        <w:spacing w:before="169"/>
        <w:ind w:left="2227"/>
      </w:pPr>
      <w:r>
        <w:rPr>
          <w:w w:val="99"/>
        </w:rPr>
        <w:t>明</w:t>
      </w:r>
    </w:p>
    <w:p>
      <w:pPr>
        <w:pStyle w:val="2"/>
        <w:spacing w:before="8"/>
        <w:rPr>
          <w:sz w:val="21"/>
        </w:rPr>
      </w:pPr>
    </w:p>
    <w:p>
      <w:pPr>
        <w:pStyle w:val="2"/>
        <w:spacing w:before="54" w:line="432" w:lineRule="auto"/>
        <w:ind w:left="2868" w:right="4597"/>
      </w:pPr>
      <w:r>
        <w:t xml:space="preserve">六、预算绩效情况说明 </w:t>
      </w:r>
      <w:r>
        <w:rPr>
          <w:spacing w:val="-2"/>
        </w:rPr>
        <w:t>七、其他重要事项的说明</w:t>
      </w:r>
    </w:p>
    <w:p>
      <w:pPr>
        <w:pStyle w:val="2"/>
        <w:tabs>
          <w:tab w:val="left" w:pos="3827"/>
        </w:tabs>
        <w:spacing w:before="3"/>
        <w:ind w:left="2227"/>
        <w:rPr>
          <w:rFonts w:hint="eastAsia" w:ascii="黑体" w:eastAsia="黑体"/>
        </w:rPr>
      </w:pPr>
      <w:r>
        <w:rPr>
          <w:rFonts w:hint="eastAsia" w:ascii="黑体" w:eastAsia="黑体"/>
        </w:rPr>
        <w:t>第四部分</w:t>
      </w:r>
      <w:r>
        <w:rPr>
          <w:rFonts w:hint="eastAsia" w:ascii="黑体" w:eastAsia="黑体"/>
        </w:rPr>
        <w:tab/>
      </w:r>
      <w:r>
        <w:rPr>
          <w:rFonts w:hint="eastAsia" w:ascii="黑体" w:eastAsia="黑体"/>
        </w:rPr>
        <w:t>名词解释</w:t>
      </w:r>
    </w:p>
    <w:p>
      <w:pPr>
        <w:spacing w:after="0"/>
        <w:rPr>
          <w:rFonts w:hint="eastAsia" w:ascii="黑体" w:eastAsia="黑体"/>
        </w:rPr>
        <w:sectPr>
          <w:pgSz w:w="11910" w:h="16840"/>
          <w:pgMar w:top="920" w:right="920" w:bottom="280" w:left="0" w:header="720" w:footer="720" w:gutter="0"/>
          <w:cols w:space="720" w:num="1"/>
        </w:sectPr>
      </w:pPr>
    </w:p>
    <w:p>
      <w:pPr>
        <w:pStyle w:val="2"/>
        <w:spacing w:before="7"/>
        <w:rPr>
          <w:rFonts w:ascii="黑体"/>
          <w:sz w:val="15"/>
        </w:rPr>
      </w:pPr>
      <w:r>
        <w:pict>
          <v:group id="1042" o:spid="_x0000_s1039" o:spt="203" style="position:absolute;left:0pt;margin-left:0pt;margin-top:0pt;height:841.9pt;width:595.3pt;mso-position-horizontal-relative:page;mso-position-vertical-relative:page;z-index:251661312;mso-width-relative:page;mso-height-relative:page;" coordsize="11906,16838">
            <o:lock v:ext="edit"/>
            <v:shape id="1043" o:spid="_x0000_s1040" o:spt="75" type="#_x0000_t75" style="position:absolute;left:0;top:0;height:16838;width:11906;" filled="f" stroked="f" coordsize="21600,21600">
              <v:path/>
              <v:fill on="f" focussize="0,0"/>
              <v:stroke on="f"/>
              <v:imagedata r:id="rId10" embosscolor="#FFFFFF" o:title=""/>
              <o:lock v:ext="edit" aspectratio="t"/>
            </v:shape>
            <v:shape id="1044" o:spid="_x0000_s1041" o:spt="75" type="#_x0000_t75" style="position:absolute;left:1428;top:7622;height:1027;width:3904;" filled="f" stroked="f" coordsize="21600,21600">
              <v:path/>
              <v:fill on="f" focussize="0,0"/>
              <v:stroke on="f"/>
              <v:imagedata r:id="rId11" embosscolor="#FFFFFF" o:title=""/>
              <o:lock v:ext="edit" aspectratio="t"/>
            </v:shape>
            <v:shape id="1045" o:spid="_x0000_s1042" o:spt="75" type="#_x0000_t75" style="position:absolute;left:6250;top:7618;height:1035;width:3877;" filled="f" stroked="f" coordsize="21600,21600">
              <v:path/>
              <v:fill on="f" focussize="0,0"/>
              <v:stroke on="f"/>
              <v:imagedata r:id="rId12" embosscolor="#FFFFFF" o:title=""/>
              <o:lock v:ext="edit" aspectratio="t"/>
            </v:shape>
          </v:group>
        </w:pict>
      </w:r>
    </w:p>
    <w:p>
      <w:pPr>
        <w:spacing w:after="0"/>
        <w:rPr>
          <w:rFonts w:ascii="黑体"/>
          <w:sz w:val="15"/>
        </w:rPr>
        <w:sectPr>
          <w:pgSz w:w="11910" w:h="16840"/>
          <w:pgMar w:top="1580" w:right="920" w:bottom="280" w:left="0" w:header="720" w:footer="720" w:gutter="0"/>
          <w:cols w:space="720" w:num="1"/>
        </w:sectPr>
      </w:pPr>
    </w:p>
    <w:p>
      <w:pPr>
        <w:pStyle w:val="2"/>
        <w:rPr>
          <w:rFonts w:ascii="黑体"/>
          <w:sz w:val="20"/>
        </w:rPr>
      </w:pPr>
      <w:r>
        <w:rPr>
          <w:rFonts w:ascii="黑体"/>
          <w:sz w:val="20"/>
        </w:rPr>
        <w:pict>
          <v:group id="1046" o:spid="_x0000_s1043" o:spt="203" style="height:47.75pt;width:243.85pt;" coordsize="4877,955">
            <o:lock v:ext="edit"/>
            <v:shape id="1047" o:spid="_x0000_s1044" style="position:absolute;left:0;top:0;height:785;width:4877;" fillcolor="#D9D9D9" filled="t" stroked="f" coordsize="4877,785" path="m4877,0l0,0,0,185,0,785,4877,785,4877,185,4877,0xe">
              <v:path textboxrect="0,0,4877,785" arrowok="t"/>
              <v:fill on="t" focussize="0,0"/>
              <v:stroke on="f"/>
              <v:imagedata o:title=""/>
              <o:lock v:ext="edit"/>
            </v:shape>
            <v:rect id="1048" o:spid="_x0000_s1045" o:spt="1" style="position:absolute;left:0;top:184;height:749;width:4764;" fillcolor="#AC002C" filled="t" stroked="f" coordsize="21600,21600">
              <v:path/>
              <v:fill on="t" focussize="0,0"/>
              <v:stroke on="f"/>
              <v:imagedata o:title=""/>
              <o:lock v:ext="edit"/>
            </v:rect>
            <v:shape id="1049" o:spid="_x0000_s1046" style="position:absolute;left:0;top:164;height:791;width:4785;" fillcolor="#AF761F" filled="t" stroked="f" coordorigin="0,164" coordsize="4785,791" path="m0,191l0,164,4765,164,4768,165,4772,166,4776,168,4779,170,4781,173,4783,176,4784,180,4785,184,7,184,0,191xm7,934l0,927,0,191,7,184,7,934xm4745,204l7,204,7,184,4745,184,4745,204xm4745,934l4745,184,4765,204,4785,204,4785,914,4765,914,4745,934xm4785,204l4765,204,4745,184,4785,184,4785,204xm4745,934l7,934,7,914,4745,914,4745,934xm4785,934l4745,934,4765,914,4785,914,4785,934xm4765,954l0,954,0,927,7,934,4785,934,4784,938,4783,942,4781,946,4779,949,4776,951,4772,953,4768,954,4765,954xe">
              <v:path textboxrect="0,164,4785,955" arrowok="t"/>
              <v:fill on="t" focussize="0,0"/>
              <v:stroke on="f"/>
              <v:imagedata o:title=""/>
              <o:lock v:ext="edit"/>
            </v:shape>
            <v:shape id="1050" o:spid="_x0000_s1047" o:spt="202" type="#_x0000_t202" style="position:absolute;left:0;top:0;height:955;width:4877;" filled="f" stroked="f" coordsize="21600,21600">
              <v:path/>
              <v:fill on="f" focussize="0,0"/>
              <v:stroke on="f" joinstyle="miter"/>
              <v:imagedata o:title=""/>
              <o:lock v:ext="edit"/>
              <v:textbox inset="0mm,0mm,0mm,0mm">
                <w:txbxContent>
                  <w:p>
                    <w:pPr>
                      <w:spacing w:before="12" w:line="240" w:lineRule="auto"/>
                      <w:rPr>
                        <w:rFonts w:ascii="黑体"/>
                        <w:sz w:val="29"/>
                      </w:rPr>
                    </w:pPr>
                  </w:p>
                  <w:p>
                    <w:pPr>
                      <w:spacing w:before="0"/>
                      <w:ind w:left="151" w:right="0" w:firstLine="0"/>
                      <w:jc w:val="left"/>
                      <w:rPr>
                        <w:rFonts w:hint="eastAsia" w:ascii="楷体" w:hAnsi="楷体" w:eastAsia="楷体"/>
                        <w:b/>
                        <w:sz w:val="32"/>
                      </w:rPr>
                    </w:pPr>
                    <w:r>
                      <w:rPr>
                        <w:rFonts w:hint="eastAsia" w:ascii="楷体" w:hAnsi="楷体" w:eastAsia="楷体"/>
                        <w:b/>
                        <w:color w:val="FCEEBD"/>
                        <w:sz w:val="32"/>
                      </w:rPr>
                      <w:t>2018 年度部门决算</w:t>
                    </w:r>
                    <w:r>
                      <w:rPr>
                        <w:rFonts w:hint="eastAsia" w:ascii="Gulim" w:hAnsi="Gulim" w:eastAsia="Gulim"/>
                        <w:b/>
                        <w:color w:val="FCEEBD"/>
                        <w:sz w:val="32"/>
                      </w:rPr>
                      <w:t>☞</w:t>
                    </w:r>
                    <w:r>
                      <w:rPr>
                        <w:rFonts w:hint="eastAsia" w:ascii="楷体" w:hAnsi="楷体" w:eastAsia="楷体"/>
                        <w:b/>
                        <w:color w:val="FCEEBD"/>
                        <w:sz w:val="32"/>
                      </w:rPr>
                      <w:t>部门概况</w:t>
                    </w:r>
                  </w:p>
                </w:txbxContent>
              </v:textbox>
            </v:shape>
            <w10:wrap type="none"/>
            <w10:anchorlock/>
          </v:group>
        </w:pict>
      </w:r>
    </w:p>
    <w:p>
      <w:pPr>
        <w:pStyle w:val="2"/>
        <w:rPr>
          <w:rFonts w:ascii="黑体"/>
          <w:sz w:val="20"/>
        </w:rPr>
      </w:pPr>
    </w:p>
    <w:p>
      <w:pPr>
        <w:pStyle w:val="2"/>
        <w:spacing w:before="219"/>
        <w:ind w:left="1588"/>
        <w:rPr>
          <w:rFonts w:hint="eastAsia" w:ascii="黑体" w:eastAsia="黑体"/>
        </w:rPr>
      </w:pPr>
      <w:bookmarkStart w:id="0" w:name="一、部门职责"/>
      <w:bookmarkEnd w:id="0"/>
      <w:r>
        <w:rPr>
          <w:rFonts w:hint="eastAsia" w:ascii="黑体" w:eastAsia="黑体"/>
        </w:rPr>
        <w:t>一、部门职责</w:t>
      </w:r>
    </w:p>
    <w:p>
      <w:pPr>
        <w:pStyle w:val="2"/>
        <w:spacing w:before="190" w:line="350" w:lineRule="auto"/>
        <w:ind w:left="1588" w:right="394" w:firstLine="638"/>
      </w:pPr>
      <w:bookmarkStart w:id="1" w:name="根据《馆陶县机构编制委员会关于成立馆陶县园林局的通知》馆编字【2012】2号、《"/>
      <w:bookmarkEnd w:id="1"/>
      <w:r>
        <w:t xml:space="preserve">根据《馆陶县机构编制委员会关于成立馆陶县园林局的通 </w:t>
      </w:r>
      <w:r>
        <w:rPr>
          <w:spacing w:val="-4"/>
        </w:rPr>
        <w:t>知》馆编字【</w:t>
      </w:r>
      <w:r>
        <w:t>2012</w:t>
      </w:r>
      <w:r>
        <w:rPr>
          <w:spacing w:val="-7"/>
        </w:rPr>
        <w:t>】</w:t>
      </w:r>
      <w:r>
        <w:t>2</w:t>
      </w:r>
      <w:r>
        <w:rPr>
          <w:spacing w:val="-11"/>
        </w:rPr>
        <w:t>号、《邯郸市机构编制委员会办公室关于成立馆陶县园林局批复》邯编办字【20132】171</w:t>
      </w:r>
      <w:r>
        <w:rPr>
          <w:spacing w:val="-13"/>
        </w:rPr>
        <w:t xml:space="preserve">号文件规定， 园林局的主要职责是： </w:t>
      </w:r>
      <w:r>
        <w:t>1.制定城市园林绿化专业规划，根据城</w:t>
      </w:r>
      <w:r>
        <w:rPr>
          <w:spacing w:val="-9"/>
        </w:rPr>
        <w:t xml:space="preserve">市绿地系统规划要求，制定园林绿化发展目标和方向，负责城市绿线控制及建设项目绿化用地面积审核； </w:t>
      </w:r>
      <w:r>
        <w:t>2.参与城市园林绿化</w:t>
      </w:r>
      <w:r>
        <w:rPr>
          <w:spacing w:val="-9"/>
        </w:rPr>
        <w:t>建设项目设计方案审核，工程招投标，工程质量监督，竣工验收</w:t>
      </w:r>
      <w:r>
        <w:rPr>
          <w:spacing w:val="-7"/>
        </w:rPr>
        <w:t>与宏观管理；</w:t>
      </w:r>
      <w:r>
        <w:rPr>
          <w:spacing w:val="5"/>
        </w:rPr>
        <w:t>3.</w:t>
      </w:r>
      <w:r>
        <w:rPr>
          <w:spacing w:val="-12"/>
        </w:rPr>
        <w:t>负责城市园林绿化设计、施工企业资质管理；</w:t>
      </w:r>
      <w:r>
        <w:rPr>
          <w:spacing w:val="5"/>
        </w:rPr>
        <w:t xml:space="preserve">4. </w:t>
      </w:r>
      <w:r>
        <w:rPr>
          <w:spacing w:val="-1"/>
        </w:rPr>
        <w:t xml:space="preserve">负责城市绿地临时占用，城市树木砍伐、种植等行政许可； </w:t>
      </w:r>
      <w:r>
        <w:t xml:space="preserve">5. </w:t>
      </w:r>
      <w:r>
        <w:rPr>
          <w:spacing w:val="-7"/>
        </w:rPr>
        <w:t>负责城市园林绿化维护养护工作的组织、协调、监督、检查、考</w:t>
      </w:r>
      <w:r>
        <w:rPr>
          <w:spacing w:val="-27"/>
        </w:rPr>
        <w:t xml:space="preserve">核和指导； </w:t>
      </w:r>
      <w:r>
        <w:t>6.监督指导城市规划区内所有单位的园林绿化建设。</w:t>
      </w:r>
    </w:p>
    <w:p>
      <w:pPr>
        <w:pStyle w:val="2"/>
      </w:pPr>
    </w:p>
    <w:p>
      <w:pPr>
        <w:pStyle w:val="2"/>
        <w:spacing w:before="205"/>
        <w:ind w:left="1588"/>
        <w:rPr>
          <w:rFonts w:hint="eastAsia" w:ascii="黑体" w:eastAsia="黑体"/>
        </w:rPr>
      </w:pPr>
      <w:bookmarkStart w:id="2" w:name="二、机构设置"/>
      <w:bookmarkEnd w:id="2"/>
      <w:r>
        <w:rPr>
          <w:rFonts w:hint="eastAsia" w:ascii="黑体" w:eastAsia="黑体"/>
        </w:rPr>
        <w:t>二、机构设置</w:t>
      </w:r>
    </w:p>
    <w:p>
      <w:pPr>
        <w:pStyle w:val="2"/>
        <w:spacing w:before="159"/>
        <w:ind w:left="1588"/>
      </w:pPr>
      <w:r>
        <w:t>从决算编报单位构成看，纳入 2018 年度本部门决算汇编范围的</w:t>
      </w:r>
    </w:p>
    <w:p>
      <w:pPr>
        <w:pStyle w:val="2"/>
        <w:spacing w:before="149" w:after="32"/>
        <w:ind w:left="1588"/>
      </w:pPr>
      <w:r>
        <w:t>独立核算单位（以下简称“单位”）共 1 个，具体情况如下：</w:t>
      </w:r>
    </w:p>
    <w:tbl>
      <w:tblPr>
        <w:tblStyle w:val="4"/>
        <w:tblW w:w="9580" w:type="dxa"/>
        <w:tblInd w:w="11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5"/>
        <w:gridCol w:w="3273"/>
        <w:gridCol w:w="2657"/>
        <w:gridCol w:w="2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985" w:type="dxa"/>
          </w:tcPr>
          <w:p>
            <w:pPr>
              <w:pStyle w:val="10"/>
              <w:spacing w:before="205"/>
              <w:ind w:left="190" w:right="185"/>
              <w:jc w:val="center"/>
              <w:rPr>
                <w:rFonts w:hint="eastAsia" w:ascii="微软雅黑" w:eastAsia="微软雅黑"/>
                <w:b/>
                <w:sz w:val="28"/>
              </w:rPr>
            </w:pPr>
            <w:r>
              <w:rPr>
                <w:rFonts w:hint="eastAsia" w:ascii="微软雅黑" w:eastAsia="微软雅黑"/>
                <w:b/>
                <w:sz w:val="28"/>
              </w:rPr>
              <w:t>序号</w:t>
            </w:r>
          </w:p>
        </w:tc>
        <w:tc>
          <w:tcPr>
            <w:tcW w:w="3273" w:type="dxa"/>
          </w:tcPr>
          <w:p>
            <w:pPr>
              <w:pStyle w:val="10"/>
              <w:spacing w:before="205"/>
              <w:ind w:left="1072"/>
              <w:rPr>
                <w:rFonts w:hint="eastAsia" w:ascii="微软雅黑" w:eastAsia="微软雅黑"/>
                <w:b/>
                <w:sz w:val="28"/>
              </w:rPr>
            </w:pPr>
            <w:r>
              <w:rPr>
                <w:rFonts w:hint="eastAsia" w:ascii="微软雅黑" w:eastAsia="微软雅黑"/>
                <w:b/>
                <w:sz w:val="28"/>
              </w:rPr>
              <w:t>单位名称</w:t>
            </w:r>
          </w:p>
        </w:tc>
        <w:tc>
          <w:tcPr>
            <w:tcW w:w="2657" w:type="dxa"/>
          </w:tcPr>
          <w:p>
            <w:pPr>
              <w:pStyle w:val="10"/>
              <w:spacing w:before="205"/>
              <w:ind w:left="187" w:right="177"/>
              <w:jc w:val="center"/>
              <w:rPr>
                <w:rFonts w:hint="eastAsia" w:ascii="微软雅黑" w:eastAsia="微软雅黑"/>
                <w:b/>
                <w:sz w:val="28"/>
              </w:rPr>
            </w:pPr>
            <w:r>
              <w:rPr>
                <w:rFonts w:hint="eastAsia" w:ascii="微软雅黑" w:eastAsia="微软雅黑"/>
                <w:b/>
                <w:sz w:val="28"/>
              </w:rPr>
              <w:t>单位基本性质</w:t>
            </w:r>
          </w:p>
        </w:tc>
        <w:tc>
          <w:tcPr>
            <w:tcW w:w="2665" w:type="dxa"/>
          </w:tcPr>
          <w:p>
            <w:pPr>
              <w:pStyle w:val="10"/>
              <w:spacing w:before="205"/>
              <w:ind w:right="759"/>
              <w:jc w:val="right"/>
              <w:rPr>
                <w:rFonts w:hint="eastAsia" w:ascii="微软雅黑" w:eastAsia="微软雅黑"/>
                <w:b/>
                <w:sz w:val="28"/>
              </w:rPr>
            </w:pPr>
            <w:r>
              <w:rPr>
                <w:rFonts w:hint="eastAsia" w:ascii="微软雅黑" w:eastAsia="微软雅黑"/>
                <w:b/>
                <w:sz w:val="28"/>
              </w:rPr>
              <w:t>经费形式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985" w:type="dxa"/>
          </w:tcPr>
          <w:p>
            <w:pPr>
              <w:pStyle w:val="10"/>
              <w:spacing w:before="169"/>
              <w:ind w:left="7"/>
              <w:jc w:val="center"/>
              <w:rPr>
                <w:sz w:val="28"/>
              </w:rPr>
            </w:pPr>
            <w:r>
              <w:rPr>
                <w:w w:val="100"/>
                <w:sz w:val="28"/>
              </w:rPr>
              <w:t>1</w:t>
            </w:r>
          </w:p>
        </w:tc>
        <w:tc>
          <w:tcPr>
            <w:tcW w:w="3273" w:type="dxa"/>
          </w:tcPr>
          <w:p>
            <w:pPr>
              <w:pStyle w:val="10"/>
              <w:spacing w:before="169"/>
              <w:ind w:left="107"/>
              <w:rPr>
                <w:sz w:val="28"/>
              </w:rPr>
            </w:pPr>
            <w:r>
              <w:rPr>
                <w:sz w:val="28"/>
              </w:rPr>
              <w:t>馆陶县园林局</w:t>
            </w:r>
          </w:p>
        </w:tc>
        <w:tc>
          <w:tcPr>
            <w:tcW w:w="2657" w:type="dxa"/>
          </w:tcPr>
          <w:p>
            <w:pPr>
              <w:pStyle w:val="10"/>
              <w:spacing w:before="169"/>
              <w:ind w:left="187" w:right="179"/>
              <w:jc w:val="center"/>
              <w:rPr>
                <w:sz w:val="28"/>
              </w:rPr>
            </w:pPr>
            <w:r>
              <w:rPr>
                <w:sz w:val="28"/>
              </w:rPr>
              <w:t>财政补助事业单位</w:t>
            </w:r>
          </w:p>
        </w:tc>
        <w:tc>
          <w:tcPr>
            <w:tcW w:w="2665" w:type="dxa"/>
          </w:tcPr>
          <w:p>
            <w:pPr>
              <w:pStyle w:val="10"/>
              <w:spacing w:before="169"/>
              <w:ind w:right="761"/>
              <w:jc w:val="right"/>
              <w:rPr>
                <w:sz w:val="28"/>
              </w:rPr>
            </w:pPr>
            <w:r>
              <w:rPr>
                <w:sz w:val="28"/>
              </w:rPr>
              <w:t>财政拨款</w:t>
            </w:r>
          </w:p>
        </w:tc>
      </w:tr>
    </w:tbl>
    <w:p>
      <w:pPr>
        <w:spacing w:after="0"/>
        <w:rPr>
          <w:rFonts w:ascii="Times New Roman"/>
          <w:sz w:val="30"/>
        </w:rPr>
        <w:sectPr>
          <w:pgSz w:w="11910" w:h="16840"/>
          <w:pgMar w:top="780" w:right="920" w:bottom="280" w:left="0" w:header="720" w:footer="720" w:gutter="0"/>
          <w:cols w:space="720" w:num="1"/>
        </w:sectPr>
      </w:pPr>
    </w:p>
    <w:p>
      <w:pPr>
        <w:pStyle w:val="2"/>
        <w:spacing w:before="7"/>
        <w:rPr>
          <w:sz w:val="15"/>
        </w:rPr>
      </w:pPr>
      <w:r>
        <w:pict>
          <v:group id="1052" o:spid="_x0000_s1048" o:spt="203" style="position:absolute;left:0pt;margin-left:0pt;margin-top:0.35pt;height:841pt;width:595pt;mso-position-horizontal-relative:page;mso-position-vertical-relative:page;z-index:251661312;mso-width-relative:page;mso-height-relative:page;" coordorigin="0,7" coordsize="11900,16820">
            <o:lock v:ext="edit"/>
            <v:shape id="1053" o:spid="_x0000_s1049" o:spt="75" type="#_x0000_t75" style="position:absolute;left:0;top:7;height:16820;width:11900;" filled="f" stroked="f" coordsize="21600,21600">
              <v:path/>
              <v:fill on="f" focussize="0,0"/>
              <v:stroke on="f"/>
              <v:imagedata r:id="rId13" embosscolor="#FFFFFF" o:title=""/>
              <o:lock v:ext="edit" aspectratio="t"/>
            </v:shape>
            <v:shape id="1054" o:spid="_x0000_s1050" o:spt="75" type="#_x0000_t75" style="position:absolute;left:4116;top:6933;height:1027;width:3904;" filled="f" stroked="f" coordsize="21600,21600">
              <v:path/>
              <v:fill on="f" focussize="0,0"/>
              <v:stroke on="f"/>
              <v:imagedata r:id="rId14" embosscolor="#FFFFFF" o:title=""/>
              <o:lock v:ext="edit" aspectratio="t"/>
            </v:shape>
            <v:shape id="1055" o:spid="_x0000_s1051" o:spt="75" type="#_x0000_t75" style="position:absolute;left:1108;top:8412;height:797;width:1976;" filled="f" stroked="f" coordsize="21600,21600">
              <v:path/>
              <v:fill on="f" focussize="0,0"/>
              <v:stroke on="f"/>
              <v:imagedata r:id="rId15" embosscolor="#FFFFFF" o:title=""/>
              <o:lock v:ext="edit" aspectratio="t"/>
            </v:shape>
            <v:shape id="1056" o:spid="_x0000_s1052" o:spt="75" type="#_x0000_t75" style="position:absolute;left:3280;top:8289;height:1031;width:7736;" filled="f" stroked="f" coordsize="21600,21600">
              <v:path/>
              <v:fill on="f" focussize="0,0"/>
              <v:stroke on="f"/>
              <v:imagedata r:id="rId16" embosscolor="#FFFFFF" o:title=""/>
              <o:lock v:ext="edit" aspectratio="t"/>
            </v:shape>
          </v:group>
        </w:pict>
      </w:r>
    </w:p>
    <w:p>
      <w:pPr>
        <w:spacing w:after="0"/>
        <w:rPr>
          <w:sz w:val="15"/>
        </w:rPr>
        <w:sectPr>
          <w:pgSz w:w="11910" w:h="16840"/>
          <w:pgMar w:top="1580" w:right="920" w:bottom="280" w:left="0" w:header="720" w:footer="720" w:gutter="0"/>
          <w:cols w:space="720" w:num="1"/>
        </w:sectPr>
      </w:pPr>
    </w:p>
    <w:tbl>
      <w:tblPr>
        <w:tblStyle w:val="4"/>
        <w:tblW w:w="9570" w:type="dxa"/>
        <w:tblInd w:w="10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0"/>
        <w:gridCol w:w="870"/>
        <w:gridCol w:w="123"/>
        <w:gridCol w:w="1506"/>
        <w:gridCol w:w="603"/>
        <w:gridCol w:w="648"/>
        <w:gridCol w:w="1035"/>
        <w:gridCol w:w="236"/>
        <w:gridCol w:w="994"/>
        <w:gridCol w:w="818"/>
        <w:gridCol w:w="107"/>
        <w:gridCol w:w="976"/>
        <w:gridCol w:w="944"/>
        <w:gridCol w:w="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440" w:type="dxa"/>
            <w:gridSpan w:val="2"/>
          </w:tcPr>
          <w:p>
            <w:pPr>
              <w:pStyle w:val="10"/>
              <w:spacing w:before="114"/>
              <w:ind w:left="14"/>
              <w:rPr>
                <w:sz w:val="21"/>
              </w:rPr>
            </w:pPr>
            <w:r>
              <w:rPr>
                <w:sz w:val="21"/>
              </w:rPr>
              <w:t>231</w:t>
            </w:r>
          </w:p>
        </w:tc>
        <w:tc>
          <w:tcPr>
            <w:tcW w:w="1629" w:type="dxa"/>
            <w:gridSpan w:val="2"/>
          </w:tcPr>
          <w:p>
            <w:pPr>
              <w:pStyle w:val="10"/>
              <w:spacing w:before="114"/>
              <w:ind w:left="14"/>
              <w:rPr>
                <w:sz w:val="21"/>
              </w:rPr>
            </w:pPr>
            <w:r>
              <w:rPr>
                <w:sz w:val="21"/>
              </w:rPr>
              <w:t>债务还本支出</w:t>
            </w:r>
          </w:p>
        </w:tc>
        <w:tc>
          <w:tcPr>
            <w:tcW w:w="1251" w:type="dxa"/>
            <w:gridSpan w:val="2"/>
          </w:tcPr>
          <w:p>
            <w:pPr>
              <w:pStyle w:val="10"/>
              <w:spacing w:before="114"/>
              <w:ind w:right="3"/>
              <w:jc w:val="right"/>
              <w:rPr>
                <w:sz w:val="21"/>
              </w:rPr>
            </w:pPr>
            <w:r>
              <w:rPr>
                <w:sz w:val="21"/>
              </w:rPr>
              <w:t>1069.00</w:t>
            </w:r>
          </w:p>
        </w:tc>
        <w:tc>
          <w:tcPr>
            <w:tcW w:w="1035" w:type="dxa"/>
          </w:tcPr>
          <w:p>
            <w:pPr>
              <w:pStyle w:val="10"/>
              <w:spacing w:before="114"/>
              <w:ind w:right="1"/>
              <w:jc w:val="right"/>
              <w:rPr>
                <w:rFonts w:hint="eastAsia" w:eastAsia="宋体"/>
                <w:sz w:val="21"/>
                <w:lang w:eastAsia="zh-CN"/>
              </w:rPr>
            </w:pPr>
            <w:r>
              <w:rPr>
                <w:rFonts w:hint="eastAsia"/>
                <w:sz w:val="21"/>
                <w:lang w:eastAsia="zh-CN"/>
              </w:rPr>
              <w:t xml:space="preserve">   </w:t>
            </w:r>
          </w:p>
        </w:tc>
        <w:tc>
          <w:tcPr>
            <w:tcW w:w="1230" w:type="dxa"/>
            <w:gridSpan w:val="2"/>
          </w:tcPr>
          <w:p>
            <w:pPr>
              <w:pStyle w:val="10"/>
              <w:spacing w:before="114"/>
              <w:ind w:right="2"/>
              <w:jc w:val="right"/>
              <w:rPr>
                <w:sz w:val="21"/>
              </w:rPr>
            </w:pPr>
            <w:r>
              <w:rPr>
                <w:sz w:val="21"/>
              </w:rPr>
              <w:t>1069.00</w:t>
            </w:r>
          </w:p>
        </w:tc>
        <w:tc>
          <w:tcPr>
            <w:tcW w:w="818" w:type="dxa"/>
          </w:tcPr>
          <w:p>
            <w:pPr>
              <w:pStyle w:val="10"/>
              <w:spacing w:before="114"/>
              <w:ind w:left="382"/>
              <w:rPr>
                <w:rFonts w:hint="eastAsia" w:eastAsia="宋体"/>
                <w:sz w:val="21"/>
                <w:lang w:eastAsia="zh-CN"/>
              </w:rPr>
            </w:pPr>
            <w:r>
              <w:rPr>
                <w:rFonts w:hint="eastAsia"/>
                <w:sz w:val="21"/>
                <w:lang w:eastAsia="zh-CN"/>
              </w:rPr>
              <w:t xml:space="preserve">   </w:t>
            </w:r>
          </w:p>
        </w:tc>
        <w:tc>
          <w:tcPr>
            <w:tcW w:w="1083" w:type="dxa"/>
            <w:gridSpan w:val="2"/>
          </w:tcPr>
          <w:p>
            <w:pPr>
              <w:pStyle w:val="10"/>
              <w:spacing w:before="114"/>
              <w:ind w:right="3"/>
              <w:jc w:val="right"/>
              <w:rPr>
                <w:rFonts w:hint="eastAsia" w:eastAsia="宋体"/>
                <w:sz w:val="21"/>
                <w:lang w:eastAsia="zh-CN"/>
              </w:rPr>
            </w:pPr>
            <w:r>
              <w:rPr>
                <w:rFonts w:hint="eastAsia"/>
                <w:sz w:val="21"/>
                <w:lang w:eastAsia="zh-CN"/>
              </w:rPr>
              <w:t xml:space="preserve">   </w:t>
            </w:r>
          </w:p>
        </w:tc>
        <w:tc>
          <w:tcPr>
            <w:tcW w:w="1084" w:type="dxa"/>
            <w:gridSpan w:val="2"/>
          </w:tcPr>
          <w:p>
            <w:pPr>
              <w:pStyle w:val="10"/>
              <w:spacing w:before="114"/>
              <w:ind w:right="2"/>
              <w:jc w:val="right"/>
              <w:rPr>
                <w:rFonts w:hint="eastAsia" w:eastAsia="宋体"/>
                <w:sz w:val="21"/>
                <w:lang w:eastAsia="zh-CN"/>
              </w:rPr>
            </w:pPr>
            <w:r>
              <w:rPr>
                <w:rFonts w:hint="eastAsia"/>
                <w:sz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70" w:type="dxa"/>
          <w:wAfter w:w="140" w:type="dxa"/>
          <w:trHeight w:val="383" w:hRule="atLeast"/>
        </w:trPr>
        <w:tc>
          <w:tcPr>
            <w:tcW w:w="993" w:type="dxa"/>
            <w:gridSpan w:val="2"/>
          </w:tcPr>
          <w:p>
            <w:pPr>
              <w:pStyle w:val="10"/>
              <w:spacing w:before="63"/>
              <w:ind w:left="15"/>
              <w:rPr>
                <w:sz w:val="21"/>
              </w:rPr>
            </w:pPr>
            <w:r>
              <w:rPr>
                <w:sz w:val="21"/>
              </w:rPr>
              <w:t>2120501</w:t>
            </w:r>
          </w:p>
        </w:tc>
        <w:tc>
          <w:tcPr>
            <w:tcW w:w="2109" w:type="dxa"/>
            <w:gridSpan w:val="2"/>
          </w:tcPr>
          <w:p>
            <w:pPr>
              <w:pStyle w:val="10"/>
              <w:spacing w:before="63"/>
              <w:ind w:left="13"/>
              <w:rPr>
                <w:sz w:val="21"/>
              </w:rPr>
            </w:pPr>
            <w:r>
              <w:rPr>
                <w:sz w:val="21"/>
              </w:rPr>
              <w:t>城乡社区环境卫生</w:t>
            </w:r>
          </w:p>
        </w:tc>
        <w:tc>
          <w:tcPr>
            <w:tcW w:w="1919" w:type="dxa"/>
            <w:gridSpan w:val="3"/>
          </w:tcPr>
          <w:p>
            <w:pPr>
              <w:pStyle w:val="10"/>
              <w:spacing w:before="63"/>
              <w:ind w:right="2"/>
              <w:jc w:val="right"/>
              <w:rPr>
                <w:sz w:val="21"/>
              </w:rPr>
            </w:pPr>
            <w:r>
              <w:rPr>
                <w:sz w:val="21"/>
              </w:rPr>
              <w:t>1845.85</w:t>
            </w:r>
          </w:p>
        </w:tc>
        <w:tc>
          <w:tcPr>
            <w:tcW w:w="1919" w:type="dxa"/>
            <w:gridSpan w:val="3"/>
          </w:tcPr>
          <w:p>
            <w:pPr>
              <w:pStyle w:val="10"/>
              <w:spacing w:before="63"/>
              <w:ind w:right="3"/>
              <w:jc w:val="right"/>
              <w:rPr>
                <w:sz w:val="21"/>
              </w:rPr>
            </w:pPr>
            <w:r>
              <w:rPr>
                <w:sz w:val="21"/>
              </w:rPr>
              <w:t>30.19</w:t>
            </w:r>
          </w:p>
        </w:tc>
        <w:tc>
          <w:tcPr>
            <w:tcW w:w="1920" w:type="dxa"/>
            <w:gridSpan w:val="2"/>
          </w:tcPr>
          <w:p>
            <w:pPr>
              <w:pStyle w:val="10"/>
              <w:spacing w:before="63"/>
              <w:ind w:right="1"/>
              <w:jc w:val="right"/>
              <w:rPr>
                <w:sz w:val="21"/>
              </w:rPr>
            </w:pPr>
            <w:r>
              <w:rPr>
                <w:sz w:val="21"/>
              </w:rPr>
              <w:t>1815.66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70" w:type="dxa"/>
          <w:wAfter w:w="140" w:type="dxa"/>
          <w:trHeight w:val="382" w:hRule="atLeast"/>
        </w:trPr>
        <w:tc>
          <w:tcPr>
            <w:tcW w:w="993" w:type="dxa"/>
            <w:gridSpan w:val="2"/>
          </w:tcPr>
          <w:p>
            <w:pPr>
              <w:pStyle w:val="10"/>
              <w:spacing w:before="64"/>
              <w:ind w:left="15"/>
              <w:rPr>
                <w:sz w:val="21"/>
              </w:rPr>
            </w:pPr>
            <w:r>
              <w:rPr>
                <w:sz w:val="21"/>
              </w:rPr>
              <w:t>231</w:t>
            </w:r>
          </w:p>
        </w:tc>
        <w:tc>
          <w:tcPr>
            <w:tcW w:w="2109" w:type="dxa"/>
            <w:gridSpan w:val="2"/>
          </w:tcPr>
          <w:p>
            <w:pPr>
              <w:pStyle w:val="10"/>
              <w:spacing w:before="64"/>
              <w:ind w:left="13"/>
              <w:rPr>
                <w:sz w:val="21"/>
              </w:rPr>
            </w:pPr>
            <w:r>
              <w:rPr>
                <w:sz w:val="21"/>
              </w:rPr>
              <w:t>债务还本支出</w:t>
            </w:r>
          </w:p>
        </w:tc>
        <w:tc>
          <w:tcPr>
            <w:tcW w:w="1919" w:type="dxa"/>
            <w:gridSpan w:val="3"/>
          </w:tcPr>
          <w:p>
            <w:pPr>
              <w:pStyle w:val="10"/>
              <w:spacing w:before="64"/>
              <w:ind w:right="2"/>
              <w:jc w:val="right"/>
              <w:rPr>
                <w:sz w:val="21"/>
              </w:rPr>
            </w:pPr>
            <w:r>
              <w:rPr>
                <w:sz w:val="21"/>
              </w:rPr>
              <w:t>1069.00</w:t>
            </w:r>
          </w:p>
        </w:tc>
        <w:tc>
          <w:tcPr>
            <w:tcW w:w="1919" w:type="dxa"/>
            <w:gridSpan w:val="3"/>
          </w:tcPr>
          <w:p>
            <w:pPr>
              <w:pStyle w:val="10"/>
              <w:spacing w:before="64"/>
              <w:ind w:right="1"/>
              <w:jc w:val="right"/>
              <w:rPr>
                <w:rFonts w:hint="eastAsia" w:eastAsia="宋体"/>
                <w:sz w:val="21"/>
                <w:lang w:eastAsia="zh-CN"/>
              </w:rPr>
            </w:pPr>
            <w:r>
              <w:rPr>
                <w:rFonts w:hint="eastAsia"/>
                <w:sz w:val="21"/>
                <w:lang w:eastAsia="zh-CN"/>
              </w:rPr>
              <w:t xml:space="preserve">   </w:t>
            </w:r>
          </w:p>
        </w:tc>
        <w:tc>
          <w:tcPr>
            <w:tcW w:w="1920" w:type="dxa"/>
            <w:gridSpan w:val="2"/>
          </w:tcPr>
          <w:p>
            <w:pPr>
              <w:pStyle w:val="10"/>
              <w:spacing w:before="64"/>
              <w:ind w:right="1"/>
              <w:jc w:val="right"/>
              <w:rPr>
                <w:sz w:val="21"/>
              </w:rPr>
            </w:pPr>
            <w:r>
              <w:rPr>
                <w:sz w:val="21"/>
              </w:rPr>
              <w:t>1069.00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70" w:type="dxa"/>
          <w:wAfter w:w="140" w:type="dxa"/>
          <w:trHeight w:val="638" w:hRule="atLeast"/>
        </w:trPr>
        <w:tc>
          <w:tcPr>
            <w:tcW w:w="993" w:type="dxa"/>
            <w:gridSpan w:val="2"/>
          </w:tcPr>
          <w:p>
            <w:pPr>
              <w:pStyle w:val="10"/>
              <w:spacing w:before="12"/>
              <w:rPr>
                <w:sz w:val="14"/>
              </w:rPr>
            </w:pPr>
          </w:p>
          <w:p>
            <w:pPr>
              <w:pStyle w:val="10"/>
              <w:ind w:left="15"/>
              <w:rPr>
                <w:sz w:val="21"/>
              </w:rPr>
            </w:pPr>
            <w:r>
              <w:rPr>
                <w:sz w:val="21"/>
              </w:rPr>
              <w:t>23103</w:t>
            </w:r>
          </w:p>
        </w:tc>
        <w:tc>
          <w:tcPr>
            <w:tcW w:w="2109" w:type="dxa"/>
            <w:gridSpan w:val="2"/>
          </w:tcPr>
          <w:p>
            <w:pPr>
              <w:pStyle w:val="10"/>
              <w:spacing w:before="35"/>
              <w:ind w:left="13"/>
              <w:rPr>
                <w:sz w:val="21"/>
              </w:rPr>
            </w:pPr>
            <w:r>
              <w:rPr>
                <w:sz w:val="21"/>
              </w:rPr>
              <w:t>地方政府一般债务还</w:t>
            </w:r>
          </w:p>
          <w:p>
            <w:pPr>
              <w:pStyle w:val="10"/>
              <w:spacing w:before="43"/>
              <w:ind w:left="13"/>
              <w:rPr>
                <w:sz w:val="21"/>
              </w:rPr>
            </w:pPr>
            <w:r>
              <w:rPr>
                <w:sz w:val="21"/>
              </w:rPr>
              <w:t>本支出</w:t>
            </w:r>
          </w:p>
        </w:tc>
        <w:tc>
          <w:tcPr>
            <w:tcW w:w="1919" w:type="dxa"/>
            <w:gridSpan w:val="3"/>
          </w:tcPr>
          <w:p>
            <w:pPr>
              <w:pStyle w:val="10"/>
              <w:spacing w:before="12"/>
              <w:rPr>
                <w:sz w:val="14"/>
              </w:rPr>
            </w:pPr>
          </w:p>
          <w:p>
            <w:pPr>
              <w:pStyle w:val="10"/>
              <w:ind w:right="2"/>
              <w:jc w:val="right"/>
              <w:rPr>
                <w:sz w:val="21"/>
              </w:rPr>
            </w:pPr>
            <w:r>
              <w:rPr>
                <w:sz w:val="21"/>
              </w:rPr>
              <w:t>1069.00</w:t>
            </w:r>
          </w:p>
        </w:tc>
        <w:tc>
          <w:tcPr>
            <w:tcW w:w="1919" w:type="dxa"/>
            <w:gridSpan w:val="3"/>
          </w:tcPr>
          <w:p>
            <w:pPr>
              <w:pStyle w:val="10"/>
              <w:spacing w:before="12"/>
              <w:rPr>
                <w:sz w:val="14"/>
              </w:rPr>
            </w:pPr>
          </w:p>
          <w:p>
            <w:pPr>
              <w:pStyle w:val="10"/>
              <w:ind w:right="1"/>
              <w:jc w:val="right"/>
              <w:rPr>
                <w:rFonts w:hint="eastAsia" w:eastAsia="宋体"/>
                <w:sz w:val="21"/>
                <w:lang w:eastAsia="zh-CN"/>
              </w:rPr>
            </w:pPr>
            <w:r>
              <w:rPr>
                <w:rFonts w:hint="eastAsia"/>
                <w:sz w:val="21"/>
                <w:lang w:eastAsia="zh-CN"/>
              </w:rPr>
              <w:t xml:space="preserve">   </w:t>
            </w:r>
          </w:p>
        </w:tc>
        <w:tc>
          <w:tcPr>
            <w:tcW w:w="1920" w:type="dxa"/>
            <w:gridSpan w:val="2"/>
          </w:tcPr>
          <w:p>
            <w:pPr>
              <w:pStyle w:val="10"/>
              <w:spacing w:before="12"/>
              <w:rPr>
                <w:sz w:val="14"/>
              </w:rPr>
            </w:pPr>
          </w:p>
          <w:p>
            <w:pPr>
              <w:pStyle w:val="10"/>
              <w:ind w:right="1"/>
              <w:jc w:val="right"/>
              <w:rPr>
                <w:sz w:val="21"/>
              </w:rPr>
            </w:pPr>
            <w:r>
              <w:rPr>
                <w:sz w:val="21"/>
              </w:rPr>
              <w:t>1069.00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70" w:type="dxa"/>
          <w:wAfter w:w="140" w:type="dxa"/>
          <w:trHeight w:val="638" w:hRule="atLeast"/>
        </w:trPr>
        <w:tc>
          <w:tcPr>
            <w:tcW w:w="993" w:type="dxa"/>
            <w:gridSpan w:val="2"/>
          </w:tcPr>
          <w:p>
            <w:pPr>
              <w:pStyle w:val="10"/>
              <w:spacing w:before="1"/>
              <w:rPr>
                <w:sz w:val="15"/>
              </w:rPr>
            </w:pPr>
          </w:p>
          <w:p>
            <w:pPr>
              <w:pStyle w:val="10"/>
              <w:ind w:left="15"/>
              <w:rPr>
                <w:sz w:val="21"/>
              </w:rPr>
            </w:pPr>
            <w:r>
              <w:rPr>
                <w:sz w:val="21"/>
              </w:rPr>
              <w:t>2310399</w:t>
            </w:r>
          </w:p>
        </w:tc>
        <w:tc>
          <w:tcPr>
            <w:tcW w:w="2109" w:type="dxa"/>
            <w:gridSpan w:val="2"/>
          </w:tcPr>
          <w:p>
            <w:pPr>
              <w:pStyle w:val="10"/>
              <w:spacing w:before="37"/>
              <w:ind w:left="13"/>
              <w:rPr>
                <w:sz w:val="21"/>
              </w:rPr>
            </w:pPr>
            <w:r>
              <w:rPr>
                <w:sz w:val="21"/>
              </w:rPr>
              <w:t>地方政府其他一般债</w:t>
            </w:r>
          </w:p>
          <w:p>
            <w:pPr>
              <w:pStyle w:val="10"/>
              <w:spacing w:before="43"/>
              <w:ind w:left="13"/>
              <w:rPr>
                <w:sz w:val="21"/>
              </w:rPr>
            </w:pPr>
            <w:r>
              <w:rPr>
                <w:sz w:val="21"/>
              </w:rPr>
              <w:t>务还本支出</w:t>
            </w:r>
          </w:p>
        </w:tc>
        <w:tc>
          <w:tcPr>
            <w:tcW w:w="1919" w:type="dxa"/>
            <w:gridSpan w:val="3"/>
          </w:tcPr>
          <w:p>
            <w:pPr>
              <w:pStyle w:val="10"/>
              <w:spacing w:before="1"/>
              <w:rPr>
                <w:sz w:val="15"/>
              </w:rPr>
            </w:pPr>
          </w:p>
          <w:p>
            <w:pPr>
              <w:pStyle w:val="10"/>
              <w:ind w:right="2"/>
              <w:jc w:val="right"/>
              <w:rPr>
                <w:sz w:val="21"/>
              </w:rPr>
            </w:pPr>
            <w:r>
              <w:rPr>
                <w:sz w:val="21"/>
              </w:rPr>
              <w:t>1069.00</w:t>
            </w:r>
          </w:p>
        </w:tc>
        <w:tc>
          <w:tcPr>
            <w:tcW w:w="1919" w:type="dxa"/>
            <w:gridSpan w:val="3"/>
          </w:tcPr>
          <w:p>
            <w:pPr>
              <w:pStyle w:val="10"/>
              <w:spacing w:before="1"/>
              <w:rPr>
                <w:sz w:val="15"/>
              </w:rPr>
            </w:pPr>
          </w:p>
          <w:p>
            <w:pPr>
              <w:pStyle w:val="10"/>
              <w:ind w:right="1"/>
              <w:jc w:val="right"/>
              <w:rPr>
                <w:rFonts w:hint="eastAsia" w:eastAsia="宋体"/>
                <w:sz w:val="21"/>
                <w:lang w:eastAsia="zh-CN"/>
              </w:rPr>
            </w:pPr>
            <w:r>
              <w:rPr>
                <w:rFonts w:hint="eastAsia"/>
                <w:sz w:val="21"/>
                <w:lang w:eastAsia="zh-CN"/>
              </w:rPr>
              <w:t xml:space="preserve">   </w:t>
            </w:r>
          </w:p>
        </w:tc>
        <w:tc>
          <w:tcPr>
            <w:tcW w:w="1920" w:type="dxa"/>
            <w:gridSpan w:val="2"/>
          </w:tcPr>
          <w:p>
            <w:pPr>
              <w:pStyle w:val="10"/>
              <w:spacing w:before="1"/>
              <w:rPr>
                <w:sz w:val="15"/>
              </w:rPr>
            </w:pPr>
          </w:p>
          <w:p>
            <w:pPr>
              <w:pStyle w:val="10"/>
              <w:ind w:right="1"/>
              <w:jc w:val="right"/>
              <w:rPr>
                <w:sz w:val="21"/>
              </w:rPr>
            </w:pPr>
            <w:r>
              <w:rPr>
                <w:sz w:val="21"/>
              </w:rPr>
              <w:t>1069.00</w:t>
            </w:r>
          </w:p>
        </w:tc>
      </w:tr>
    </w:tbl>
    <w:p>
      <w:pPr>
        <w:spacing w:before="65"/>
        <w:ind w:left="1588" w:right="0" w:firstLine="0"/>
        <w:jc w:val="left"/>
        <w:rPr>
          <w:sz w:val="21"/>
        </w:rPr>
      </w:pPr>
      <w:r>
        <w:rPr>
          <w:sz w:val="21"/>
        </w:rPr>
        <w:t>注：本表反映部门本年度一般公共预算财政拨款收入及支出情况。</w:t>
      </w:r>
    </w:p>
    <w:p>
      <w:pPr>
        <w:spacing w:after="0"/>
        <w:jc w:val="left"/>
        <w:rPr>
          <w:sz w:val="21"/>
        </w:rPr>
        <w:sectPr>
          <w:type w:val="continuous"/>
          <w:pgSz w:w="11910" w:h="16840"/>
          <w:pgMar w:top="1580" w:right="920" w:bottom="280" w:left="0" w:header="720" w:footer="720" w:gutter="0"/>
          <w:cols w:space="720" w:num="1"/>
        </w:sectPr>
      </w:pPr>
    </w:p>
    <w:p>
      <w:pPr>
        <w:rPr>
          <w:rFonts w:hint="eastAsia"/>
          <w:sz w:val="28"/>
          <w:szCs w:val="28"/>
        </w:rPr>
      </w:pPr>
    </w:p>
    <w:p>
      <w:pPr>
        <w:spacing w:after="0"/>
        <w:jc w:val="left"/>
        <w:rPr>
          <w:rFonts w:hint="eastAsia"/>
          <w:sz w:val="28"/>
          <w:szCs w:val="28"/>
          <w:lang w:val="en-US" w:eastAsia="zh-CN"/>
        </w:rPr>
      </w:pPr>
      <w:r>
        <w:rPr>
          <w:rFonts w:hint="eastAsia"/>
          <w:sz w:val="28"/>
          <w:szCs w:val="28"/>
          <w:lang w:val="en-US" w:eastAsia="zh-CN"/>
        </w:rPr>
        <w:t xml:space="preserve">                  </w:t>
      </w:r>
    </w:p>
    <w:p>
      <w:pPr>
        <w:spacing w:after="0"/>
        <w:jc w:val="left"/>
        <w:rPr>
          <w:rFonts w:hint="eastAsia"/>
          <w:sz w:val="28"/>
          <w:szCs w:val="28"/>
          <w:lang w:val="en-US" w:eastAsia="zh-CN"/>
        </w:rPr>
      </w:pPr>
    </w:p>
    <w:p>
      <w:pPr>
        <w:spacing w:after="0"/>
        <w:jc w:val="left"/>
        <w:rPr>
          <w:rFonts w:hint="eastAsia"/>
          <w:sz w:val="28"/>
          <w:szCs w:val="28"/>
          <w:lang w:val="en-US" w:eastAsia="zh-CN"/>
        </w:rPr>
      </w:pPr>
    </w:p>
    <w:p>
      <w:pPr>
        <w:spacing w:after="0"/>
        <w:ind w:firstLine="1680" w:firstLineChars="600"/>
        <w:jc w:val="left"/>
        <w:rPr>
          <w:rFonts w:hint="eastAsia" w:eastAsia="宋体"/>
          <w:sz w:val="28"/>
          <w:szCs w:val="28"/>
          <w:lang w:val="en-US" w:eastAsia="zh-CN"/>
        </w:rPr>
        <w:sectPr>
          <w:pgSz w:w="11910" w:h="16840"/>
          <w:pgMar w:top="500" w:right="920" w:bottom="280" w:left="0" w:header="720" w:footer="720" w:gutter="0"/>
          <w:cols w:space="720" w:num="1"/>
        </w:sectPr>
      </w:pPr>
      <w:r>
        <w:rPr>
          <w:rFonts w:hint="eastAsia"/>
          <w:sz w:val="28"/>
          <w:szCs w:val="28"/>
          <w:lang w:val="en-US" w:eastAsia="zh-CN"/>
        </w:rPr>
        <w:t xml:space="preserve"> 决算报表见附件</w:t>
      </w:r>
    </w:p>
    <w:p>
      <w:pPr>
        <w:pStyle w:val="2"/>
        <w:spacing w:before="7"/>
        <w:rPr>
          <w:sz w:val="15"/>
        </w:rPr>
      </w:pPr>
      <w:r>
        <w:pict>
          <v:group id="1110" o:spid="_x0000_s1097" o:spt="203" style="position:absolute;left:0pt;margin-left:0pt;margin-top:0pt;height:840.5pt;width:594.5pt;mso-position-horizontal-relative:page;mso-position-vertical-relative:page;z-index:251661312;mso-width-relative:page;mso-height-relative:page;" coordsize="11890,16810">
            <o:lock v:ext="edit"/>
            <v:shape id="1111" o:spid="_x0000_s1098" o:spt="75" type="#_x0000_t75" style="position:absolute;left:0;top:0;height:16810;width:11890;" filled="f" stroked="f" coordsize="21600,21600">
              <v:path/>
              <v:fill on="f" focussize="0,0"/>
              <v:stroke on="f"/>
              <v:imagedata r:id="rId17" embosscolor="#FFFFFF" o:title=""/>
              <o:lock v:ext="edit" aspectratio="t"/>
            </v:shape>
            <v:shape id="1112" o:spid="_x0000_s1099" o:spt="75" type="#_x0000_t75" style="position:absolute;left:4026;top:6959;height:1027;width:3904;" filled="f" stroked="f" coordsize="21600,21600">
              <v:path/>
              <v:fill on="f" focussize="0,0"/>
              <v:stroke on="f"/>
              <v:imagedata r:id="rId18" embosscolor="#FFFFFF" o:title=""/>
              <o:lock v:ext="edit" aspectratio="t"/>
            </v:shape>
            <v:shape id="1113" o:spid="_x0000_s1100" o:spt="75" type="#_x0000_t75" style="position:absolute;left:2128;top:8315;height:1035;width:7661;" filled="f" stroked="f" coordsize="21600,21600">
              <v:path/>
              <v:fill on="f" focussize="0,0"/>
              <v:stroke on="f"/>
              <v:imagedata r:id="rId19" embosscolor="#FFFFFF" o:title=""/>
              <o:lock v:ext="edit" aspectratio="t"/>
            </v:shape>
          </v:group>
        </w:pict>
      </w:r>
    </w:p>
    <w:p>
      <w:pPr>
        <w:spacing w:after="0"/>
        <w:rPr>
          <w:sz w:val="15"/>
        </w:rPr>
        <w:sectPr>
          <w:pgSz w:w="11910" w:h="16840"/>
          <w:pgMar w:top="1580" w:right="920" w:bottom="280" w:left="0" w:header="720" w:footer="720" w:gutter="0"/>
          <w:cols w:space="720" w:num="1"/>
        </w:sectPr>
      </w:pPr>
    </w:p>
    <w:p>
      <w:pPr>
        <w:pStyle w:val="2"/>
        <w:ind w:left="2673"/>
        <w:rPr>
          <w:sz w:val="20"/>
        </w:rPr>
      </w:pPr>
      <w:r>
        <w:rPr>
          <w:sz w:val="20"/>
        </w:rPr>
        <w:pict>
          <v:group id="1114" o:spid="_x0000_s1101" o:spt="203" style="height:38.25pt;width:301.95pt;" coordsize="6039,765">
            <o:lock v:ext="edit"/>
            <v:rect id="1115" o:spid="_x0000_s1102" o:spt="1" style="position:absolute;left:0;top:0;height:740;width:6039;" fillcolor="#D9D9D9" filled="t" stroked="f" coordsize="21600,21600">
              <v:path/>
              <v:fill on="t" focussize="0,0"/>
              <v:stroke on="f"/>
              <v:imagedata o:title=""/>
              <o:lock v:ext="edit"/>
            </v:rect>
            <v:rect id="1116" o:spid="_x0000_s1103" o:spt="1" style="position:absolute;left:62;top:38;height:706;width:5880;" fillcolor="#AC002C" filled="t" stroked="f" coordsize="21600,21600">
              <v:path/>
              <v:fill on="t" focussize="0,0"/>
              <v:stroke on="f"/>
              <v:imagedata o:title=""/>
              <o:lock v:ext="edit"/>
            </v:rect>
            <v:shape id="1117" o:spid="_x0000_s1104" style="position:absolute;left:43;top:18;height:747;width:5921;" fillcolor="#AF761F" filled="t" stroked="f" coordorigin="43,19" coordsize="5921,747" path="m5943,765l63,765,59,765,56,763,52,762,49,759,47,756,45,753,44,749,43,745,43,39,44,35,45,31,47,28,49,25,52,22,56,20,59,19,63,19,5943,19,5947,19,5951,20,5955,22,5958,25,5960,28,5962,31,5963,35,5963,39,83,39,63,59,83,59,83,725,63,725,83,745,5963,745,5963,749,5962,753,5960,756,5958,759,5955,762,5951,763,5947,765,5943,765xm83,59l63,59,83,39,83,59xm5923,59l83,59,83,39,5923,39,5923,59xm5923,745l5923,39,5943,59,5963,59,5963,725,5943,725,5923,745xm5963,59l5943,59,5923,39,5963,39,5963,59xm83,745l63,725,83,725,83,745xm5923,745l83,745,83,725,5923,725,5923,745xm5963,745l5923,745,5943,725,5963,725,5963,745xe">
              <v:path textboxrect="43,19,5964,766" arrowok="t"/>
              <v:fill on="t" focussize="0,0"/>
              <v:stroke on="f"/>
              <v:imagedata o:title=""/>
              <o:lock v:ext="edit"/>
            </v:shape>
            <v:shape id="1118" o:spid="_x0000_s1105" o:spt="202" type="#_x0000_t202" style="position:absolute;left:62;top:38;height:706;width:5880;" filled="f" stroked="f" coordsize="21600,21600">
              <v:path/>
              <v:fill on="f" focussize="0,0"/>
              <v:stroke on="f" joinstyle="miter"/>
              <v:imagedata o:title=""/>
              <o:lock v:ext="edit"/>
              <v:textbox inset="0mm,0mm,0mm,0mm">
                <w:txbxContent>
                  <w:p>
                    <w:pPr>
                      <w:spacing w:before="199"/>
                      <w:ind w:left="165" w:right="0" w:firstLine="0"/>
                      <w:jc w:val="left"/>
                      <w:rPr>
                        <w:rFonts w:hint="eastAsia" w:ascii="楷体" w:hAnsi="楷体" w:eastAsia="楷体"/>
                        <w:b/>
                        <w:sz w:val="32"/>
                      </w:rPr>
                    </w:pPr>
                    <w:r>
                      <w:rPr>
                        <w:rFonts w:hint="eastAsia" w:ascii="楷体" w:hAnsi="楷体" w:eastAsia="楷体"/>
                        <w:b/>
                        <w:color w:val="FCEEBD"/>
                        <w:sz w:val="32"/>
                      </w:rPr>
                      <w:t>2018 年度部门决算</w:t>
                    </w:r>
                    <w:r>
                      <w:rPr>
                        <w:rFonts w:hint="eastAsia" w:ascii="Gulim" w:hAnsi="Gulim" w:eastAsia="Gulim"/>
                        <w:b/>
                        <w:color w:val="FCEEBD"/>
                        <w:sz w:val="32"/>
                      </w:rPr>
                      <w:t>☞</w:t>
                    </w:r>
                    <w:r>
                      <w:rPr>
                        <w:rFonts w:hint="eastAsia" w:ascii="楷体" w:hAnsi="楷体" w:eastAsia="楷体"/>
                        <w:b/>
                        <w:color w:val="FCEEBD"/>
                        <w:sz w:val="32"/>
                      </w:rPr>
                      <w:t>部门决算情况说明</w:t>
                    </w:r>
                  </w:p>
                </w:txbxContent>
              </v:textbox>
            </v:shape>
            <w10:wrap type="none"/>
            <w10:anchorlock/>
          </v:group>
        </w:pict>
      </w:r>
    </w:p>
    <w:p>
      <w:pPr>
        <w:pStyle w:val="2"/>
        <w:rPr>
          <w:sz w:val="20"/>
        </w:rPr>
      </w:pPr>
    </w:p>
    <w:p>
      <w:pPr>
        <w:pStyle w:val="2"/>
        <w:rPr>
          <w:sz w:val="20"/>
        </w:rPr>
      </w:pPr>
    </w:p>
    <w:p>
      <w:pPr>
        <w:pStyle w:val="2"/>
        <w:spacing w:before="219"/>
        <w:ind w:left="2227"/>
        <w:rPr>
          <w:rFonts w:hint="eastAsia" w:ascii="黑体" w:eastAsia="黑体"/>
        </w:rPr>
      </w:pPr>
      <w:bookmarkStart w:id="3" w:name="一、收入支出决算总体情况说明"/>
      <w:bookmarkEnd w:id="3"/>
      <w:r>
        <w:rPr>
          <w:rFonts w:hint="eastAsia" w:ascii="黑体" w:eastAsia="黑体"/>
        </w:rPr>
        <w:t>一、收入支出决算总体情况说明</w:t>
      </w:r>
    </w:p>
    <w:p>
      <w:pPr>
        <w:pStyle w:val="2"/>
        <w:spacing w:before="171" w:line="338" w:lineRule="auto"/>
        <w:ind w:left="1588" w:right="394" w:firstLine="638"/>
        <w:jc w:val="both"/>
      </w:pPr>
      <w:r>
        <w:drawing>
          <wp:anchor distT="0" distB="0" distL="0" distR="0" simplePos="0" relativeHeight="251661312" behindDoc="1" locked="0" layoutInCell="1" allowOverlap="1">
            <wp:simplePos x="0" y="0"/>
            <wp:positionH relativeFrom="page">
              <wp:posOffset>6384290</wp:posOffset>
            </wp:positionH>
            <wp:positionV relativeFrom="paragraph">
              <wp:posOffset>527685</wp:posOffset>
            </wp:positionV>
            <wp:extent cx="85725" cy="155575"/>
            <wp:effectExtent l="0" t="0" r="0" b="0"/>
            <wp:wrapNone/>
            <wp:docPr id="1120" name="image15.png"/>
            <wp:cNvGraphicFramePr/>
            <a:graphic xmlns:a="http://schemas.openxmlformats.org/drawingml/2006/main">
              <a:graphicData uri="http://schemas.openxmlformats.org/drawingml/2006/picture">
                <pic:pic xmlns:pic="http://schemas.openxmlformats.org/drawingml/2006/picture">
                  <pic:nvPicPr>
                    <pic:cNvPr id="1120" name="image15.png"/>
                    <pic:cNvPicPr/>
                  </pic:nvPicPr>
                  <pic:blipFill>
                    <a:blip r:embed="rId20" cstate="print"/>
                    <a:srcRect/>
                    <a:stretch>
                      <a:fillRect/>
                    </a:stretch>
                  </pic:blipFill>
                  <pic:spPr>
                    <a:xfrm>
                      <a:off x="0" y="0"/>
                      <a:ext cx="85723" cy="155573"/>
                    </a:xfrm>
                    <a:prstGeom prst="rect">
                      <a:avLst/>
                    </a:prstGeom>
                  </pic:spPr>
                </pic:pic>
              </a:graphicData>
            </a:graphic>
          </wp:anchor>
        </w:drawing>
      </w:r>
      <w:r>
        <w:rPr>
          <w:spacing w:val="-21"/>
        </w:rPr>
        <w:t xml:space="preserve">本部门 </w:t>
      </w:r>
      <w:r>
        <w:t>2018</w:t>
      </w:r>
      <w:r>
        <w:rPr>
          <w:spacing w:val="-16"/>
        </w:rPr>
        <w:t>年度收支总计</w:t>
      </w:r>
      <w:r>
        <w:t>（含结转和结余</w:t>
      </w:r>
      <w:r>
        <w:rPr>
          <w:spacing w:val="-3"/>
        </w:rPr>
        <w:t>）3741.17</w:t>
      </w:r>
      <w:r>
        <w:rPr>
          <w:spacing w:val="-21"/>
        </w:rPr>
        <w:t>万元。</w:t>
      </w:r>
      <w:r>
        <w:rPr>
          <w:spacing w:val="-52"/>
        </w:rPr>
        <w:t xml:space="preserve">与 </w:t>
      </w:r>
      <w:r>
        <w:t>2017</w:t>
      </w:r>
      <w:r>
        <w:rPr>
          <w:spacing w:val="-16"/>
        </w:rPr>
        <w:t xml:space="preserve">年度决算相比，收支各增加 </w:t>
      </w:r>
      <w:r>
        <w:t>24</w:t>
      </w:r>
      <w:r>
        <w:rPr>
          <w:rFonts w:ascii="Arial" w:eastAsia="Arial"/>
        </w:rPr>
        <w:t>9</w:t>
      </w:r>
      <w:r>
        <w:t>4.</w:t>
      </w:r>
      <w:r>
        <w:rPr>
          <w:rFonts w:ascii="Arial" w:eastAsia="Arial"/>
        </w:rPr>
        <w:t xml:space="preserve">99 </w:t>
      </w:r>
      <w:r>
        <w:rPr>
          <w:spacing w:val="-14"/>
        </w:rPr>
        <w:t xml:space="preserve">万元，增长 </w:t>
      </w:r>
      <w:r>
        <w:t>200</w:t>
      </w:r>
      <w:r>
        <w:rPr>
          <w:spacing w:val="-2"/>
        </w:rPr>
        <w:t>， 主要原因是创建国家级园林县城园林绿化建设项目增加。</w:t>
      </w:r>
    </w:p>
    <w:p>
      <w:pPr>
        <w:pStyle w:val="2"/>
        <w:spacing w:before="5"/>
        <w:ind w:left="2227"/>
        <w:rPr>
          <w:rFonts w:hint="eastAsia" w:ascii="黑体" w:eastAsia="黑体"/>
        </w:rPr>
      </w:pPr>
      <w:bookmarkStart w:id="4" w:name="二、收入决算情况说明"/>
      <w:bookmarkEnd w:id="4"/>
      <w:r>
        <w:rPr>
          <w:rFonts w:hint="eastAsia" w:ascii="黑体" w:eastAsia="黑体"/>
        </w:rPr>
        <w:t>二、收入决算情况说明</w:t>
      </w:r>
    </w:p>
    <w:p>
      <w:pPr>
        <w:pStyle w:val="2"/>
        <w:spacing w:before="171"/>
        <w:ind w:right="553"/>
        <w:jc w:val="right"/>
      </w:pPr>
      <w:r>
        <w:rPr>
          <w:spacing w:val="-20"/>
        </w:rPr>
        <w:t xml:space="preserve">本部门 </w:t>
      </w:r>
      <w:r>
        <w:t>2018</w:t>
      </w:r>
      <w:r>
        <w:rPr>
          <w:spacing w:val="-16"/>
        </w:rPr>
        <w:t xml:space="preserve">年度本年收入合计 </w:t>
      </w:r>
      <w:r>
        <w:t>3741.17</w:t>
      </w:r>
      <w:r>
        <w:rPr>
          <w:spacing w:val="-9"/>
        </w:rPr>
        <w:t>万元，其中：财政</w:t>
      </w:r>
    </w:p>
    <w:p>
      <w:pPr>
        <w:pStyle w:val="2"/>
        <w:spacing w:before="174"/>
        <w:ind w:right="553"/>
        <w:jc w:val="right"/>
      </w:pPr>
      <w:r>
        <w:t>拨款收入3741.17万元，占</w:t>
      </w:r>
      <w:r>
        <w:rPr>
          <w:spacing w:val="3"/>
        </w:rPr>
        <w:t>100</w:t>
      </w:r>
      <w:r>
        <w:rPr>
          <w:spacing w:val="8"/>
          <w:w w:val="99"/>
        </w:rPr>
        <w:drawing>
          <wp:inline distT="0" distB="0" distL="0" distR="0">
            <wp:extent cx="85090" cy="154940"/>
            <wp:effectExtent l="0" t="0" r="0" b="0"/>
            <wp:docPr id="1121" name="image15.png"/>
            <wp:cNvGraphicFramePr/>
            <a:graphic xmlns:a="http://schemas.openxmlformats.org/drawingml/2006/main">
              <a:graphicData uri="http://schemas.openxmlformats.org/drawingml/2006/picture">
                <pic:pic xmlns:pic="http://schemas.openxmlformats.org/drawingml/2006/picture">
                  <pic:nvPicPr>
                    <pic:cNvPr id="1121" name="image15.png"/>
                    <pic:cNvPicPr/>
                  </pic:nvPicPr>
                  <pic:blipFill>
                    <a:blip r:embed="rId20" cstate="print"/>
                    <a:srcRect/>
                    <a:stretch>
                      <a:fillRect/>
                    </a:stretch>
                  </pic:blipFill>
                  <pic:spPr>
                    <a:xfrm>
                      <a:off x="0" y="0"/>
                      <a:ext cx="85724" cy="155574"/>
                    </a:xfrm>
                    <a:prstGeom prst="rect">
                      <a:avLst/>
                    </a:prstGeom>
                  </pic:spPr>
                </pic:pic>
              </a:graphicData>
            </a:graphic>
          </wp:inline>
        </w:drawing>
      </w:r>
      <w:r>
        <w:t>；事业</w:t>
      </w:r>
      <w:r>
        <w:rPr>
          <w:spacing w:val="5"/>
        </w:rPr>
        <w:t>收</w:t>
      </w:r>
      <w:r>
        <w:t>入0万元，占</w:t>
      </w:r>
      <w:r>
        <w:rPr>
          <w:spacing w:val="11"/>
        </w:rPr>
        <w:t>0</w:t>
      </w:r>
      <w:r>
        <w:rPr>
          <w:spacing w:val="11"/>
          <w:w w:val="99"/>
        </w:rPr>
        <w:drawing>
          <wp:inline distT="0" distB="0" distL="0" distR="0">
            <wp:extent cx="85090" cy="154940"/>
            <wp:effectExtent l="0" t="0" r="0" b="0"/>
            <wp:docPr id="1122" name="image15.png"/>
            <wp:cNvGraphicFramePr/>
            <a:graphic xmlns:a="http://schemas.openxmlformats.org/drawingml/2006/main">
              <a:graphicData uri="http://schemas.openxmlformats.org/drawingml/2006/picture">
                <pic:pic xmlns:pic="http://schemas.openxmlformats.org/drawingml/2006/picture">
                  <pic:nvPicPr>
                    <pic:cNvPr id="1122" name="image15.png"/>
                    <pic:cNvPicPr/>
                  </pic:nvPicPr>
                  <pic:blipFill>
                    <a:blip r:embed="rId20" cstate="print"/>
                    <a:srcRect/>
                    <a:stretch>
                      <a:fillRect/>
                    </a:stretch>
                  </pic:blipFill>
                  <pic:spPr>
                    <a:xfrm>
                      <a:off x="0" y="0"/>
                      <a:ext cx="85724" cy="155574"/>
                    </a:xfrm>
                    <a:prstGeom prst="rect">
                      <a:avLst/>
                    </a:prstGeom>
                  </pic:spPr>
                </pic:pic>
              </a:graphicData>
            </a:graphic>
          </wp:inline>
        </w:drawing>
      </w:r>
      <w:r>
        <w:t>；经</w:t>
      </w:r>
    </w:p>
    <w:p>
      <w:pPr>
        <w:pStyle w:val="2"/>
        <w:spacing w:before="170"/>
        <w:ind w:left="670"/>
        <w:jc w:val="center"/>
      </w:pPr>
      <w:r>
        <w:t>营收入0万元，占</w:t>
      </w:r>
      <w:r>
        <w:rPr>
          <w:spacing w:val="8"/>
        </w:rPr>
        <w:t>0</w:t>
      </w:r>
      <w:r>
        <w:rPr>
          <w:spacing w:val="8"/>
          <w:w w:val="99"/>
        </w:rPr>
        <w:drawing>
          <wp:inline distT="0" distB="0" distL="0" distR="0">
            <wp:extent cx="85090" cy="154940"/>
            <wp:effectExtent l="0" t="0" r="0" b="0"/>
            <wp:docPr id="1123" name="image15.png"/>
            <wp:cNvGraphicFramePr/>
            <a:graphic xmlns:a="http://schemas.openxmlformats.org/drawingml/2006/main">
              <a:graphicData uri="http://schemas.openxmlformats.org/drawingml/2006/picture">
                <pic:pic xmlns:pic="http://schemas.openxmlformats.org/drawingml/2006/picture">
                  <pic:nvPicPr>
                    <pic:cNvPr id="1123" name="image15.png"/>
                    <pic:cNvPicPr/>
                  </pic:nvPicPr>
                  <pic:blipFill>
                    <a:blip r:embed="rId20" cstate="print"/>
                    <a:srcRect/>
                    <a:stretch>
                      <a:fillRect/>
                    </a:stretch>
                  </pic:blipFill>
                  <pic:spPr>
                    <a:xfrm>
                      <a:off x="0" y="0"/>
                      <a:ext cx="85724" cy="155574"/>
                    </a:xfrm>
                    <a:prstGeom prst="rect">
                      <a:avLst/>
                    </a:prstGeom>
                  </pic:spPr>
                </pic:pic>
              </a:graphicData>
            </a:graphic>
          </wp:inline>
        </w:drawing>
      </w:r>
      <w:r>
        <w:t>；其他收入0万元，占</w:t>
      </w:r>
      <w:r>
        <w:rPr>
          <w:spacing w:val="8"/>
        </w:rPr>
        <w:t>0</w:t>
      </w:r>
      <w:r>
        <w:rPr>
          <w:spacing w:val="8"/>
          <w:w w:val="99"/>
        </w:rPr>
        <w:drawing>
          <wp:inline distT="0" distB="0" distL="0" distR="0">
            <wp:extent cx="85090" cy="154940"/>
            <wp:effectExtent l="0" t="0" r="0" b="0"/>
            <wp:docPr id="1124" name="image15.png"/>
            <wp:cNvGraphicFramePr/>
            <a:graphic xmlns:a="http://schemas.openxmlformats.org/drawingml/2006/main">
              <a:graphicData uri="http://schemas.openxmlformats.org/drawingml/2006/picture">
                <pic:pic xmlns:pic="http://schemas.openxmlformats.org/drawingml/2006/picture">
                  <pic:nvPicPr>
                    <pic:cNvPr id="1124" name="image15.png"/>
                    <pic:cNvPicPr/>
                  </pic:nvPicPr>
                  <pic:blipFill>
                    <a:blip r:embed="rId20" cstate="print"/>
                    <a:srcRect/>
                    <a:stretch>
                      <a:fillRect/>
                    </a:stretch>
                  </pic:blipFill>
                  <pic:spPr>
                    <a:xfrm>
                      <a:off x="0" y="0"/>
                      <a:ext cx="85724" cy="155574"/>
                    </a:xfrm>
                    <a:prstGeom prst="rect">
                      <a:avLst/>
                    </a:prstGeom>
                  </pic:spPr>
                </pic:pic>
              </a:graphicData>
            </a:graphic>
          </wp:inline>
        </w:drawing>
      </w:r>
      <w:r>
        <w:t>。如图所示：</w:t>
      </w:r>
    </w:p>
    <w:p>
      <w:pPr>
        <w:spacing w:before="189"/>
        <w:ind w:left="1035" w:right="0" w:firstLine="0"/>
        <w:jc w:val="center"/>
        <w:rPr>
          <w:sz w:val="28"/>
        </w:rPr>
      </w:pPr>
      <w:r>
        <w:rPr>
          <w:sz w:val="28"/>
        </w:rPr>
        <w:t>图 1：收入构成情况</w:t>
      </w:r>
    </w:p>
    <w:p>
      <w:pPr>
        <w:pStyle w:val="2"/>
        <w:spacing w:before="1"/>
        <w:rPr>
          <w:sz w:val="12"/>
        </w:rPr>
      </w:pPr>
      <w:r>
        <w:drawing>
          <wp:anchor distT="0" distB="0" distL="0" distR="0" simplePos="0" relativeHeight="251661312" behindDoc="0" locked="0" layoutInCell="1" allowOverlap="1">
            <wp:simplePos x="0" y="0"/>
            <wp:positionH relativeFrom="page">
              <wp:posOffset>1549400</wp:posOffset>
            </wp:positionH>
            <wp:positionV relativeFrom="paragraph">
              <wp:posOffset>123190</wp:posOffset>
            </wp:positionV>
            <wp:extent cx="4516755" cy="3322955"/>
            <wp:effectExtent l="0" t="0" r="0" b="0"/>
            <wp:wrapTopAndBottom/>
            <wp:docPr id="1125" name="image16.png"/>
            <wp:cNvGraphicFramePr/>
            <a:graphic xmlns:a="http://schemas.openxmlformats.org/drawingml/2006/main">
              <a:graphicData uri="http://schemas.openxmlformats.org/drawingml/2006/picture">
                <pic:pic xmlns:pic="http://schemas.openxmlformats.org/drawingml/2006/picture">
                  <pic:nvPicPr>
                    <pic:cNvPr id="1125" name="image16.png"/>
                    <pic:cNvPicPr/>
                  </pic:nvPicPr>
                  <pic:blipFill>
                    <a:blip r:embed="rId21" cstate="print"/>
                    <a:srcRect/>
                    <a:stretch>
                      <a:fillRect/>
                    </a:stretch>
                  </pic:blipFill>
                  <pic:spPr>
                    <a:xfrm>
                      <a:off x="0" y="0"/>
                      <a:ext cx="4516710" cy="3322986"/>
                    </a:xfrm>
                    <a:prstGeom prst="rect">
                      <a:avLst/>
                    </a:prstGeom>
                  </pic:spPr>
                </pic:pic>
              </a:graphicData>
            </a:graphic>
          </wp:anchor>
        </w:drawing>
      </w:r>
    </w:p>
    <w:p>
      <w:pPr>
        <w:pStyle w:val="2"/>
        <w:rPr>
          <w:sz w:val="28"/>
        </w:rPr>
      </w:pPr>
    </w:p>
    <w:p>
      <w:pPr>
        <w:pStyle w:val="2"/>
        <w:spacing w:before="10"/>
        <w:rPr>
          <w:sz w:val="29"/>
        </w:rPr>
      </w:pPr>
    </w:p>
    <w:p>
      <w:pPr>
        <w:pStyle w:val="2"/>
        <w:ind w:left="2227"/>
        <w:rPr>
          <w:rFonts w:hint="eastAsia" w:ascii="黑体" w:eastAsia="黑体"/>
        </w:rPr>
      </w:pPr>
      <w:bookmarkStart w:id="5" w:name="三、支出决算情况说明"/>
      <w:bookmarkEnd w:id="5"/>
      <w:r>
        <w:rPr>
          <w:rFonts w:hint="eastAsia" w:ascii="黑体" w:eastAsia="黑体"/>
        </w:rPr>
        <w:t>三、支出决算情况说明</w:t>
      </w:r>
    </w:p>
    <w:p>
      <w:pPr>
        <w:pStyle w:val="2"/>
        <w:spacing w:before="171"/>
        <w:ind w:right="553"/>
        <w:jc w:val="right"/>
      </w:pPr>
      <w:r>
        <w:t>本部门 2018 年度本年支出合计 3733.15 万元，其中：基本</w:t>
      </w:r>
    </w:p>
    <w:p>
      <w:pPr>
        <w:spacing w:after="0"/>
        <w:jc w:val="right"/>
        <w:sectPr>
          <w:pgSz w:w="11910" w:h="16840"/>
          <w:pgMar w:top="700" w:right="920" w:bottom="280" w:left="0" w:header="720" w:footer="720" w:gutter="0"/>
          <w:cols w:space="720" w:num="1"/>
        </w:sectPr>
      </w:pPr>
    </w:p>
    <w:p>
      <w:pPr>
        <w:pStyle w:val="2"/>
        <w:rPr>
          <w:sz w:val="20"/>
        </w:rPr>
      </w:pPr>
    </w:p>
    <w:p>
      <w:pPr>
        <w:pStyle w:val="2"/>
        <w:spacing w:before="11"/>
        <w:rPr>
          <w:sz w:val="24"/>
        </w:rPr>
      </w:pPr>
    </w:p>
    <w:p>
      <w:pPr>
        <w:pStyle w:val="2"/>
        <w:tabs>
          <w:tab w:val="left" w:pos="9687"/>
        </w:tabs>
        <w:spacing w:before="69"/>
        <w:ind w:left="1588"/>
      </w:pPr>
      <w:r>
        <w:drawing>
          <wp:anchor distT="0" distB="0" distL="0" distR="0" simplePos="0" relativeHeight="251661312" behindDoc="1" locked="0" layoutInCell="1" allowOverlap="1">
            <wp:simplePos x="0" y="0"/>
            <wp:positionH relativeFrom="page">
              <wp:posOffset>2982595</wp:posOffset>
            </wp:positionH>
            <wp:positionV relativeFrom="paragraph">
              <wp:posOffset>93980</wp:posOffset>
            </wp:positionV>
            <wp:extent cx="85725" cy="155575"/>
            <wp:effectExtent l="0" t="0" r="0" b="0"/>
            <wp:wrapNone/>
            <wp:docPr id="1126" name="image15.png"/>
            <wp:cNvGraphicFramePr/>
            <a:graphic xmlns:a="http://schemas.openxmlformats.org/drawingml/2006/main">
              <a:graphicData uri="http://schemas.openxmlformats.org/drawingml/2006/picture">
                <pic:pic xmlns:pic="http://schemas.openxmlformats.org/drawingml/2006/picture">
                  <pic:nvPicPr>
                    <pic:cNvPr id="1126" name="image15.png"/>
                    <pic:cNvPicPr/>
                  </pic:nvPicPr>
                  <pic:blipFill>
                    <a:blip r:embed="rId20" cstate="print"/>
                    <a:srcRect/>
                    <a:stretch>
                      <a:fillRect/>
                    </a:stretch>
                  </pic:blipFill>
                  <pic:spPr>
                    <a:xfrm>
                      <a:off x="0" y="0"/>
                      <a:ext cx="85724" cy="155574"/>
                    </a:xfrm>
                    <a:prstGeom prst="rect">
                      <a:avLst/>
                    </a:prstGeom>
                  </pic:spPr>
                </pic:pic>
              </a:graphicData>
            </a:graphic>
          </wp:anchor>
        </w:drawing>
      </w:r>
      <w:r>
        <w:drawing>
          <wp:anchor distT="0" distB="0" distL="0" distR="0" simplePos="0" relativeHeight="251661312" behindDoc="1" locked="0" layoutInCell="1" allowOverlap="1">
            <wp:simplePos x="0" y="0"/>
            <wp:positionH relativeFrom="page">
              <wp:posOffset>5943600</wp:posOffset>
            </wp:positionH>
            <wp:positionV relativeFrom="paragraph">
              <wp:posOffset>93980</wp:posOffset>
            </wp:positionV>
            <wp:extent cx="85725" cy="155575"/>
            <wp:effectExtent l="0" t="0" r="0" b="0"/>
            <wp:wrapNone/>
            <wp:docPr id="1127" name="image15.png"/>
            <wp:cNvGraphicFramePr/>
            <a:graphic xmlns:a="http://schemas.openxmlformats.org/drawingml/2006/main">
              <a:graphicData uri="http://schemas.openxmlformats.org/drawingml/2006/picture">
                <pic:pic xmlns:pic="http://schemas.openxmlformats.org/drawingml/2006/picture">
                  <pic:nvPicPr>
                    <pic:cNvPr id="1127" name="image15.png"/>
                    <pic:cNvPicPr/>
                  </pic:nvPicPr>
                  <pic:blipFill>
                    <a:blip r:embed="rId20" cstate="print"/>
                    <a:srcRect/>
                    <a:stretch>
                      <a:fillRect/>
                    </a:stretch>
                  </pic:blipFill>
                  <pic:spPr>
                    <a:xfrm>
                      <a:off x="0" y="0"/>
                      <a:ext cx="85723" cy="155574"/>
                    </a:xfrm>
                    <a:prstGeom prst="rect">
                      <a:avLst/>
                    </a:prstGeom>
                  </pic:spPr>
                </pic:pic>
              </a:graphicData>
            </a:graphic>
          </wp:anchor>
        </w:drawing>
      </w:r>
      <w:r>
        <w:rPr>
          <w:spacing w:val="-27"/>
        </w:rPr>
        <w:t xml:space="preserve">支出 </w:t>
      </w:r>
      <w:r>
        <w:t>82.3</w:t>
      </w:r>
      <w:r>
        <w:rPr>
          <w:rFonts w:ascii="Arial" w:eastAsia="Arial"/>
        </w:rPr>
        <w:t xml:space="preserve">9 </w:t>
      </w:r>
      <w:r>
        <w:rPr>
          <w:spacing w:val="-24"/>
        </w:rPr>
        <w:t xml:space="preserve">万元，占 </w:t>
      </w:r>
      <w:r>
        <w:t>2</w:t>
      </w:r>
      <w:r>
        <w:rPr>
          <w:spacing w:val="-18"/>
        </w:rPr>
        <w:t xml:space="preserve">；项目支出 </w:t>
      </w:r>
      <w:r>
        <w:t>3650.76</w:t>
      </w:r>
      <w:r>
        <w:rPr>
          <w:spacing w:val="-34"/>
        </w:rPr>
        <w:t xml:space="preserve">万元，占 </w:t>
      </w:r>
      <w:r>
        <w:rPr>
          <w:rFonts w:ascii="Arial" w:eastAsia="Arial"/>
        </w:rPr>
        <w:t>9</w:t>
      </w:r>
      <w:r>
        <w:t>8</w:t>
      </w:r>
    </w:p>
    <w:p>
      <w:pPr>
        <w:pStyle w:val="2"/>
        <w:tabs>
          <w:tab w:val="left" w:pos="9687"/>
        </w:tabs>
        <w:spacing w:before="69"/>
        <w:ind w:left="1588"/>
      </w:pPr>
      <w:r>
        <w:pict>
          <v:group id="1128" o:spid="_x0000_s1106" o:spt="203" style="position:absolute;left:0pt;margin-left:142.4pt;margin-top:30.35pt;height:227.2pt;width:303pt;mso-position-horizontal-relative:page;mso-wrap-distance-bottom:0pt;mso-wrap-distance-top:0pt;z-index:-251656192;mso-width-relative:page;mso-height-relative:page;" coordorigin="2849,608" coordsize="6060,4544">
            <o:lock v:ext="edit"/>
            <v:shape id="1129" o:spid="_x0000_s1107" o:spt="75" type="#_x0000_t75" style="position:absolute;left:3191;top:995;height:3105;width:4600;" filled="f" stroked="f" coordsize="21600,21600">
              <v:path/>
              <v:fill on="f" focussize="0,0"/>
              <v:stroke on="f"/>
              <v:imagedata r:id="rId22" embosscolor="#FFFFFF" o:title=""/>
              <o:lock v:ext="edit" aspectratio="t"/>
            </v:shape>
            <v:shape id="1130" o:spid="_x0000_s1108" o:spt="75" type="#_x0000_t75" style="position:absolute;left:2848;top:607;height:4544;width:6060;" filled="f" stroked="f" coordsize="21600,21600">
              <v:path/>
              <v:fill on="f" focussize="0,0"/>
              <v:stroke on="f"/>
              <v:imagedata r:id="rId23" embosscolor="#FFFFFF" o:title=""/>
              <o:lock v:ext="edit" aspectratio="t"/>
            </v:shape>
            <w10:wrap type="topAndBottom"/>
          </v:group>
        </w:pict>
      </w:r>
      <w:r>
        <w:rPr>
          <w:position w:val="1"/>
        </w:rPr>
        <w:t>如图所示：</w:t>
      </w:r>
    </w:p>
    <w:p>
      <w:pPr>
        <w:pStyle w:val="2"/>
        <w:rPr>
          <w:sz w:val="20"/>
        </w:rPr>
      </w:pPr>
    </w:p>
    <w:p>
      <w:pPr>
        <w:pStyle w:val="2"/>
        <w:spacing w:before="3"/>
        <w:rPr>
          <w:sz w:val="26"/>
        </w:rPr>
      </w:pPr>
    </w:p>
    <w:p>
      <w:pPr>
        <w:spacing w:before="62"/>
        <w:ind w:left="159" w:right="0" w:firstLine="0"/>
        <w:jc w:val="center"/>
        <w:rPr>
          <w:sz w:val="28"/>
        </w:rPr>
      </w:pPr>
      <w:r>
        <w:rPr>
          <w:sz w:val="28"/>
        </w:rPr>
        <w:t>图 2：支出构成情况（按支出性质）</w:t>
      </w:r>
    </w:p>
    <w:p>
      <w:pPr>
        <w:pStyle w:val="2"/>
        <w:spacing w:before="6"/>
        <w:rPr>
          <w:sz w:val="17"/>
        </w:rPr>
      </w:pPr>
    </w:p>
    <w:p>
      <w:pPr>
        <w:pStyle w:val="2"/>
        <w:spacing w:before="54"/>
        <w:ind w:left="2227"/>
        <w:rPr>
          <w:rFonts w:hint="eastAsia" w:ascii="黑体" w:eastAsia="黑体"/>
        </w:rPr>
      </w:pPr>
      <w:bookmarkStart w:id="6" w:name="四、财政拨款收入支出决算情况说明"/>
      <w:bookmarkEnd w:id="6"/>
      <w:r>
        <w:rPr>
          <w:rFonts w:hint="eastAsia" w:ascii="黑体" w:eastAsia="黑体"/>
        </w:rPr>
        <w:t>四、财政拨款收入支出决算情况说明</w:t>
      </w:r>
    </w:p>
    <w:p>
      <w:pPr>
        <w:pStyle w:val="8"/>
        <w:spacing w:before="65"/>
      </w:pPr>
      <w:r>
        <w:t>（一）财政拨款收支与 2017 年度决算对比情况</w:t>
      </w:r>
    </w:p>
    <w:p>
      <w:pPr>
        <w:pStyle w:val="2"/>
        <w:spacing w:before="96"/>
        <w:ind w:right="553"/>
        <w:jc w:val="right"/>
      </w:pPr>
      <w:r>
        <w:t>本部门 2018 年度形成的财政拨款收支均为一般公共预算财</w:t>
      </w:r>
    </w:p>
    <w:p>
      <w:pPr>
        <w:pStyle w:val="2"/>
        <w:spacing w:before="171"/>
        <w:ind w:right="598"/>
        <w:jc w:val="right"/>
      </w:pPr>
      <w:r>
        <w:t>政拨款，其中一般公共预算财政拨款本年收入 3741.17 万元,比</w:t>
      </w:r>
    </w:p>
    <w:p>
      <w:pPr>
        <w:pStyle w:val="2"/>
        <w:spacing w:before="170"/>
        <w:ind w:right="550"/>
        <w:jc w:val="right"/>
      </w:pPr>
      <w:r>
        <w:drawing>
          <wp:anchor distT="0" distB="0" distL="0" distR="0" simplePos="0" relativeHeight="251661312" behindDoc="1" locked="0" layoutInCell="1" allowOverlap="1">
            <wp:simplePos x="0" y="0"/>
            <wp:positionH relativeFrom="page">
              <wp:posOffset>4500245</wp:posOffset>
            </wp:positionH>
            <wp:positionV relativeFrom="paragraph">
              <wp:posOffset>158750</wp:posOffset>
            </wp:positionV>
            <wp:extent cx="85725" cy="155575"/>
            <wp:effectExtent l="0" t="0" r="0" b="0"/>
            <wp:wrapNone/>
            <wp:docPr id="1132" name="image15.png"/>
            <wp:cNvGraphicFramePr/>
            <a:graphic xmlns:a="http://schemas.openxmlformats.org/drawingml/2006/main">
              <a:graphicData uri="http://schemas.openxmlformats.org/drawingml/2006/picture">
                <pic:pic xmlns:pic="http://schemas.openxmlformats.org/drawingml/2006/picture">
                  <pic:nvPicPr>
                    <pic:cNvPr id="1132" name="image15.png"/>
                    <pic:cNvPicPr/>
                  </pic:nvPicPr>
                  <pic:blipFill>
                    <a:blip r:embed="rId20" cstate="print"/>
                    <a:srcRect/>
                    <a:stretch>
                      <a:fillRect/>
                    </a:stretch>
                  </pic:blipFill>
                  <pic:spPr>
                    <a:xfrm>
                      <a:off x="0" y="0"/>
                      <a:ext cx="85723" cy="155573"/>
                    </a:xfrm>
                    <a:prstGeom prst="rect">
                      <a:avLst/>
                    </a:prstGeom>
                  </pic:spPr>
                </pic:pic>
              </a:graphicData>
            </a:graphic>
          </wp:anchor>
        </w:drawing>
      </w:r>
      <w:r>
        <w:t>2017</w:t>
      </w:r>
      <w:r>
        <w:rPr>
          <w:spacing w:val="-28"/>
        </w:rPr>
        <w:t xml:space="preserve">年度增加 </w:t>
      </w:r>
      <w:r>
        <w:t>24</w:t>
      </w:r>
      <w:r>
        <w:rPr>
          <w:rFonts w:ascii="Arial" w:eastAsia="Arial"/>
        </w:rPr>
        <w:t>9</w:t>
      </w:r>
      <w:r>
        <w:t>4.</w:t>
      </w:r>
      <w:r>
        <w:rPr>
          <w:rFonts w:ascii="Arial" w:eastAsia="Arial"/>
        </w:rPr>
        <w:t>99</w:t>
      </w:r>
      <w:r>
        <w:rPr>
          <w:spacing w:val="-16"/>
        </w:rPr>
        <w:t xml:space="preserve">万元，增长 </w:t>
      </w:r>
      <w:r>
        <w:t>200</w:t>
      </w:r>
      <w:r>
        <w:rPr>
          <w:spacing w:val="-3"/>
        </w:rPr>
        <w:t>，主要是创建国家级园</w:t>
      </w:r>
    </w:p>
    <w:p>
      <w:pPr>
        <w:pStyle w:val="2"/>
        <w:spacing w:before="169"/>
        <w:ind w:right="552"/>
        <w:jc w:val="right"/>
      </w:pPr>
      <w:r>
        <w:rPr>
          <w:spacing w:val="-13"/>
        </w:rPr>
        <w:t xml:space="preserve">林县城园林绿化建设项目增加；本年支出 </w:t>
      </w:r>
      <w:r>
        <w:t>3733.15</w:t>
      </w:r>
      <w:r>
        <w:rPr>
          <w:spacing w:val="-46"/>
        </w:rPr>
        <w:t xml:space="preserve">万元，比 </w:t>
      </w:r>
      <w:r>
        <w:t>2017</w:t>
      </w:r>
    </w:p>
    <w:p>
      <w:pPr>
        <w:pStyle w:val="2"/>
        <w:spacing w:before="171" w:line="340" w:lineRule="auto"/>
        <w:ind w:left="1588" w:right="551"/>
      </w:pPr>
      <w:r>
        <w:drawing>
          <wp:anchor distT="0" distB="0" distL="0" distR="0" simplePos="0" relativeHeight="251661312" behindDoc="1" locked="0" layoutInCell="1" allowOverlap="1">
            <wp:simplePos x="0" y="0"/>
            <wp:positionH relativeFrom="page">
              <wp:posOffset>4053840</wp:posOffset>
            </wp:positionH>
            <wp:positionV relativeFrom="paragraph">
              <wp:posOffset>159385</wp:posOffset>
            </wp:positionV>
            <wp:extent cx="85725" cy="155575"/>
            <wp:effectExtent l="0" t="0" r="0" b="0"/>
            <wp:wrapNone/>
            <wp:docPr id="1134" name="image15.png"/>
            <wp:cNvGraphicFramePr/>
            <a:graphic xmlns:a="http://schemas.openxmlformats.org/drawingml/2006/main">
              <a:graphicData uri="http://schemas.openxmlformats.org/drawingml/2006/picture">
                <pic:pic xmlns:pic="http://schemas.openxmlformats.org/drawingml/2006/picture">
                  <pic:nvPicPr>
                    <pic:cNvPr id="1134" name="image15.png"/>
                    <pic:cNvPicPr/>
                  </pic:nvPicPr>
                  <pic:blipFill>
                    <a:blip r:embed="rId20" cstate="print"/>
                    <a:srcRect/>
                    <a:stretch>
                      <a:fillRect/>
                    </a:stretch>
                  </pic:blipFill>
                  <pic:spPr>
                    <a:xfrm>
                      <a:off x="0" y="0"/>
                      <a:ext cx="85723" cy="155574"/>
                    </a:xfrm>
                    <a:prstGeom prst="rect">
                      <a:avLst/>
                    </a:prstGeom>
                  </pic:spPr>
                </pic:pic>
              </a:graphicData>
            </a:graphic>
          </wp:anchor>
        </w:drawing>
      </w:r>
      <w:r>
        <w:rPr>
          <w:spacing w:val="-14"/>
        </w:rPr>
        <w:t xml:space="preserve">年度增加 </w:t>
      </w:r>
      <w:r>
        <w:t>2753.</w:t>
      </w:r>
      <w:r>
        <w:rPr>
          <w:rFonts w:ascii="Arial" w:eastAsia="Arial"/>
        </w:rPr>
        <w:t>9</w:t>
      </w:r>
      <w:r>
        <w:t>7</w:t>
      </w:r>
      <w:r>
        <w:rPr>
          <w:spacing w:val="-20"/>
        </w:rPr>
        <w:t xml:space="preserve">万元，增长 </w:t>
      </w:r>
      <w:r>
        <w:t>281</w:t>
      </w:r>
      <w:r>
        <w:rPr>
          <w:spacing w:val="1"/>
        </w:rPr>
        <w:t>，主要是创建国家级园林县城园林绿化建设项目增加。</w:t>
      </w:r>
    </w:p>
    <w:p>
      <w:pPr>
        <w:spacing w:after="0" w:line="340" w:lineRule="auto"/>
        <w:sectPr>
          <w:pgSz w:w="11910" w:h="16840"/>
          <w:pgMar w:top="1580" w:right="920" w:bottom="0" w:left="0" w:header="720" w:footer="720" w:gutter="0"/>
          <w:cols w:space="720" w:num="1"/>
        </w:sectPr>
      </w:pPr>
    </w:p>
    <w:p>
      <w:pPr>
        <w:pStyle w:val="2"/>
        <w:rPr>
          <w:sz w:val="20"/>
        </w:rPr>
      </w:pPr>
    </w:p>
    <w:p>
      <w:pPr>
        <w:pStyle w:val="2"/>
        <w:rPr>
          <w:sz w:val="20"/>
        </w:rPr>
      </w:pPr>
    </w:p>
    <w:p>
      <w:pPr>
        <w:pStyle w:val="2"/>
        <w:rPr>
          <w:sz w:val="20"/>
        </w:rPr>
      </w:pPr>
    </w:p>
    <w:p>
      <w:pPr>
        <w:pStyle w:val="2"/>
        <w:rPr>
          <w:sz w:val="20"/>
        </w:rPr>
      </w:pPr>
    </w:p>
    <w:p>
      <w:pPr>
        <w:pStyle w:val="8"/>
        <w:spacing w:before="94"/>
        <w:ind w:left="1033" w:right="1462"/>
        <w:jc w:val="center"/>
      </w:pPr>
      <w:r>
        <w:t>（二）财政拨款收支与年初预算数对比情况</w:t>
      </w:r>
    </w:p>
    <w:p>
      <w:pPr>
        <w:pStyle w:val="2"/>
        <w:spacing w:before="98" w:line="338" w:lineRule="auto"/>
        <w:ind w:left="1588" w:right="394" w:firstLine="638"/>
        <w:rPr>
          <w:spacing w:val="-13"/>
        </w:rPr>
      </w:pPr>
      <w:r>
        <w:rPr>
          <w:spacing w:val="17"/>
        </w:rPr>
        <w:t>本部门</w:t>
      </w:r>
      <w:r>
        <w:t>2018</w:t>
      </w:r>
      <w:r>
        <w:rPr>
          <w:spacing w:val="-8"/>
        </w:rPr>
        <w:t>年度一般公共预算财政拨款收入</w:t>
      </w:r>
      <w:r>
        <w:t>3741.17</w:t>
      </w:r>
      <w:r>
        <w:rPr>
          <w:spacing w:val="-29"/>
        </w:rPr>
        <w:t xml:space="preserve">万元， </w:t>
      </w:r>
      <w:r>
        <w:rPr>
          <w:spacing w:val="6"/>
        </w:rPr>
        <w:t>决算数大于预算数主要原因是创建国家级园林县城园林绿化建</w:t>
      </w:r>
      <w:r>
        <w:rPr>
          <w:spacing w:val="-13"/>
        </w:rPr>
        <w:t xml:space="preserve">设项目增加；本年支出 </w:t>
      </w:r>
      <w:r>
        <w:t>3733.15</w:t>
      </w:r>
      <w:r>
        <w:rPr>
          <w:spacing w:val="-13"/>
        </w:rPr>
        <w:t>万元，决算数大于预算数主要原因是创建国家级园林县城园林绿化建设项目增加。</w:t>
      </w:r>
    </w:p>
    <w:p>
      <w:pPr>
        <w:pStyle w:val="2"/>
        <w:spacing w:before="98" w:line="338" w:lineRule="auto"/>
        <w:ind w:left="1588" w:right="394" w:firstLine="638"/>
      </w:pPr>
      <w:r>
        <w:t>（三）财政拨款支出决算结构情况。</w:t>
      </w:r>
    </w:p>
    <w:p>
      <w:pPr>
        <w:pStyle w:val="2"/>
        <w:spacing w:before="95"/>
        <w:ind w:left="2227"/>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2018 年度财政拨款支出 3733.15 万元，主要用于以下方面</w:t>
      </w:r>
    </w:p>
    <w:p>
      <w:pPr>
        <w:pStyle w:val="2"/>
        <w:spacing w:before="171"/>
        <w:ind w:left="1588"/>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drawing>
          <wp:anchor distT="0" distB="0" distL="0" distR="0" simplePos="0" relativeHeight="251661312" behindDoc="1" locked="0" layoutInCell="1" allowOverlap="1">
            <wp:simplePos x="0" y="0"/>
            <wp:positionH relativeFrom="page">
              <wp:posOffset>4096385</wp:posOffset>
            </wp:positionH>
            <wp:positionV relativeFrom="paragraph">
              <wp:posOffset>159385</wp:posOffset>
            </wp:positionV>
            <wp:extent cx="85725" cy="155575"/>
            <wp:effectExtent l="0" t="0" r="0" b="0"/>
            <wp:wrapNone/>
            <wp:docPr id="1136" name="image15.png"/>
            <wp:cNvGraphicFramePr/>
            <a:graphic xmlns:a="http://schemas.openxmlformats.org/drawingml/2006/main">
              <a:graphicData uri="http://schemas.openxmlformats.org/drawingml/2006/picture">
                <pic:pic xmlns:pic="http://schemas.openxmlformats.org/drawingml/2006/picture">
                  <pic:nvPicPr>
                    <pic:cNvPr id="1136" name="image15.png"/>
                    <pic:cNvPicPr/>
                  </pic:nvPicPr>
                  <pic:blipFill>
                    <a:blip r:embed="rId20" cstate="print"/>
                    <a:srcRect/>
                    <a:stretch>
                      <a:fillRect/>
                    </a:stretch>
                  </pic:blipFill>
                  <pic:spPr>
                    <a:xfrm>
                      <a:off x="0" y="0"/>
                      <a:ext cx="85723" cy="155574"/>
                    </a:xfrm>
                    <a:prstGeom prst="rect">
                      <a:avLst/>
                    </a:prstGeom>
                  </pic:spPr>
                </pic:pic>
              </a:graphicData>
            </a:graphic>
          </wp:anchor>
        </w:drawing>
      </w:r>
      <w:r>
        <w:rPr>
          <w:rFonts w:hint="eastAsia" w:asciiTheme="minorEastAsia" w:hAnsiTheme="minorEastAsia" w:eastAsiaTheme="minorEastAsia" w:cstheme="minorEastAsia"/>
          <w:sz w:val="30"/>
          <w:szCs w:val="30"/>
        </w:rPr>
        <w:t>城乡社区支出 2664.15 万元，占 71 ；债务还本支出 1069 万元，</w:t>
      </w:r>
    </w:p>
    <w:p>
      <w:pPr>
        <w:pStyle w:val="2"/>
        <w:tabs>
          <w:tab w:val="left" w:leader="dot" w:pos="4084"/>
        </w:tabs>
        <w:spacing w:before="171"/>
        <w:ind w:left="1588"/>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drawing>
          <wp:anchor distT="0" distB="0" distL="0" distR="0" simplePos="0" relativeHeight="251661312" behindDoc="1" locked="0" layoutInCell="1" allowOverlap="1">
            <wp:simplePos x="0" y="0"/>
            <wp:positionH relativeFrom="page">
              <wp:posOffset>1482725</wp:posOffset>
            </wp:positionH>
            <wp:positionV relativeFrom="paragraph">
              <wp:posOffset>159385</wp:posOffset>
            </wp:positionV>
            <wp:extent cx="85725" cy="155575"/>
            <wp:effectExtent l="0" t="0" r="0" b="0"/>
            <wp:wrapNone/>
            <wp:docPr id="1137" name="image15.png"/>
            <wp:cNvGraphicFramePr/>
            <a:graphic xmlns:a="http://schemas.openxmlformats.org/drawingml/2006/main">
              <a:graphicData uri="http://schemas.openxmlformats.org/drawingml/2006/picture">
                <pic:pic xmlns:pic="http://schemas.openxmlformats.org/drawingml/2006/picture">
                  <pic:nvPicPr>
                    <pic:cNvPr id="1137" name="image15.png"/>
                    <pic:cNvPicPr/>
                  </pic:nvPicPr>
                  <pic:blipFill>
                    <a:blip r:embed="rId20" cstate="print"/>
                    <a:srcRect/>
                    <a:stretch>
                      <a:fillRect/>
                    </a:stretch>
                  </pic:blipFill>
                  <pic:spPr>
                    <a:xfrm>
                      <a:off x="0" y="0"/>
                      <a:ext cx="85724" cy="155574"/>
                    </a:xfrm>
                    <a:prstGeom prst="rect">
                      <a:avLst/>
                    </a:prstGeom>
                  </pic:spPr>
                </pic:pic>
              </a:graphicData>
            </a:graphic>
          </wp:anchor>
        </w:drawing>
      </w:r>
      <w:r>
        <w:rPr>
          <w:rFonts w:hint="eastAsia" w:asciiTheme="minorEastAsia" w:hAnsiTheme="minorEastAsia" w:eastAsiaTheme="minorEastAsia" w:cstheme="minorEastAsia"/>
          <w:sz w:val="30"/>
          <w:szCs w:val="30"/>
        </w:rPr>
        <w:t>占29；。</w:t>
      </w:r>
    </w:p>
    <w:p>
      <w:pPr>
        <w:pStyle w:val="2"/>
        <w:rPr>
          <w:rFonts w:hint="eastAsia" w:asciiTheme="minorEastAsia" w:hAnsiTheme="minorEastAsia" w:eastAsiaTheme="minorEastAsia" w:cstheme="minorEastAsia"/>
          <w:sz w:val="30"/>
          <w:szCs w:val="30"/>
        </w:rPr>
      </w:pPr>
    </w:p>
    <w:p>
      <w:pPr>
        <w:pStyle w:val="8"/>
        <w:spacing w:line="537" w:lineRule="exact"/>
        <w:ind w:left="0" w:leftChars="0" w:firstLine="0" w:firstLineChars="0"/>
        <w:jc w:val="both"/>
      </w:pPr>
      <w:r>
        <w:rPr>
          <w:rFonts w:hint="eastAsia"/>
          <w:sz w:val="29"/>
          <w:lang w:val="en-US" w:eastAsia="zh-CN"/>
        </w:rPr>
        <w:t xml:space="preserve">            </w:t>
      </w:r>
      <w:r>
        <w:t>（四）一般公共预算财政拨款基本支出决算情况说明</w:t>
      </w:r>
    </w:p>
    <w:p>
      <w:pPr>
        <w:pStyle w:val="2"/>
        <w:spacing w:before="98"/>
        <w:ind w:left="2227"/>
      </w:pPr>
      <w:r>
        <w:t>2018 年度一般公共预算财政拨款基本支出 120.01 万元，其</w:t>
      </w:r>
    </w:p>
    <w:p>
      <w:pPr>
        <w:pStyle w:val="2"/>
        <w:spacing w:before="170" w:line="338" w:lineRule="auto"/>
        <w:ind w:left="1588" w:right="388"/>
      </w:pPr>
      <w:r>
        <w:rPr>
          <w:spacing w:val="-18"/>
        </w:rPr>
        <w:t xml:space="preserve">中：人员经费 </w:t>
      </w:r>
      <w:r>
        <w:t>78.2</w:t>
      </w:r>
      <w:r>
        <w:rPr>
          <w:spacing w:val="-14"/>
        </w:rPr>
        <w:t>万元，主要包括基本工资、津贴补贴、奖金、伙食补助费、绩效工资、机关事业单位基本养老保险缴费、职业年金缴费、职工基本医疗保险缴费、公务员医疗补助缴费、住房公积金、医疗费、其他社会保障缴费、其他工资福利支出、离休</w:t>
      </w:r>
      <w:r>
        <w:rPr>
          <w:spacing w:val="-13"/>
        </w:rPr>
        <w:t>费、退休费、抚恤金、生活补助、医疗费补助、奖励金、其他对</w:t>
      </w:r>
      <w:r>
        <w:rPr>
          <w:spacing w:val="-25"/>
        </w:rPr>
        <w:t xml:space="preserve">个人和家庭的补助支出；公用经费 </w:t>
      </w:r>
      <w:r>
        <w:t>41.81</w:t>
      </w:r>
      <w:r>
        <w:rPr>
          <w:spacing w:val="-21"/>
        </w:rPr>
        <w:t>万元，主要包括办公费、</w:t>
      </w:r>
      <w:r>
        <w:rPr>
          <w:spacing w:val="-15"/>
        </w:rPr>
        <w:t>印刷费、咨询费、手续费、水费、电费、邮电费、取暖费、物业</w:t>
      </w:r>
      <w:r>
        <w:rPr>
          <w:spacing w:val="-14"/>
          <w:w w:val="95"/>
        </w:rPr>
        <w:t>管理费、差旅费、因公出国</w:t>
      </w:r>
      <w:r>
        <w:rPr>
          <w:w w:val="95"/>
        </w:rPr>
        <w:t>（境</w:t>
      </w:r>
      <w:r>
        <w:rPr>
          <w:spacing w:val="-34"/>
          <w:w w:val="95"/>
        </w:rPr>
        <w:t>）</w:t>
      </w:r>
      <w:r>
        <w:rPr>
          <w:spacing w:val="-14"/>
          <w:w w:val="95"/>
        </w:rPr>
        <w:t>费用、维修</w:t>
      </w:r>
      <w:r>
        <w:rPr>
          <w:w w:val="95"/>
        </w:rPr>
        <w:t>（护</w:t>
      </w:r>
      <w:r>
        <w:rPr>
          <w:spacing w:val="-34"/>
          <w:w w:val="95"/>
        </w:rPr>
        <w:t>）</w:t>
      </w:r>
      <w:r>
        <w:rPr>
          <w:spacing w:val="-7"/>
          <w:w w:val="95"/>
        </w:rPr>
        <w:t xml:space="preserve">费、租赁费、 </w:t>
      </w:r>
      <w:r>
        <w:rPr>
          <w:spacing w:val="-12"/>
        </w:rPr>
        <w:t>会议费、培训费、公务接待费、专用材料费、劳务费、委托业务费、工会经费、福利费、公务用车运行维护费、其他交通费用、</w:t>
      </w:r>
      <w:r>
        <w:rPr>
          <w:spacing w:val="-15"/>
        </w:rPr>
        <w:t>税金及附加费用、其他商品和服务支出、办公设备购置、专用设</w:t>
      </w:r>
      <w:r>
        <w:rPr>
          <w:spacing w:val="-14"/>
        </w:rPr>
        <w:t>备购置、信息网络及软件购置更新、公务用车购置、其他资本性支出。</w:t>
      </w:r>
    </w:p>
    <w:p>
      <w:pPr>
        <w:pStyle w:val="2"/>
        <w:spacing w:before="24"/>
        <w:ind w:left="2227"/>
        <w:rPr>
          <w:rFonts w:hint="eastAsia" w:ascii="黑体" w:hAnsi="黑体" w:eastAsia="黑体"/>
        </w:rPr>
      </w:pPr>
    </w:p>
    <w:p>
      <w:pPr>
        <w:pStyle w:val="2"/>
        <w:spacing w:before="24"/>
        <w:ind w:left="2227"/>
        <w:rPr>
          <w:rFonts w:hint="eastAsia" w:ascii="黑体" w:hAnsi="黑体" w:eastAsia="黑体"/>
        </w:rPr>
      </w:pPr>
      <w:r>
        <w:rPr>
          <w:rFonts w:hint="eastAsia" w:ascii="黑体" w:hAnsi="黑体" w:eastAsia="黑体"/>
        </w:rPr>
        <w:t>五、一般公共预算财政拨款“三公” 经费支出决算情况说</w:t>
      </w:r>
    </w:p>
    <w:p>
      <w:pPr>
        <w:pStyle w:val="2"/>
        <w:spacing w:before="1"/>
        <w:rPr>
          <w:rFonts w:ascii="黑体"/>
          <w:sz w:val="9"/>
        </w:rPr>
      </w:pPr>
    </w:p>
    <w:p>
      <w:pPr>
        <w:pStyle w:val="2"/>
        <w:spacing w:before="54"/>
        <w:ind w:left="1588"/>
        <w:rPr>
          <w:rFonts w:hint="eastAsia" w:ascii="黑体" w:eastAsia="黑体"/>
        </w:rPr>
      </w:pPr>
      <w:r>
        <w:rPr>
          <w:rFonts w:hint="eastAsia" w:ascii="黑体" w:eastAsia="黑体"/>
          <w:w w:val="99"/>
        </w:rPr>
        <w:t>明</w:t>
      </w:r>
    </w:p>
    <w:p>
      <w:pPr>
        <w:pStyle w:val="2"/>
        <w:spacing w:before="69"/>
        <w:ind w:left="2227"/>
        <w:rPr>
          <w:rFonts w:hint="eastAsia" w:ascii="微软雅黑" w:hAnsi="微软雅黑" w:eastAsia="微软雅黑"/>
          <w:b/>
        </w:rPr>
      </w:pPr>
      <w:r>
        <w:rPr>
          <w:spacing w:val="-21"/>
        </w:rPr>
        <w:t xml:space="preserve">本部门 </w:t>
      </w:r>
      <w:r>
        <w:t>2018</w:t>
      </w:r>
      <w:r>
        <w:rPr>
          <w:spacing w:val="-19"/>
        </w:rPr>
        <w:t xml:space="preserve">年度 “三公”经费支出共计 </w:t>
      </w:r>
      <w:r>
        <w:t>0</w:t>
      </w:r>
      <w:r>
        <w:rPr>
          <w:spacing w:val="-31"/>
        </w:rPr>
        <w:t>万元，</w:t>
      </w:r>
      <w:r>
        <w:rPr>
          <w:rFonts w:hint="eastAsia" w:ascii="微软雅黑" w:hAnsi="微软雅黑" w:eastAsia="微软雅黑"/>
          <w:b/>
        </w:rPr>
        <w:t>较年初预</w:t>
      </w:r>
    </w:p>
    <w:p>
      <w:pPr>
        <w:spacing w:before="0" w:line="276" w:lineRule="auto"/>
        <w:ind w:left="1588" w:right="551" w:firstLine="0"/>
        <w:jc w:val="left"/>
      </w:pPr>
      <w:r>
        <w:rPr>
          <w:rFonts w:hint="eastAsia" w:ascii="微软雅黑" w:hAnsi="微软雅黑" w:eastAsia="微软雅黑"/>
          <w:b/>
          <w:w w:val="95"/>
          <w:sz w:val="32"/>
        </w:rPr>
        <w:t>算</w:t>
      </w:r>
      <w:r>
        <w:rPr>
          <w:rFonts w:hint="eastAsia" w:ascii="微软雅黑" w:hAnsi="微软雅黑" w:eastAsia="微软雅黑"/>
          <w:b/>
          <w:w w:val="95"/>
          <w:sz w:val="32"/>
          <w:lang w:eastAsia="zh-CN"/>
        </w:rPr>
        <w:t>持平</w:t>
      </w:r>
      <w:r>
        <w:rPr>
          <w:rFonts w:hint="eastAsia" w:ascii="微软雅黑" w:hAnsi="微软雅黑" w:eastAsia="微软雅黑"/>
          <w:b/>
          <w:spacing w:val="-10"/>
          <w:sz w:val="32"/>
        </w:rPr>
        <w:t>，</w:t>
      </w:r>
      <w:r>
        <w:rPr>
          <w:sz w:val="32"/>
        </w:rPr>
        <w:t>主要是认真贯彻落实</w:t>
      </w:r>
      <w:r>
        <w:rPr>
          <w:spacing w:val="-11"/>
          <w:w w:val="95"/>
          <w:sz w:val="32"/>
        </w:rPr>
        <w:t>中央“八项规定”精神和厉行节约要求，从严控制“三公”经费</w:t>
      </w:r>
      <w:r>
        <w:rPr>
          <w:sz w:val="32"/>
          <w:szCs w:val="32"/>
        </w:rPr>
        <w:t>开支</w:t>
      </w:r>
      <w:r>
        <w:t>。</w:t>
      </w:r>
    </w:p>
    <w:p>
      <w:pPr>
        <w:spacing w:after="0"/>
      </w:pPr>
    </w:p>
    <w:p>
      <w:pPr>
        <w:pStyle w:val="2"/>
        <w:spacing w:before="75" w:line="580" w:lineRule="exact"/>
        <w:ind w:left="1595" w:leftChars="725" w:right="549" w:firstLine="640" w:firstLineChars="200"/>
        <w:jc w:val="both"/>
      </w:pPr>
      <w:r>
        <w:rPr>
          <w:rFonts w:hint="eastAsia" w:ascii="Microsoft JhengHei" w:eastAsia="Microsoft JhengHei"/>
          <w:b/>
        </w:rPr>
        <w:t>（一</w:t>
      </w:r>
      <w:r>
        <w:rPr>
          <w:rFonts w:hint="eastAsia" w:ascii="Microsoft JhengHei" w:eastAsia="Microsoft JhengHei"/>
          <w:b/>
          <w:spacing w:val="5"/>
        </w:rPr>
        <w:t>）</w:t>
      </w:r>
      <w:r>
        <w:rPr>
          <w:rFonts w:hint="eastAsia" w:ascii="Microsoft JhengHei" w:eastAsia="Microsoft JhengHei"/>
          <w:b/>
        </w:rPr>
        <w:t>因公出国</w:t>
      </w:r>
      <w:r>
        <w:rPr>
          <w:rFonts w:hint="eastAsia" w:ascii="Microsoft JhengHei" w:eastAsia="Microsoft JhengHei"/>
          <w:b/>
          <w:spacing w:val="5"/>
        </w:rPr>
        <w:t>（</w:t>
      </w:r>
      <w:r>
        <w:rPr>
          <w:rFonts w:hint="eastAsia" w:ascii="Microsoft JhengHei" w:eastAsia="Microsoft JhengHei"/>
          <w:b/>
        </w:rPr>
        <w:t>境）</w:t>
      </w:r>
      <w:r>
        <w:rPr>
          <w:rFonts w:hint="eastAsia" w:ascii="Microsoft JhengHei" w:eastAsia="Microsoft JhengHei"/>
          <w:b/>
          <w:spacing w:val="1"/>
        </w:rPr>
        <w:t>费支出万元。</w:t>
      </w:r>
      <w:r>
        <w:rPr>
          <w:spacing w:val="-20"/>
        </w:rPr>
        <w:t xml:space="preserve">本部门 </w:t>
      </w:r>
      <w:r>
        <w:t>2018</w:t>
      </w:r>
      <w:r>
        <w:rPr>
          <w:spacing w:val="-16"/>
        </w:rPr>
        <w:t>年度因公出国（境）团组个、共人</w:t>
      </w:r>
      <w:r>
        <w:rPr>
          <w:spacing w:val="3"/>
        </w:rPr>
        <w:t>/</w:t>
      </w:r>
      <w:r>
        <w:t>参加其他单位组织的因公出国（境） 团组个、共人</w:t>
      </w:r>
      <w:r>
        <w:rPr>
          <w:spacing w:val="3"/>
        </w:rPr>
        <w:t>/</w:t>
      </w:r>
      <w:r>
        <w:t>无本单位组织的出国（境）团组，较年初预算增</w:t>
      </w:r>
    </w:p>
    <w:p>
      <w:pPr>
        <w:pStyle w:val="2"/>
        <w:spacing w:before="149"/>
        <w:ind w:left="1588"/>
        <w:jc w:val="both"/>
      </w:pPr>
      <w:r>
        <w:rPr>
          <w:spacing w:val="-84"/>
        </w:rPr>
        <w:t>加</w:t>
      </w:r>
      <w:r>
        <w:rPr>
          <w:spacing w:val="-3"/>
        </w:rPr>
        <w:t>（</w:t>
      </w:r>
      <w:r>
        <w:t>减少</w:t>
      </w:r>
      <w:r>
        <w:rPr>
          <w:spacing w:val="-42"/>
        </w:rPr>
        <w:t>）0</w:t>
      </w:r>
      <w:r>
        <w:t>万元</w:t>
      </w:r>
      <w:r>
        <w:rPr>
          <w:spacing w:val="-84"/>
        </w:rPr>
        <w:t>，</w:t>
      </w:r>
      <w:r>
        <w:t>增</w:t>
      </w:r>
      <w:r>
        <w:rPr>
          <w:spacing w:val="-84"/>
        </w:rPr>
        <w:t>长</w:t>
      </w:r>
      <w:r>
        <w:t>（降低</w:t>
      </w:r>
      <w:r>
        <w:rPr>
          <w:spacing w:val="-38"/>
        </w:rPr>
        <w:t>）0</w:t>
      </w:r>
      <w:r>
        <w:rPr>
          <w:spacing w:val="11"/>
          <w:w w:val="99"/>
        </w:rPr>
        <w:drawing>
          <wp:inline distT="0" distB="0" distL="0" distR="0">
            <wp:extent cx="85090" cy="154940"/>
            <wp:effectExtent l="0" t="0" r="10160" b="16510"/>
            <wp:docPr id="1155" name="image15.png"/>
            <wp:cNvGraphicFramePr/>
            <a:graphic xmlns:a="http://schemas.openxmlformats.org/drawingml/2006/main">
              <a:graphicData uri="http://schemas.openxmlformats.org/drawingml/2006/picture">
                <pic:pic xmlns:pic="http://schemas.openxmlformats.org/drawingml/2006/picture">
                  <pic:nvPicPr>
                    <pic:cNvPr id="1155" name="image15.png"/>
                    <pic:cNvPicPr/>
                  </pic:nvPicPr>
                  <pic:blipFill>
                    <a:blip r:embed="rId20" cstate="print"/>
                    <a:srcRect/>
                    <a:stretch>
                      <a:fillRect/>
                    </a:stretch>
                  </pic:blipFill>
                  <pic:spPr>
                    <a:xfrm>
                      <a:off x="0" y="0"/>
                      <a:ext cx="85724" cy="155574"/>
                    </a:xfrm>
                    <a:prstGeom prst="rect">
                      <a:avLst/>
                    </a:prstGeom>
                  </pic:spPr>
                </pic:pic>
              </a:graphicData>
            </a:graphic>
          </wp:inline>
        </w:drawing>
      </w:r>
      <w:r>
        <w:t>,主要是未发生因公出</w:t>
      </w:r>
      <w:r>
        <w:rPr>
          <w:spacing w:val="-84"/>
        </w:rPr>
        <w:t>国</w:t>
      </w:r>
      <w:r>
        <w:t>（境</w:t>
      </w:r>
      <w:r>
        <w:rPr>
          <w:spacing w:val="-159"/>
        </w:rPr>
        <w:t>）</w:t>
      </w:r>
      <w:r>
        <w:t>。</w:t>
      </w:r>
    </w:p>
    <w:p>
      <w:pPr>
        <w:spacing w:before="60"/>
        <w:ind w:left="2227" w:right="0" w:firstLine="0"/>
        <w:jc w:val="both"/>
        <w:rPr>
          <w:sz w:val="32"/>
        </w:rPr>
      </w:pPr>
      <w:r>
        <w:rPr>
          <w:rFonts w:hint="eastAsia" w:ascii="Microsoft JhengHei" w:eastAsia="Microsoft JhengHei"/>
          <w:b/>
          <w:sz w:val="32"/>
        </w:rPr>
        <w:t>（二</w:t>
      </w:r>
      <w:r>
        <w:rPr>
          <w:rFonts w:hint="eastAsia" w:ascii="Microsoft JhengHei" w:eastAsia="Microsoft JhengHei"/>
          <w:b/>
          <w:spacing w:val="-108"/>
          <w:sz w:val="32"/>
        </w:rPr>
        <w:t>）</w:t>
      </w:r>
      <w:r>
        <w:rPr>
          <w:rFonts w:hint="eastAsia" w:ascii="Microsoft JhengHei" w:eastAsia="Microsoft JhengHei"/>
          <w:b/>
          <w:spacing w:val="-1"/>
          <w:sz w:val="32"/>
        </w:rPr>
        <w:t xml:space="preserve">公务用车购置及运行维护费支出 </w:t>
      </w:r>
      <w:r>
        <w:rPr>
          <w:rFonts w:hint="eastAsia" w:ascii="Microsoft JhengHei" w:eastAsia="Microsoft JhengHei"/>
          <w:b/>
          <w:sz w:val="32"/>
        </w:rPr>
        <w:t>0</w:t>
      </w:r>
      <w:r>
        <w:rPr>
          <w:rFonts w:hint="eastAsia" w:ascii="Microsoft JhengHei" w:eastAsia="Microsoft JhengHei"/>
          <w:b/>
          <w:spacing w:val="-28"/>
          <w:sz w:val="32"/>
        </w:rPr>
        <w:t>万元。</w:t>
      </w:r>
      <w:r>
        <w:rPr>
          <w:spacing w:val="-21"/>
          <w:sz w:val="32"/>
        </w:rPr>
        <w:t xml:space="preserve">本部门 </w:t>
      </w:r>
      <w:r>
        <w:rPr>
          <w:sz w:val="32"/>
        </w:rPr>
        <w:t>2018</w:t>
      </w:r>
    </w:p>
    <w:p>
      <w:pPr>
        <w:pStyle w:val="2"/>
        <w:spacing w:before="98"/>
        <w:ind w:left="1588"/>
        <w:jc w:val="both"/>
      </w:pPr>
      <w:r>
        <w:t>年度公务用车购置及运行维护费较年初预算减少 0 万元。</w:t>
      </w:r>
    </w:p>
    <w:p>
      <w:pPr>
        <w:spacing w:before="66"/>
        <w:ind w:left="2227" w:right="0" w:firstLine="0"/>
        <w:jc w:val="both"/>
        <w:rPr>
          <w:sz w:val="32"/>
        </w:rPr>
      </w:pPr>
      <w:r>
        <w:rPr>
          <w:rFonts w:hint="eastAsia" w:ascii="微软雅黑" w:eastAsia="微软雅黑"/>
          <w:b/>
          <w:sz w:val="32"/>
        </w:rPr>
        <w:t>公务用车购置费：</w:t>
      </w:r>
      <w:r>
        <w:rPr>
          <w:sz w:val="32"/>
        </w:rPr>
        <w:t>本部门 2018 年度公务用车购置量 0 辆，</w:t>
      </w:r>
    </w:p>
    <w:p>
      <w:pPr>
        <w:pStyle w:val="2"/>
        <w:spacing w:before="94" w:line="338" w:lineRule="auto"/>
        <w:ind w:left="1588" w:right="553"/>
        <w:jc w:val="both"/>
      </w:pPr>
      <w:r>
        <w:rPr>
          <w:spacing w:val="-16"/>
        </w:rPr>
        <w:t xml:space="preserve">发生“公务用车购置”经费支出 </w:t>
      </w:r>
      <w:r>
        <w:t>0</w:t>
      </w:r>
      <w:r>
        <w:rPr>
          <w:spacing w:val="-12"/>
        </w:rPr>
        <w:t>万元。公务用车购置费支出较</w:t>
      </w:r>
      <w:r>
        <w:rPr>
          <w:spacing w:val="5"/>
        </w:rPr>
        <w:t>年</w:t>
      </w:r>
      <w:r>
        <w:rPr>
          <w:spacing w:val="7"/>
        </w:rPr>
        <w:t>初</w:t>
      </w:r>
      <w:r>
        <w:rPr>
          <w:spacing w:val="5"/>
        </w:rPr>
        <w:t>预算</w:t>
      </w:r>
      <w:r>
        <w:rPr>
          <w:rFonts w:hint="eastAsia"/>
          <w:spacing w:val="7"/>
          <w:lang w:eastAsia="zh-CN"/>
        </w:rPr>
        <w:t>持平</w:t>
      </w:r>
      <w:r>
        <w:rPr>
          <w:spacing w:val="6"/>
        </w:rPr>
        <w:t>,</w:t>
      </w:r>
      <w:r>
        <w:rPr>
          <w:spacing w:val="5"/>
        </w:rPr>
        <w:t>主</w:t>
      </w:r>
      <w:r>
        <w:rPr>
          <w:spacing w:val="7"/>
        </w:rPr>
        <w:t>要</w:t>
      </w:r>
      <w:r>
        <w:t>是</w:t>
      </w:r>
      <w:r>
        <w:rPr>
          <w:spacing w:val="5"/>
        </w:rPr>
        <w:t>未</w:t>
      </w:r>
      <w:r>
        <w:rPr>
          <w:spacing w:val="7"/>
        </w:rPr>
        <w:t>发</w:t>
      </w:r>
      <w:r>
        <w:t>生公务用车购置。</w:t>
      </w:r>
    </w:p>
    <w:p>
      <w:pPr>
        <w:spacing w:before="0" w:line="493" w:lineRule="exact"/>
        <w:ind w:left="2227" w:right="0" w:firstLine="0"/>
        <w:jc w:val="both"/>
        <w:rPr>
          <w:sz w:val="32"/>
        </w:rPr>
      </w:pPr>
      <w:r>
        <w:rPr>
          <w:rFonts w:hint="eastAsia" w:ascii="微软雅黑" w:eastAsia="微软雅黑"/>
          <w:b/>
          <w:sz w:val="32"/>
        </w:rPr>
        <w:t>公务用车运行维护费：</w:t>
      </w:r>
      <w:r>
        <w:rPr>
          <w:sz w:val="32"/>
        </w:rPr>
        <w:t>本部门 2018 年度单位公务用车保有</w:t>
      </w:r>
    </w:p>
    <w:p>
      <w:pPr>
        <w:pStyle w:val="2"/>
        <w:spacing w:before="93" w:line="340" w:lineRule="auto"/>
        <w:ind w:left="1588" w:right="517"/>
        <w:jc w:val="both"/>
      </w:pPr>
      <w:r>
        <w:rPr>
          <w:spacing w:val="-43"/>
        </w:rPr>
        <w:t xml:space="preserve">量 </w:t>
      </w:r>
      <w:r>
        <w:t>0</w:t>
      </w:r>
      <w:r>
        <w:rPr>
          <w:spacing w:val="-10"/>
        </w:rPr>
        <w:t>辆。公车运行维护费支出较年初预算</w:t>
      </w:r>
      <w:r>
        <w:rPr>
          <w:rFonts w:hint="eastAsia"/>
          <w:spacing w:val="-10"/>
          <w:lang w:eastAsia="zh-CN"/>
        </w:rPr>
        <w:t>持平</w:t>
      </w:r>
      <w:r>
        <w:t>,主要是单位无公车。</w:t>
      </w:r>
    </w:p>
    <w:p>
      <w:pPr>
        <w:spacing w:before="0" w:line="478" w:lineRule="exact"/>
        <w:ind w:left="2227" w:right="0" w:firstLine="0"/>
        <w:jc w:val="both"/>
        <w:rPr>
          <w:sz w:val="32"/>
        </w:rPr>
      </w:pPr>
      <w:r>
        <w:rPr>
          <w:rFonts w:hint="eastAsia" w:ascii="Microsoft JhengHei" w:eastAsia="Microsoft JhengHei"/>
          <w:b/>
          <w:sz w:val="32"/>
        </w:rPr>
        <w:t>（三）公务接待费支出 0 万元。</w:t>
      </w:r>
      <w:r>
        <w:rPr>
          <w:sz w:val="32"/>
        </w:rPr>
        <w:t>本部门 2018 年度公务接待</w:t>
      </w:r>
    </w:p>
    <w:p>
      <w:pPr>
        <w:pStyle w:val="2"/>
        <w:spacing w:before="98" w:line="338" w:lineRule="auto"/>
        <w:ind w:left="1588" w:right="552"/>
        <w:jc w:val="both"/>
      </w:pPr>
      <w:r>
        <w:rPr>
          <w:spacing w:val="-42"/>
        </w:rPr>
        <w:t xml:space="preserve">共 </w:t>
      </w:r>
      <w:r>
        <w:t>0</w:t>
      </w:r>
      <w:r>
        <w:rPr>
          <w:spacing w:val="-18"/>
        </w:rPr>
        <w:t>批次、</w:t>
      </w:r>
      <w:r>
        <w:rPr>
          <w:rFonts w:hint="eastAsia"/>
          <w:lang w:val="en-US" w:eastAsia="zh-CN"/>
        </w:rPr>
        <w:t>0</w:t>
      </w:r>
      <w:r>
        <w:rPr>
          <w:spacing w:val="-4"/>
        </w:rPr>
        <w:t>人次。公务接待费支出较年初预算</w:t>
      </w:r>
      <w:r>
        <w:rPr>
          <w:rFonts w:hint="eastAsia"/>
          <w:spacing w:val="-4"/>
          <w:lang w:eastAsia="zh-CN"/>
        </w:rPr>
        <w:t>持平</w:t>
      </w:r>
      <w:r>
        <w:t>,</w:t>
      </w:r>
      <w:bookmarkStart w:id="12" w:name="_GoBack"/>
      <w:bookmarkEnd w:id="12"/>
      <w:r>
        <w:t>主要是认真贯彻落实</w:t>
      </w:r>
      <w:r>
        <w:rPr>
          <w:spacing w:val="5"/>
        </w:rPr>
        <w:t>中</w:t>
      </w:r>
      <w:r>
        <w:t>央“八项规定”精神和厉行节约要求，从严控制“三公”经费开支。</w:t>
      </w:r>
    </w:p>
    <w:p>
      <w:pPr>
        <w:spacing w:after="0"/>
        <w:rPr>
          <w:sz w:val="28"/>
        </w:rPr>
        <w:sectPr>
          <w:pgSz w:w="11910" w:h="16840"/>
          <w:pgMar w:top="1580" w:right="920" w:bottom="280" w:left="0" w:header="720" w:footer="720" w:gutter="0"/>
          <w:cols w:space="720" w:num="1"/>
        </w:sectPr>
      </w:pPr>
      <w:r>
        <w:rPr>
          <w:rFonts w:hint="eastAsia"/>
          <w:lang w:val="en-US" w:eastAsia="zh-CN"/>
        </w:rPr>
        <w:t xml:space="preserve">  </w:t>
      </w:r>
    </w:p>
    <w:p>
      <w:pPr>
        <w:pStyle w:val="2"/>
        <w:spacing w:before="169"/>
        <w:ind w:firstLine="1920" w:firstLineChars="600"/>
        <w:rPr>
          <w:rFonts w:hint="eastAsia" w:ascii="黑体" w:eastAsia="黑体"/>
        </w:rPr>
      </w:pPr>
      <w:r>
        <w:rPr>
          <w:rFonts w:hint="eastAsia" w:ascii="黑体" w:eastAsia="黑体"/>
        </w:rPr>
        <w:t>六、预算绩效情况说明</w:t>
      </w:r>
    </w:p>
    <w:p>
      <w:pPr>
        <w:spacing w:before="0" w:line="478" w:lineRule="exact"/>
        <w:ind w:left="2227" w:right="0" w:firstLine="0"/>
        <w:jc w:val="both"/>
        <w:rPr>
          <w:rFonts w:hint="eastAsia" w:ascii="Microsoft JhengHei" w:eastAsia="Microsoft JhengHei"/>
          <w:b/>
          <w:sz w:val="32"/>
        </w:rPr>
      </w:pPr>
      <w:r>
        <w:rPr>
          <w:rFonts w:hint="eastAsia" w:ascii="Microsoft JhengHei" w:eastAsia="Microsoft JhengHei"/>
          <w:b/>
          <w:sz w:val="32"/>
        </w:rPr>
        <w:t>（一）预算绩效管理工作开展情况</w:t>
      </w:r>
    </w:p>
    <w:p>
      <w:pPr>
        <w:spacing w:before="0" w:line="478" w:lineRule="exact"/>
        <w:ind w:left="2227" w:right="0" w:firstLine="0"/>
        <w:jc w:val="both"/>
        <w:rPr>
          <w:rFonts w:hint="eastAsia" w:ascii="宋体" w:hAnsi="宋体" w:eastAsia="宋体" w:cs="宋体"/>
          <w:spacing w:val="-42"/>
          <w:sz w:val="32"/>
          <w:szCs w:val="32"/>
          <w:lang w:val="en-US" w:eastAsia="zh-CN" w:bidi="ar-SA"/>
        </w:rPr>
      </w:pPr>
      <w:r>
        <w:rPr>
          <w:rFonts w:hint="eastAsia" w:ascii="Microsoft JhengHei" w:eastAsia="Microsoft JhengHei"/>
          <w:b/>
          <w:sz w:val="32"/>
          <w:lang w:val="en-US" w:eastAsia="zh-CN"/>
        </w:rPr>
        <w:t xml:space="preserve"> </w:t>
      </w:r>
      <w:r>
        <w:rPr>
          <w:rFonts w:hint="eastAsia" w:ascii="Microsoft JhengHei" w:eastAsia="Microsoft JhengHei"/>
          <w:b w:val="0"/>
          <w:bCs/>
          <w:sz w:val="32"/>
          <w:lang w:val="en-US" w:eastAsia="zh-CN"/>
        </w:rPr>
        <w:t xml:space="preserve">  </w:t>
      </w:r>
      <w:r>
        <w:rPr>
          <w:rFonts w:hint="eastAsia" w:ascii="宋体" w:hAnsi="宋体" w:eastAsia="宋体" w:cs="宋体"/>
          <w:spacing w:val="-42"/>
          <w:sz w:val="32"/>
          <w:szCs w:val="32"/>
          <w:lang w:val="en-US" w:eastAsia="zh-CN" w:bidi="ar-SA"/>
        </w:rPr>
        <w:t>根据预算绩效管理要求，本部门组织对2018年度一般公共预算项目支出全面开展绩效自评，共涉及35个项目，共涉及资金 2664.15 万元。组织对 2018 年度奥林匹克公园绿化项目等35个支出开展绩效自评，共涉及资金2664.15万元。从评价情况来看，达到了设定目标。其中，对“奥林匹克公园绿化”项目财政局委托“邯郸市诺霖会计师事务所”，对“2018年奥林匹克公园绿化”项目财政局委托“河北华文会计师事务所有限公司”第三方机构开展了重点绩效评价。绩效评价全部为优秀。</w:t>
      </w:r>
    </w:p>
    <w:p>
      <w:pPr>
        <w:keepNext w:val="0"/>
        <w:keepLines w:val="0"/>
        <w:pageBreakBefore w:val="0"/>
        <w:widowControl/>
        <w:suppressLineNumbers w:val="0"/>
        <w:kinsoku/>
        <w:wordWrap/>
        <w:overflowPunct/>
        <w:topLinePunct w:val="0"/>
        <w:autoSpaceDE w:val="0"/>
        <w:autoSpaceDN w:val="0"/>
        <w:bidi w:val="0"/>
        <w:adjustRightInd/>
        <w:snapToGrid/>
        <w:spacing w:line="600" w:lineRule="exact"/>
        <w:ind w:firstLine="440" w:firstLineChars="200"/>
        <w:jc w:val="center"/>
        <w:textAlignment w:val="auto"/>
      </w:pPr>
    </w:p>
    <w:p>
      <w:pPr>
        <w:pStyle w:val="2"/>
        <w:spacing w:before="171"/>
        <w:ind w:left="2227"/>
      </w:pPr>
    </w:p>
    <w:p>
      <w:pPr>
        <w:pStyle w:val="2"/>
        <w:spacing w:before="170"/>
        <w:ind w:left="2227"/>
      </w:pPr>
      <w:r>
        <w:t>（二）项目绩效自评结果。</w:t>
      </w:r>
    </w:p>
    <w:p>
      <w:pPr>
        <w:spacing w:after="0"/>
      </w:pPr>
    </w:p>
    <w:p>
      <w:pPr>
        <w:pageBreakBefore w:val="0"/>
        <w:widowControl w:val="0"/>
        <w:kinsoku/>
        <w:wordWrap/>
        <w:overflowPunct/>
        <w:topLinePunct w:val="0"/>
        <w:autoSpaceDE/>
        <w:autoSpaceDN/>
        <w:bidi w:val="0"/>
        <w:adjustRightInd w:val="0"/>
        <w:snapToGrid w:val="0"/>
        <w:spacing w:line="580" w:lineRule="exact"/>
        <w:ind w:left="1595" w:leftChars="725" w:right="0" w:rightChars="0" w:firstLine="640" w:firstLineChars="200"/>
        <w:textAlignment w:val="auto"/>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本部门在今年部门决算公开反映“奥林匹克公园”项目1个项目绩效自评结果见下表。</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lang w:val="en-US" w:eastAsia="zh-CN"/>
        </w:rPr>
      </w:pPr>
    </w:p>
    <w:p>
      <w:pPr>
        <w:spacing w:after="0"/>
      </w:pPr>
    </w:p>
    <w:p>
      <w:pPr>
        <w:spacing w:after="0"/>
      </w:pPr>
    </w:p>
    <w:p>
      <w:pPr>
        <w:spacing w:after="0"/>
      </w:pPr>
    </w:p>
    <w:p>
      <w:pPr>
        <w:spacing w:before="28"/>
        <w:ind w:right="1" w:firstLine="2240" w:firstLineChars="700"/>
        <w:jc w:val="both"/>
        <w:rPr>
          <w:rFonts w:hint="eastAsia" w:ascii="微软雅黑" w:eastAsia="微软雅黑"/>
          <w:b/>
          <w:sz w:val="28"/>
        </w:rPr>
      </w:pPr>
      <w:r>
        <w:rPr>
          <w:rFonts w:hint="eastAsia" w:ascii="仿宋_GB2312" w:hAnsi="Times New Roman" w:eastAsia="仿宋_GB2312" w:cs="DengXian-Regular"/>
          <w:sz w:val="32"/>
          <w:szCs w:val="32"/>
          <w:lang w:val="en-US" w:eastAsia="zh-CN"/>
        </w:rPr>
        <w:t xml:space="preserve"> </w:t>
      </w:r>
      <w:r>
        <w:rPr>
          <w:rFonts w:hint="eastAsia" w:ascii="微软雅黑" w:eastAsia="微软雅黑"/>
          <w:b/>
          <w:sz w:val="28"/>
          <w:lang w:val="en-US" w:eastAsia="zh-CN"/>
        </w:rPr>
        <w:t>奥林匹克公园</w:t>
      </w:r>
      <w:r>
        <w:rPr>
          <w:rFonts w:hint="eastAsia" w:ascii="微软雅黑" w:eastAsia="微软雅黑"/>
          <w:b/>
          <w:sz w:val="28"/>
        </w:rPr>
        <w:t>建设工程项目支出绩效自评表</w:t>
      </w:r>
    </w:p>
    <w:p>
      <w:pPr>
        <w:spacing w:before="137"/>
        <w:ind w:left="894" w:right="1" w:firstLine="0"/>
        <w:jc w:val="center"/>
        <w:rPr>
          <w:rFonts w:hint="eastAsia" w:ascii="仿宋" w:eastAsia="仿宋"/>
          <w:sz w:val="22"/>
        </w:rPr>
      </w:pPr>
      <w:r>
        <w:rPr>
          <w:rFonts w:hint="eastAsia" w:ascii="仿宋" w:eastAsia="仿宋"/>
          <w:sz w:val="22"/>
        </w:rPr>
        <w:t>（201</w:t>
      </w:r>
      <w:r>
        <w:rPr>
          <w:rFonts w:hint="eastAsia" w:ascii="仿宋" w:eastAsia="仿宋"/>
          <w:sz w:val="22"/>
          <w:lang w:val="en-US" w:eastAsia="zh-CN"/>
        </w:rPr>
        <w:t>8</w:t>
      </w:r>
      <w:r>
        <w:rPr>
          <w:rFonts w:hint="eastAsia" w:ascii="仿宋" w:eastAsia="仿宋"/>
          <w:sz w:val="22"/>
        </w:rPr>
        <w:t xml:space="preserve"> 年度）</w:t>
      </w:r>
    </w:p>
    <w:tbl>
      <w:tblPr>
        <w:tblStyle w:val="4"/>
        <w:tblpPr w:leftFromText="180" w:rightFromText="180" w:vertAnchor="text" w:horzAnchor="page" w:tblpX="1592" w:tblpY="272"/>
        <w:tblOverlap w:val="never"/>
        <w:tblW w:w="965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0"/>
        <w:gridCol w:w="1455"/>
        <w:gridCol w:w="1215"/>
        <w:gridCol w:w="1080"/>
        <w:gridCol w:w="1080"/>
        <w:gridCol w:w="840"/>
        <w:gridCol w:w="855"/>
        <w:gridCol w:w="645"/>
        <w:gridCol w:w="518"/>
        <w:gridCol w:w="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990" w:type="dxa"/>
          </w:tcPr>
          <w:p>
            <w:pPr>
              <w:pStyle w:val="10"/>
              <w:rPr>
                <w:rFonts w:hint="eastAsia" w:ascii="仿宋" w:eastAsia="仿宋"/>
                <w:sz w:val="18"/>
              </w:rPr>
            </w:pPr>
            <w:r>
              <w:rPr>
                <w:rFonts w:hint="eastAsia" w:ascii="仿宋" w:eastAsia="仿宋"/>
                <w:sz w:val="18"/>
              </w:rPr>
              <w:t>项目名称</w:t>
            </w:r>
          </w:p>
        </w:tc>
        <w:tc>
          <w:tcPr>
            <w:tcW w:w="8663" w:type="dxa"/>
            <w:gridSpan w:val="9"/>
          </w:tcPr>
          <w:p>
            <w:pPr>
              <w:pStyle w:val="10"/>
              <w:spacing w:before="3"/>
              <w:rPr>
                <w:rFonts w:ascii="仿宋"/>
                <w:sz w:val="17"/>
              </w:rPr>
            </w:pPr>
          </w:p>
          <w:p>
            <w:pPr>
              <w:pStyle w:val="10"/>
              <w:ind w:left="2915" w:right="2907"/>
              <w:jc w:val="center"/>
              <w:rPr>
                <w:rFonts w:hint="eastAsia" w:ascii="仿宋" w:eastAsia="仿宋"/>
                <w:sz w:val="18"/>
              </w:rPr>
            </w:pPr>
            <w:r>
              <w:rPr>
                <w:rFonts w:hint="eastAsia" w:ascii="仿宋" w:eastAsia="仿宋"/>
                <w:sz w:val="18"/>
                <w:lang w:eastAsia="zh-CN"/>
              </w:rPr>
              <w:t>奥林匹克公园</w:t>
            </w:r>
            <w:r>
              <w:rPr>
                <w:rFonts w:hint="eastAsia" w:ascii="仿宋" w:eastAsia="仿宋"/>
                <w:sz w:val="18"/>
              </w:rPr>
              <w:t>建设工程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990" w:type="dxa"/>
          </w:tcPr>
          <w:p>
            <w:pPr>
              <w:pStyle w:val="10"/>
              <w:spacing w:before="9"/>
              <w:rPr>
                <w:rFonts w:ascii="仿宋"/>
                <w:sz w:val="15"/>
              </w:rPr>
            </w:pPr>
          </w:p>
          <w:p>
            <w:pPr>
              <w:pStyle w:val="10"/>
              <w:ind w:left="135"/>
              <w:rPr>
                <w:rFonts w:hint="eastAsia" w:ascii="仿宋" w:eastAsia="仿宋"/>
                <w:sz w:val="18"/>
              </w:rPr>
            </w:pPr>
            <w:r>
              <w:rPr>
                <w:rFonts w:hint="eastAsia" w:ascii="仿宋" w:eastAsia="仿宋"/>
                <w:sz w:val="18"/>
              </w:rPr>
              <w:t>主管部门</w:t>
            </w:r>
          </w:p>
        </w:tc>
        <w:tc>
          <w:tcPr>
            <w:tcW w:w="3750" w:type="dxa"/>
            <w:gridSpan w:val="3"/>
          </w:tcPr>
          <w:p>
            <w:pPr>
              <w:pStyle w:val="10"/>
              <w:spacing w:before="9"/>
              <w:rPr>
                <w:rFonts w:ascii="仿宋"/>
                <w:sz w:val="15"/>
              </w:rPr>
            </w:pPr>
          </w:p>
          <w:p>
            <w:pPr>
              <w:pStyle w:val="10"/>
              <w:ind w:left="885"/>
              <w:rPr>
                <w:rFonts w:hint="eastAsia" w:ascii="仿宋" w:eastAsia="仿宋"/>
                <w:sz w:val="18"/>
                <w:lang w:eastAsia="zh-CN"/>
              </w:rPr>
            </w:pPr>
            <w:r>
              <w:rPr>
                <w:rFonts w:hint="eastAsia" w:ascii="仿宋" w:eastAsia="仿宋"/>
                <w:sz w:val="18"/>
              </w:rPr>
              <w:t>馆陶县</w:t>
            </w:r>
            <w:r>
              <w:rPr>
                <w:rFonts w:hint="eastAsia" w:ascii="仿宋" w:eastAsia="仿宋"/>
                <w:sz w:val="18"/>
                <w:lang w:eastAsia="zh-CN"/>
              </w:rPr>
              <w:t>园林局</w:t>
            </w:r>
          </w:p>
        </w:tc>
        <w:tc>
          <w:tcPr>
            <w:tcW w:w="1080" w:type="dxa"/>
          </w:tcPr>
          <w:p>
            <w:pPr>
              <w:pStyle w:val="10"/>
              <w:spacing w:before="9"/>
              <w:rPr>
                <w:rFonts w:ascii="仿宋"/>
                <w:sz w:val="15"/>
              </w:rPr>
            </w:pPr>
          </w:p>
          <w:p>
            <w:pPr>
              <w:pStyle w:val="10"/>
              <w:ind w:left="67" w:right="60"/>
              <w:jc w:val="center"/>
              <w:rPr>
                <w:rFonts w:hint="eastAsia" w:ascii="仿宋" w:eastAsia="仿宋"/>
                <w:sz w:val="18"/>
              </w:rPr>
            </w:pPr>
            <w:r>
              <w:rPr>
                <w:rFonts w:hint="eastAsia" w:ascii="仿宋" w:eastAsia="仿宋"/>
                <w:sz w:val="18"/>
              </w:rPr>
              <w:t>实施单位</w:t>
            </w:r>
          </w:p>
        </w:tc>
        <w:tc>
          <w:tcPr>
            <w:tcW w:w="3833" w:type="dxa"/>
            <w:gridSpan w:val="5"/>
          </w:tcPr>
          <w:p>
            <w:pPr>
              <w:pStyle w:val="10"/>
              <w:spacing w:before="9"/>
              <w:rPr>
                <w:rFonts w:ascii="仿宋"/>
                <w:sz w:val="15"/>
              </w:rPr>
            </w:pPr>
          </w:p>
          <w:p>
            <w:pPr>
              <w:pStyle w:val="10"/>
              <w:ind w:left="925"/>
              <w:rPr>
                <w:rFonts w:hint="eastAsia" w:ascii="仿宋" w:eastAsia="仿宋"/>
                <w:sz w:val="18"/>
                <w:lang w:eastAsia="zh-CN"/>
              </w:rPr>
            </w:pPr>
            <w:r>
              <w:rPr>
                <w:rFonts w:hint="eastAsia" w:ascii="仿宋" w:eastAsia="仿宋"/>
                <w:sz w:val="18"/>
              </w:rPr>
              <w:t>馆陶县</w:t>
            </w:r>
            <w:r>
              <w:rPr>
                <w:rFonts w:hint="eastAsia" w:ascii="仿宋" w:eastAsia="仿宋"/>
                <w:sz w:val="18"/>
                <w:lang w:eastAsia="zh-CN"/>
              </w:rPr>
              <w:t>园林局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990" w:type="dxa"/>
            <w:vMerge w:val="restart"/>
          </w:tcPr>
          <w:p>
            <w:pPr>
              <w:pStyle w:val="10"/>
              <w:rPr>
                <w:rFonts w:ascii="仿宋"/>
                <w:sz w:val="18"/>
              </w:rPr>
            </w:pPr>
          </w:p>
          <w:p>
            <w:pPr>
              <w:pStyle w:val="10"/>
              <w:rPr>
                <w:rFonts w:ascii="仿宋"/>
                <w:sz w:val="18"/>
              </w:rPr>
            </w:pPr>
          </w:p>
          <w:p>
            <w:pPr>
              <w:pStyle w:val="10"/>
              <w:rPr>
                <w:rFonts w:ascii="仿宋"/>
                <w:sz w:val="18"/>
              </w:rPr>
            </w:pPr>
          </w:p>
          <w:p>
            <w:pPr>
              <w:pStyle w:val="10"/>
              <w:rPr>
                <w:rFonts w:ascii="仿宋"/>
                <w:sz w:val="18"/>
              </w:rPr>
            </w:pPr>
          </w:p>
          <w:p>
            <w:pPr>
              <w:pStyle w:val="10"/>
              <w:rPr>
                <w:rFonts w:ascii="仿宋"/>
                <w:sz w:val="18"/>
              </w:rPr>
            </w:pPr>
          </w:p>
          <w:p>
            <w:pPr>
              <w:pStyle w:val="10"/>
              <w:spacing w:before="149"/>
              <w:ind w:left="135"/>
              <w:rPr>
                <w:rFonts w:hint="eastAsia" w:ascii="仿宋" w:eastAsia="仿宋"/>
                <w:sz w:val="18"/>
              </w:rPr>
            </w:pPr>
            <w:r>
              <w:rPr>
                <w:rFonts w:hint="eastAsia" w:ascii="仿宋" w:eastAsia="仿宋"/>
                <w:sz w:val="18"/>
              </w:rPr>
              <w:t>项目资金</w:t>
            </w:r>
          </w:p>
        </w:tc>
        <w:tc>
          <w:tcPr>
            <w:tcW w:w="1455" w:type="dxa"/>
          </w:tcPr>
          <w:p>
            <w:pPr>
              <w:pStyle w:val="10"/>
              <w:rPr>
                <w:rFonts w:ascii="Times New Roman"/>
                <w:sz w:val="18"/>
              </w:rPr>
            </w:pPr>
          </w:p>
        </w:tc>
        <w:tc>
          <w:tcPr>
            <w:tcW w:w="1215" w:type="dxa"/>
          </w:tcPr>
          <w:p>
            <w:pPr>
              <w:pStyle w:val="10"/>
              <w:spacing w:before="8"/>
              <w:rPr>
                <w:rFonts w:ascii="仿宋"/>
                <w:sz w:val="12"/>
              </w:rPr>
            </w:pPr>
          </w:p>
          <w:p>
            <w:pPr>
              <w:pStyle w:val="10"/>
              <w:ind w:left="46" w:right="36"/>
              <w:jc w:val="center"/>
              <w:rPr>
                <w:rFonts w:hint="eastAsia" w:ascii="仿宋" w:eastAsia="仿宋"/>
                <w:sz w:val="18"/>
              </w:rPr>
            </w:pPr>
            <w:r>
              <w:rPr>
                <w:rFonts w:hint="eastAsia" w:ascii="仿宋" w:eastAsia="仿宋"/>
                <w:sz w:val="18"/>
              </w:rPr>
              <w:t>年初预算数</w:t>
            </w:r>
          </w:p>
        </w:tc>
        <w:tc>
          <w:tcPr>
            <w:tcW w:w="1080" w:type="dxa"/>
          </w:tcPr>
          <w:p>
            <w:pPr>
              <w:pStyle w:val="10"/>
              <w:spacing w:before="8"/>
              <w:rPr>
                <w:rFonts w:ascii="仿宋"/>
                <w:sz w:val="12"/>
              </w:rPr>
            </w:pPr>
          </w:p>
          <w:p>
            <w:pPr>
              <w:pStyle w:val="10"/>
              <w:ind w:left="69" w:right="60"/>
              <w:jc w:val="center"/>
              <w:rPr>
                <w:rFonts w:hint="eastAsia" w:ascii="仿宋" w:eastAsia="仿宋"/>
                <w:sz w:val="18"/>
              </w:rPr>
            </w:pPr>
            <w:r>
              <w:rPr>
                <w:rFonts w:hint="eastAsia" w:ascii="仿宋" w:eastAsia="仿宋"/>
                <w:sz w:val="18"/>
              </w:rPr>
              <w:t>全年预算数</w:t>
            </w:r>
          </w:p>
        </w:tc>
        <w:tc>
          <w:tcPr>
            <w:tcW w:w="1080" w:type="dxa"/>
          </w:tcPr>
          <w:p>
            <w:pPr>
              <w:pStyle w:val="10"/>
              <w:spacing w:before="8"/>
              <w:rPr>
                <w:rFonts w:ascii="仿宋"/>
                <w:sz w:val="12"/>
              </w:rPr>
            </w:pPr>
          </w:p>
          <w:p>
            <w:pPr>
              <w:pStyle w:val="10"/>
              <w:ind w:left="69" w:right="60"/>
              <w:jc w:val="center"/>
              <w:rPr>
                <w:rFonts w:hint="eastAsia" w:ascii="仿宋" w:eastAsia="仿宋"/>
                <w:sz w:val="18"/>
              </w:rPr>
            </w:pPr>
            <w:r>
              <w:rPr>
                <w:rFonts w:hint="eastAsia" w:ascii="仿宋" w:eastAsia="仿宋"/>
                <w:sz w:val="18"/>
              </w:rPr>
              <w:t>全年执行数</w:t>
            </w:r>
          </w:p>
        </w:tc>
        <w:tc>
          <w:tcPr>
            <w:tcW w:w="1695" w:type="dxa"/>
            <w:gridSpan w:val="2"/>
          </w:tcPr>
          <w:p>
            <w:pPr>
              <w:pStyle w:val="10"/>
              <w:spacing w:before="8"/>
              <w:rPr>
                <w:rFonts w:ascii="仿宋"/>
                <w:sz w:val="12"/>
              </w:rPr>
            </w:pPr>
          </w:p>
          <w:p>
            <w:pPr>
              <w:pStyle w:val="10"/>
              <w:ind w:left="645" w:right="639"/>
              <w:jc w:val="center"/>
              <w:rPr>
                <w:rFonts w:hint="eastAsia" w:ascii="仿宋" w:eastAsia="仿宋"/>
                <w:sz w:val="18"/>
              </w:rPr>
            </w:pPr>
            <w:r>
              <w:rPr>
                <w:rFonts w:hint="eastAsia" w:ascii="仿宋" w:eastAsia="仿宋"/>
                <w:sz w:val="18"/>
              </w:rPr>
              <w:t>分值</w:t>
            </w:r>
          </w:p>
        </w:tc>
        <w:tc>
          <w:tcPr>
            <w:tcW w:w="1163" w:type="dxa"/>
            <w:gridSpan w:val="2"/>
          </w:tcPr>
          <w:p>
            <w:pPr>
              <w:pStyle w:val="10"/>
              <w:spacing w:before="8"/>
              <w:rPr>
                <w:rFonts w:ascii="仿宋"/>
                <w:sz w:val="12"/>
              </w:rPr>
            </w:pPr>
          </w:p>
          <w:p>
            <w:pPr>
              <w:pStyle w:val="10"/>
              <w:ind w:left="310"/>
              <w:rPr>
                <w:rFonts w:hint="eastAsia" w:ascii="仿宋" w:eastAsia="仿宋"/>
                <w:sz w:val="18"/>
              </w:rPr>
            </w:pPr>
            <w:r>
              <w:rPr>
                <w:rFonts w:hint="eastAsia" w:ascii="仿宋" w:eastAsia="仿宋"/>
                <w:sz w:val="18"/>
              </w:rPr>
              <w:t>执行率</w:t>
            </w:r>
          </w:p>
        </w:tc>
        <w:tc>
          <w:tcPr>
            <w:tcW w:w="975" w:type="dxa"/>
          </w:tcPr>
          <w:p>
            <w:pPr>
              <w:pStyle w:val="10"/>
              <w:spacing w:before="8"/>
              <w:rPr>
                <w:rFonts w:ascii="仿宋"/>
                <w:sz w:val="12"/>
              </w:rPr>
            </w:pPr>
          </w:p>
          <w:p>
            <w:pPr>
              <w:pStyle w:val="10"/>
              <w:ind w:left="32" w:right="25"/>
              <w:jc w:val="center"/>
              <w:rPr>
                <w:rFonts w:hint="eastAsia" w:ascii="仿宋" w:eastAsia="仿宋"/>
                <w:sz w:val="18"/>
              </w:rPr>
            </w:pPr>
            <w:r>
              <w:rPr>
                <w:rFonts w:hint="eastAsia" w:ascii="仿宋" w:eastAsia="仿宋"/>
                <w:sz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990" w:type="dxa"/>
            <w:vMerge w:val="continue"/>
            <w:tcBorders>
              <w:top w:val="nil"/>
            </w:tcBorders>
          </w:tcPr>
          <w:p>
            <w:pPr>
              <w:rPr>
                <w:sz w:val="2"/>
                <w:szCs w:val="2"/>
              </w:rPr>
            </w:pPr>
          </w:p>
        </w:tc>
        <w:tc>
          <w:tcPr>
            <w:tcW w:w="1455" w:type="dxa"/>
          </w:tcPr>
          <w:p>
            <w:pPr>
              <w:pStyle w:val="10"/>
              <w:spacing w:before="162"/>
              <w:ind w:left="9"/>
              <w:jc w:val="center"/>
              <w:rPr>
                <w:rFonts w:hint="eastAsia" w:ascii="仿宋" w:eastAsia="仿宋"/>
                <w:sz w:val="18"/>
              </w:rPr>
            </w:pPr>
            <w:r>
              <w:rPr>
                <w:rFonts w:hint="eastAsia" w:ascii="仿宋" w:eastAsia="仿宋"/>
                <w:sz w:val="18"/>
              </w:rPr>
              <w:t>年度资金总额</w:t>
            </w:r>
          </w:p>
        </w:tc>
        <w:tc>
          <w:tcPr>
            <w:tcW w:w="1215" w:type="dxa"/>
          </w:tcPr>
          <w:p>
            <w:pPr>
              <w:pStyle w:val="10"/>
              <w:rPr>
                <w:rFonts w:ascii="Times New Roman"/>
                <w:sz w:val="18"/>
              </w:rPr>
            </w:pPr>
          </w:p>
        </w:tc>
        <w:tc>
          <w:tcPr>
            <w:tcW w:w="1080" w:type="dxa"/>
          </w:tcPr>
          <w:p>
            <w:pPr>
              <w:pStyle w:val="10"/>
              <w:spacing w:before="162"/>
              <w:ind w:left="68" w:right="60"/>
              <w:jc w:val="center"/>
              <w:rPr>
                <w:rFonts w:hint="default" w:ascii="仿宋" w:eastAsia="宋体"/>
                <w:sz w:val="18"/>
                <w:lang w:val="en-US" w:eastAsia="zh-CN"/>
              </w:rPr>
            </w:pPr>
            <w:r>
              <w:rPr>
                <w:rFonts w:hint="eastAsia" w:ascii="仿宋"/>
                <w:sz w:val="18"/>
                <w:lang w:val="en-US" w:eastAsia="zh-CN"/>
              </w:rPr>
              <w:t>446.8</w:t>
            </w:r>
          </w:p>
        </w:tc>
        <w:tc>
          <w:tcPr>
            <w:tcW w:w="1080" w:type="dxa"/>
          </w:tcPr>
          <w:p>
            <w:pPr>
              <w:pStyle w:val="10"/>
              <w:spacing w:before="162"/>
              <w:ind w:left="68" w:right="60"/>
              <w:jc w:val="center"/>
              <w:rPr>
                <w:rFonts w:hint="default" w:ascii="仿宋" w:eastAsia="宋体"/>
                <w:sz w:val="18"/>
                <w:lang w:val="en-US" w:eastAsia="zh-CN"/>
              </w:rPr>
            </w:pPr>
            <w:r>
              <w:rPr>
                <w:rFonts w:hint="eastAsia" w:ascii="仿宋"/>
                <w:sz w:val="18"/>
                <w:lang w:val="en-US" w:eastAsia="zh-CN"/>
              </w:rPr>
              <w:t>446.8</w:t>
            </w:r>
          </w:p>
        </w:tc>
        <w:tc>
          <w:tcPr>
            <w:tcW w:w="1695" w:type="dxa"/>
            <w:gridSpan w:val="2"/>
          </w:tcPr>
          <w:p>
            <w:pPr>
              <w:pStyle w:val="10"/>
              <w:spacing w:before="162"/>
              <w:ind w:left="645" w:right="635"/>
              <w:jc w:val="center"/>
              <w:rPr>
                <w:rFonts w:ascii="仿宋"/>
                <w:sz w:val="18"/>
              </w:rPr>
            </w:pPr>
            <w:r>
              <w:rPr>
                <w:rFonts w:ascii="仿宋"/>
                <w:sz w:val="18"/>
              </w:rPr>
              <w:t>10</w:t>
            </w:r>
          </w:p>
        </w:tc>
        <w:tc>
          <w:tcPr>
            <w:tcW w:w="1163" w:type="dxa"/>
            <w:gridSpan w:val="2"/>
          </w:tcPr>
          <w:p>
            <w:pPr>
              <w:pStyle w:val="10"/>
              <w:spacing w:before="162"/>
              <w:ind w:left="381" w:right="371"/>
              <w:jc w:val="center"/>
              <w:rPr>
                <w:rFonts w:ascii="仿宋"/>
                <w:sz w:val="18"/>
              </w:rPr>
            </w:pPr>
            <w:r>
              <w:rPr>
                <w:rFonts w:ascii="仿宋"/>
                <w:sz w:val="18"/>
              </w:rPr>
              <w:t>100%</w:t>
            </w:r>
          </w:p>
        </w:tc>
        <w:tc>
          <w:tcPr>
            <w:tcW w:w="975" w:type="dxa"/>
          </w:tcPr>
          <w:p>
            <w:pPr>
              <w:pStyle w:val="10"/>
              <w:spacing w:before="162"/>
              <w:ind w:left="36" w:right="25"/>
              <w:jc w:val="center"/>
              <w:rPr>
                <w:rFonts w:ascii="仿宋"/>
                <w:sz w:val="18"/>
              </w:rPr>
            </w:pPr>
            <w:r>
              <w:rPr>
                <w:rFonts w:ascii="仿宋"/>
                <w:sz w:val="1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990" w:type="dxa"/>
            <w:vMerge w:val="continue"/>
            <w:tcBorders>
              <w:top w:val="nil"/>
            </w:tcBorders>
          </w:tcPr>
          <w:p>
            <w:pPr>
              <w:rPr>
                <w:sz w:val="2"/>
                <w:szCs w:val="2"/>
              </w:rPr>
            </w:pPr>
          </w:p>
        </w:tc>
        <w:tc>
          <w:tcPr>
            <w:tcW w:w="1455" w:type="dxa"/>
          </w:tcPr>
          <w:p>
            <w:pPr>
              <w:pStyle w:val="10"/>
              <w:spacing w:before="56"/>
              <w:ind w:left="9"/>
              <w:jc w:val="center"/>
              <w:rPr>
                <w:rFonts w:hint="eastAsia" w:ascii="仿宋" w:eastAsia="仿宋"/>
                <w:sz w:val="18"/>
              </w:rPr>
            </w:pPr>
            <w:r>
              <w:rPr>
                <w:rFonts w:hint="eastAsia" w:ascii="仿宋" w:eastAsia="仿宋"/>
                <w:spacing w:val="-4"/>
                <w:sz w:val="18"/>
              </w:rPr>
              <w:t>其中：当年财政拨</w:t>
            </w:r>
          </w:p>
          <w:p>
            <w:pPr>
              <w:pStyle w:val="10"/>
              <w:spacing w:before="81"/>
              <w:ind w:left="6"/>
              <w:jc w:val="center"/>
              <w:rPr>
                <w:rFonts w:hint="eastAsia" w:ascii="仿宋" w:eastAsia="仿宋"/>
                <w:sz w:val="18"/>
              </w:rPr>
            </w:pPr>
            <w:r>
              <w:rPr>
                <w:rFonts w:hint="eastAsia" w:ascii="仿宋" w:eastAsia="仿宋"/>
                <w:sz w:val="18"/>
              </w:rPr>
              <w:t>款</w:t>
            </w:r>
          </w:p>
        </w:tc>
        <w:tc>
          <w:tcPr>
            <w:tcW w:w="1215" w:type="dxa"/>
          </w:tcPr>
          <w:p>
            <w:pPr>
              <w:pStyle w:val="10"/>
              <w:rPr>
                <w:rFonts w:ascii="Times New Roman"/>
                <w:sz w:val="18"/>
              </w:rPr>
            </w:pPr>
          </w:p>
        </w:tc>
        <w:tc>
          <w:tcPr>
            <w:tcW w:w="1080" w:type="dxa"/>
          </w:tcPr>
          <w:p>
            <w:pPr>
              <w:pStyle w:val="10"/>
              <w:rPr>
                <w:rFonts w:ascii="Times New Roman"/>
                <w:sz w:val="18"/>
              </w:rPr>
            </w:pPr>
          </w:p>
        </w:tc>
        <w:tc>
          <w:tcPr>
            <w:tcW w:w="1080" w:type="dxa"/>
          </w:tcPr>
          <w:p>
            <w:pPr>
              <w:pStyle w:val="10"/>
              <w:rPr>
                <w:rFonts w:ascii="Times New Roman"/>
                <w:sz w:val="18"/>
              </w:rPr>
            </w:pPr>
          </w:p>
        </w:tc>
        <w:tc>
          <w:tcPr>
            <w:tcW w:w="1695" w:type="dxa"/>
            <w:gridSpan w:val="2"/>
          </w:tcPr>
          <w:p>
            <w:pPr>
              <w:pStyle w:val="10"/>
              <w:rPr>
                <w:rFonts w:ascii="Times New Roman"/>
                <w:sz w:val="18"/>
              </w:rPr>
            </w:pPr>
          </w:p>
        </w:tc>
        <w:tc>
          <w:tcPr>
            <w:tcW w:w="1163" w:type="dxa"/>
            <w:gridSpan w:val="2"/>
          </w:tcPr>
          <w:p>
            <w:pPr>
              <w:pStyle w:val="10"/>
              <w:rPr>
                <w:rFonts w:ascii="Times New Roman"/>
                <w:sz w:val="18"/>
              </w:rPr>
            </w:pPr>
          </w:p>
        </w:tc>
        <w:tc>
          <w:tcPr>
            <w:tcW w:w="975"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990" w:type="dxa"/>
            <w:vMerge w:val="continue"/>
            <w:tcBorders>
              <w:top w:val="nil"/>
            </w:tcBorders>
          </w:tcPr>
          <w:p>
            <w:pPr>
              <w:rPr>
                <w:sz w:val="2"/>
                <w:szCs w:val="2"/>
              </w:rPr>
            </w:pPr>
          </w:p>
        </w:tc>
        <w:tc>
          <w:tcPr>
            <w:tcW w:w="1455" w:type="dxa"/>
          </w:tcPr>
          <w:p>
            <w:pPr>
              <w:pStyle w:val="10"/>
              <w:spacing w:before="160"/>
              <w:ind w:left="9"/>
              <w:jc w:val="center"/>
              <w:rPr>
                <w:rFonts w:hint="eastAsia" w:ascii="仿宋" w:eastAsia="仿宋"/>
                <w:sz w:val="18"/>
              </w:rPr>
            </w:pPr>
            <w:r>
              <w:rPr>
                <w:rFonts w:hint="eastAsia" w:ascii="仿宋" w:eastAsia="仿宋"/>
                <w:sz w:val="18"/>
              </w:rPr>
              <w:t>上年结转资金</w:t>
            </w:r>
          </w:p>
        </w:tc>
        <w:tc>
          <w:tcPr>
            <w:tcW w:w="1215" w:type="dxa"/>
          </w:tcPr>
          <w:p>
            <w:pPr>
              <w:pStyle w:val="10"/>
              <w:rPr>
                <w:rFonts w:ascii="Times New Roman"/>
                <w:sz w:val="18"/>
              </w:rPr>
            </w:pPr>
          </w:p>
        </w:tc>
        <w:tc>
          <w:tcPr>
            <w:tcW w:w="1080" w:type="dxa"/>
          </w:tcPr>
          <w:p>
            <w:pPr>
              <w:pStyle w:val="10"/>
              <w:rPr>
                <w:rFonts w:ascii="Times New Roman"/>
                <w:sz w:val="18"/>
              </w:rPr>
            </w:pPr>
          </w:p>
        </w:tc>
        <w:tc>
          <w:tcPr>
            <w:tcW w:w="1080" w:type="dxa"/>
          </w:tcPr>
          <w:p>
            <w:pPr>
              <w:pStyle w:val="10"/>
              <w:rPr>
                <w:rFonts w:ascii="Times New Roman"/>
                <w:sz w:val="18"/>
              </w:rPr>
            </w:pPr>
          </w:p>
        </w:tc>
        <w:tc>
          <w:tcPr>
            <w:tcW w:w="1695" w:type="dxa"/>
            <w:gridSpan w:val="2"/>
          </w:tcPr>
          <w:p>
            <w:pPr>
              <w:pStyle w:val="10"/>
              <w:rPr>
                <w:rFonts w:ascii="Times New Roman"/>
                <w:sz w:val="18"/>
              </w:rPr>
            </w:pPr>
          </w:p>
        </w:tc>
        <w:tc>
          <w:tcPr>
            <w:tcW w:w="1163" w:type="dxa"/>
            <w:gridSpan w:val="2"/>
          </w:tcPr>
          <w:p>
            <w:pPr>
              <w:pStyle w:val="10"/>
              <w:rPr>
                <w:rFonts w:ascii="Times New Roman"/>
                <w:sz w:val="18"/>
              </w:rPr>
            </w:pPr>
          </w:p>
        </w:tc>
        <w:tc>
          <w:tcPr>
            <w:tcW w:w="975"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990" w:type="dxa"/>
            <w:vMerge w:val="continue"/>
            <w:tcBorders>
              <w:top w:val="nil"/>
            </w:tcBorders>
          </w:tcPr>
          <w:p>
            <w:pPr>
              <w:rPr>
                <w:sz w:val="2"/>
                <w:szCs w:val="2"/>
              </w:rPr>
            </w:pPr>
          </w:p>
        </w:tc>
        <w:tc>
          <w:tcPr>
            <w:tcW w:w="1455" w:type="dxa"/>
          </w:tcPr>
          <w:p>
            <w:pPr>
              <w:pStyle w:val="10"/>
              <w:spacing w:before="160"/>
              <w:ind w:left="9"/>
              <w:jc w:val="center"/>
              <w:rPr>
                <w:rFonts w:hint="eastAsia" w:ascii="仿宋" w:eastAsia="仿宋"/>
                <w:sz w:val="18"/>
              </w:rPr>
            </w:pPr>
            <w:r>
              <w:rPr>
                <w:rFonts w:hint="eastAsia" w:ascii="仿宋" w:eastAsia="仿宋"/>
                <w:sz w:val="18"/>
              </w:rPr>
              <w:t>其他资金</w:t>
            </w:r>
          </w:p>
        </w:tc>
        <w:tc>
          <w:tcPr>
            <w:tcW w:w="1215" w:type="dxa"/>
          </w:tcPr>
          <w:p>
            <w:pPr>
              <w:pStyle w:val="10"/>
              <w:rPr>
                <w:rFonts w:ascii="Times New Roman"/>
                <w:sz w:val="18"/>
              </w:rPr>
            </w:pPr>
          </w:p>
        </w:tc>
        <w:tc>
          <w:tcPr>
            <w:tcW w:w="1080" w:type="dxa"/>
          </w:tcPr>
          <w:p>
            <w:pPr>
              <w:pStyle w:val="10"/>
              <w:spacing w:before="160"/>
              <w:ind w:left="68" w:right="60"/>
              <w:jc w:val="center"/>
              <w:rPr>
                <w:rFonts w:hint="default" w:ascii="仿宋" w:eastAsia="宋体"/>
                <w:sz w:val="18"/>
                <w:lang w:val="en-US" w:eastAsia="zh-CN"/>
              </w:rPr>
            </w:pPr>
            <w:r>
              <w:rPr>
                <w:rFonts w:hint="eastAsia" w:ascii="仿宋"/>
                <w:sz w:val="18"/>
                <w:lang w:val="en-US" w:eastAsia="zh-CN"/>
              </w:rPr>
              <w:t>446.8</w:t>
            </w:r>
          </w:p>
        </w:tc>
        <w:tc>
          <w:tcPr>
            <w:tcW w:w="1080" w:type="dxa"/>
          </w:tcPr>
          <w:p>
            <w:pPr>
              <w:pStyle w:val="10"/>
              <w:spacing w:before="160"/>
              <w:ind w:left="68" w:right="60"/>
              <w:jc w:val="center"/>
              <w:rPr>
                <w:rFonts w:hint="default" w:ascii="仿宋" w:eastAsia="宋体"/>
                <w:sz w:val="18"/>
                <w:lang w:val="en-US" w:eastAsia="zh-CN"/>
              </w:rPr>
            </w:pPr>
            <w:r>
              <w:rPr>
                <w:rFonts w:hint="eastAsia" w:ascii="仿宋"/>
                <w:sz w:val="18"/>
                <w:lang w:val="en-US" w:eastAsia="zh-CN"/>
              </w:rPr>
              <w:t>446.8</w:t>
            </w:r>
          </w:p>
        </w:tc>
        <w:tc>
          <w:tcPr>
            <w:tcW w:w="1695" w:type="dxa"/>
            <w:gridSpan w:val="2"/>
          </w:tcPr>
          <w:p>
            <w:pPr>
              <w:pStyle w:val="10"/>
              <w:spacing w:before="160"/>
              <w:ind w:left="645" w:right="635"/>
              <w:jc w:val="center"/>
              <w:rPr>
                <w:rFonts w:ascii="仿宋"/>
                <w:sz w:val="18"/>
              </w:rPr>
            </w:pPr>
            <w:r>
              <w:rPr>
                <w:rFonts w:ascii="仿宋"/>
                <w:sz w:val="18"/>
              </w:rPr>
              <w:t>10</w:t>
            </w:r>
          </w:p>
        </w:tc>
        <w:tc>
          <w:tcPr>
            <w:tcW w:w="1163" w:type="dxa"/>
            <w:gridSpan w:val="2"/>
          </w:tcPr>
          <w:p>
            <w:pPr>
              <w:pStyle w:val="10"/>
              <w:spacing w:before="160"/>
              <w:ind w:left="381" w:right="371"/>
              <w:jc w:val="center"/>
              <w:rPr>
                <w:rFonts w:ascii="仿宋"/>
                <w:sz w:val="18"/>
              </w:rPr>
            </w:pPr>
            <w:r>
              <w:rPr>
                <w:rFonts w:ascii="仿宋"/>
                <w:sz w:val="18"/>
              </w:rPr>
              <w:t>100%</w:t>
            </w:r>
          </w:p>
        </w:tc>
        <w:tc>
          <w:tcPr>
            <w:tcW w:w="975" w:type="dxa"/>
          </w:tcPr>
          <w:p>
            <w:pPr>
              <w:pStyle w:val="10"/>
              <w:spacing w:before="160"/>
              <w:ind w:left="36" w:right="25"/>
              <w:jc w:val="center"/>
              <w:rPr>
                <w:rFonts w:ascii="仿宋"/>
                <w:sz w:val="18"/>
              </w:rPr>
            </w:pPr>
            <w:r>
              <w:rPr>
                <w:rFonts w:ascii="仿宋"/>
                <w:sz w:val="1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990" w:type="dxa"/>
            <w:vMerge w:val="restart"/>
          </w:tcPr>
          <w:p>
            <w:pPr>
              <w:pStyle w:val="10"/>
              <w:rPr>
                <w:rFonts w:ascii="仿宋"/>
                <w:sz w:val="22"/>
              </w:rPr>
            </w:pPr>
          </w:p>
          <w:p>
            <w:pPr>
              <w:pStyle w:val="10"/>
              <w:spacing w:before="1" w:line="324" w:lineRule="auto"/>
              <w:ind w:left="404" w:right="33" w:hanging="360"/>
              <w:rPr>
                <w:rFonts w:hint="eastAsia" w:ascii="仿宋" w:eastAsia="仿宋"/>
                <w:sz w:val="18"/>
              </w:rPr>
            </w:pPr>
            <w:r>
              <w:rPr>
                <w:rFonts w:hint="eastAsia" w:ascii="仿宋" w:eastAsia="仿宋"/>
                <w:sz w:val="18"/>
              </w:rPr>
              <w:t>年度总体目标</w:t>
            </w:r>
          </w:p>
        </w:tc>
        <w:tc>
          <w:tcPr>
            <w:tcW w:w="3750" w:type="dxa"/>
            <w:gridSpan w:val="3"/>
          </w:tcPr>
          <w:p>
            <w:pPr>
              <w:pStyle w:val="10"/>
              <w:spacing w:before="160"/>
              <w:ind w:left="1494" w:right="1486"/>
              <w:jc w:val="center"/>
              <w:rPr>
                <w:rFonts w:hint="eastAsia" w:ascii="仿宋" w:eastAsia="仿宋"/>
                <w:sz w:val="18"/>
              </w:rPr>
            </w:pPr>
            <w:r>
              <w:rPr>
                <w:rFonts w:hint="eastAsia" w:ascii="仿宋" w:eastAsia="仿宋"/>
                <w:sz w:val="18"/>
              </w:rPr>
              <w:t>预期目标</w:t>
            </w:r>
          </w:p>
        </w:tc>
        <w:tc>
          <w:tcPr>
            <w:tcW w:w="4913" w:type="dxa"/>
            <w:gridSpan w:val="6"/>
          </w:tcPr>
          <w:p>
            <w:pPr>
              <w:pStyle w:val="10"/>
              <w:spacing w:before="160"/>
              <w:ind w:left="1896" w:right="1887"/>
              <w:jc w:val="center"/>
              <w:rPr>
                <w:rFonts w:hint="eastAsia" w:ascii="仿宋" w:eastAsia="仿宋"/>
                <w:sz w:val="18"/>
              </w:rPr>
            </w:pPr>
            <w:r>
              <w:rPr>
                <w:rFonts w:hint="eastAsia" w:ascii="仿宋" w:eastAsia="仿宋"/>
                <w:sz w:val="18"/>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90" w:type="dxa"/>
            <w:vMerge w:val="continue"/>
            <w:tcBorders>
              <w:top w:val="nil"/>
            </w:tcBorders>
          </w:tcPr>
          <w:p>
            <w:pPr>
              <w:rPr>
                <w:sz w:val="2"/>
                <w:szCs w:val="2"/>
              </w:rPr>
            </w:pPr>
          </w:p>
        </w:tc>
        <w:tc>
          <w:tcPr>
            <w:tcW w:w="3750" w:type="dxa"/>
            <w:gridSpan w:val="3"/>
          </w:tcPr>
          <w:p>
            <w:pPr>
              <w:pStyle w:val="10"/>
              <w:spacing w:before="11"/>
              <w:rPr>
                <w:rFonts w:ascii="仿宋"/>
                <w:sz w:val="13"/>
              </w:rPr>
            </w:pPr>
          </w:p>
          <w:p>
            <w:pPr>
              <w:keepNext w:val="0"/>
              <w:keepLines w:val="0"/>
              <w:widowControl/>
              <w:suppressLineNumbers w:val="0"/>
              <w:jc w:val="left"/>
              <w:rPr>
                <w:sz w:val="18"/>
                <w:szCs w:val="18"/>
              </w:rPr>
            </w:pPr>
            <w:r>
              <w:rPr>
                <w:rFonts w:ascii="仿宋_GB2312" w:hAnsi="宋体" w:eastAsia="仿宋_GB2312" w:cs="仿宋_GB2312"/>
                <w:color w:val="000000"/>
                <w:kern w:val="0"/>
                <w:sz w:val="18"/>
                <w:szCs w:val="18"/>
                <w:lang w:val="en-US" w:eastAsia="zh-CN" w:bidi="ar"/>
              </w:rPr>
              <w:t>公园内各种健身场地及器材，免费向群众提供</w:t>
            </w:r>
          </w:p>
          <w:p>
            <w:pPr>
              <w:pStyle w:val="10"/>
              <w:ind w:left="14"/>
              <w:rPr>
                <w:rFonts w:hint="eastAsia" w:ascii="仿宋" w:eastAsia="仿宋"/>
                <w:sz w:val="16"/>
              </w:rPr>
            </w:pPr>
          </w:p>
        </w:tc>
        <w:tc>
          <w:tcPr>
            <w:tcW w:w="4913" w:type="dxa"/>
            <w:gridSpan w:val="6"/>
          </w:tcPr>
          <w:p>
            <w:pPr>
              <w:pStyle w:val="10"/>
              <w:spacing w:before="11"/>
              <w:rPr>
                <w:rFonts w:ascii="仿宋"/>
                <w:sz w:val="12"/>
              </w:rPr>
            </w:pPr>
          </w:p>
          <w:p>
            <w:pPr>
              <w:keepNext w:val="0"/>
              <w:keepLines w:val="0"/>
              <w:widowControl/>
              <w:suppressLineNumbers w:val="0"/>
              <w:jc w:val="left"/>
              <w:rPr>
                <w:sz w:val="18"/>
                <w:szCs w:val="18"/>
              </w:rPr>
            </w:pPr>
            <w:r>
              <w:rPr>
                <w:rFonts w:hint="eastAsia" w:ascii="仿宋" w:eastAsia="仿宋"/>
                <w:position w:val="1"/>
                <w:sz w:val="16"/>
              </w:rPr>
              <w:t xml:space="preserve"> </w:t>
            </w:r>
            <w:r>
              <w:rPr>
                <w:rFonts w:ascii="仿宋_GB2312" w:hAnsi="宋体" w:eastAsia="仿宋_GB2312" w:cs="仿宋_GB2312"/>
                <w:color w:val="000000"/>
                <w:kern w:val="0"/>
                <w:sz w:val="18"/>
                <w:szCs w:val="18"/>
                <w:lang w:val="en-US" w:eastAsia="zh-CN" w:bidi="ar"/>
              </w:rPr>
              <w:t>公园内各种健身场地及器材，免费向群众提供</w:t>
            </w:r>
          </w:p>
          <w:p>
            <w:pPr>
              <w:pStyle w:val="10"/>
              <w:ind w:left="-95"/>
              <w:rPr>
                <w:rFonts w:hint="eastAsia" w:ascii="仿宋" w:eastAsia="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90" w:type="dxa"/>
            <w:vMerge w:val="restart"/>
          </w:tcPr>
          <w:p>
            <w:pPr>
              <w:pStyle w:val="10"/>
              <w:rPr>
                <w:rFonts w:ascii="仿宋"/>
                <w:sz w:val="18"/>
              </w:rPr>
            </w:pPr>
          </w:p>
          <w:p>
            <w:pPr>
              <w:pStyle w:val="10"/>
              <w:rPr>
                <w:rFonts w:ascii="仿宋"/>
                <w:sz w:val="18"/>
              </w:rPr>
            </w:pPr>
          </w:p>
          <w:p>
            <w:pPr>
              <w:pStyle w:val="10"/>
              <w:rPr>
                <w:rFonts w:ascii="仿宋"/>
                <w:sz w:val="18"/>
              </w:rPr>
            </w:pPr>
          </w:p>
          <w:p>
            <w:pPr>
              <w:pStyle w:val="10"/>
              <w:rPr>
                <w:rFonts w:ascii="仿宋"/>
                <w:sz w:val="18"/>
              </w:rPr>
            </w:pPr>
          </w:p>
          <w:p>
            <w:pPr>
              <w:pStyle w:val="10"/>
              <w:rPr>
                <w:rFonts w:ascii="仿宋"/>
                <w:sz w:val="18"/>
              </w:rPr>
            </w:pPr>
          </w:p>
          <w:p>
            <w:pPr>
              <w:pStyle w:val="10"/>
              <w:rPr>
                <w:rFonts w:ascii="仿宋"/>
                <w:sz w:val="18"/>
              </w:rPr>
            </w:pPr>
          </w:p>
          <w:p>
            <w:pPr>
              <w:pStyle w:val="10"/>
              <w:rPr>
                <w:rFonts w:ascii="仿宋"/>
                <w:sz w:val="18"/>
              </w:rPr>
            </w:pPr>
          </w:p>
          <w:p>
            <w:pPr>
              <w:pStyle w:val="10"/>
              <w:rPr>
                <w:rFonts w:ascii="仿宋"/>
                <w:sz w:val="18"/>
              </w:rPr>
            </w:pPr>
          </w:p>
          <w:p>
            <w:pPr>
              <w:pStyle w:val="10"/>
              <w:spacing w:before="2"/>
              <w:rPr>
                <w:rFonts w:ascii="仿宋"/>
                <w:sz w:val="26"/>
              </w:rPr>
            </w:pPr>
          </w:p>
          <w:p>
            <w:pPr>
              <w:pStyle w:val="10"/>
              <w:ind w:left="135"/>
              <w:rPr>
                <w:rFonts w:hint="eastAsia" w:ascii="仿宋" w:eastAsia="仿宋"/>
                <w:sz w:val="18"/>
              </w:rPr>
            </w:pPr>
            <w:r>
              <w:rPr>
                <w:rFonts w:hint="eastAsia" w:ascii="仿宋" w:eastAsia="仿宋"/>
                <w:sz w:val="18"/>
              </w:rPr>
              <w:t>绩效指标</w:t>
            </w:r>
          </w:p>
        </w:tc>
        <w:tc>
          <w:tcPr>
            <w:tcW w:w="1455" w:type="dxa"/>
          </w:tcPr>
          <w:p>
            <w:pPr>
              <w:pStyle w:val="10"/>
              <w:rPr>
                <w:rFonts w:ascii="仿宋"/>
                <w:sz w:val="18"/>
              </w:rPr>
            </w:pPr>
          </w:p>
          <w:p>
            <w:pPr>
              <w:pStyle w:val="10"/>
              <w:spacing w:before="137"/>
              <w:ind w:left="9"/>
              <w:jc w:val="center"/>
              <w:rPr>
                <w:rFonts w:hint="eastAsia" w:ascii="仿宋" w:eastAsia="仿宋"/>
                <w:sz w:val="18"/>
              </w:rPr>
            </w:pPr>
            <w:r>
              <w:rPr>
                <w:rFonts w:hint="eastAsia" w:ascii="仿宋" w:eastAsia="仿宋"/>
                <w:sz w:val="18"/>
              </w:rPr>
              <w:t>一级指标</w:t>
            </w:r>
          </w:p>
        </w:tc>
        <w:tc>
          <w:tcPr>
            <w:tcW w:w="1215" w:type="dxa"/>
          </w:tcPr>
          <w:p>
            <w:pPr>
              <w:pStyle w:val="10"/>
              <w:rPr>
                <w:rFonts w:ascii="仿宋"/>
                <w:sz w:val="18"/>
              </w:rPr>
            </w:pPr>
          </w:p>
          <w:p>
            <w:pPr>
              <w:pStyle w:val="10"/>
              <w:spacing w:before="137"/>
              <w:ind w:left="46" w:right="38"/>
              <w:jc w:val="center"/>
              <w:rPr>
                <w:rFonts w:hint="eastAsia" w:ascii="仿宋" w:eastAsia="仿宋"/>
                <w:sz w:val="18"/>
              </w:rPr>
            </w:pPr>
            <w:r>
              <w:rPr>
                <w:rFonts w:hint="eastAsia" w:ascii="仿宋" w:eastAsia="仿宋"/>
                <w:sz w:val="18"/>
              </w:rPr>
              <w:t>二级指标</w:t>
            </w:r>
          </w:p>
        </w:tc>
        <w:tc>
          <w:tcPr>
            <w:tcW w:w="2160" w:type="dxa"/>
            <w:gridSpan w:val="2"/>
          </w:tcPr>
          <w:p>
            <w:pPr>
              <w:pStyle w:val="10"/>
              <w:rPr>
                <w:rFonts w:ascii="仿宋"/>
                <w:sz w:val="18"/>
              </w:rPr>
            </w:pPr>
          </w:p>
          <w:p>
            <w:pPr>
              <w:pStyle w:val="10"/>
              <w:spacing w:before="137"/>
              <w:ind w:left="718"/>
              <w:rPr>
                <w:rFonts w:hint="eastAsia" w:ascii="仿宋" w:eastAsia="仿宋"/>
                <w:sz w:val="18"/>
              </w:rPr>
            </w:pPr>
            <w:r>
              <w:rPr>
                <w:rFonts w:hint="eastAsia" w:ascii="仿宋" w:eastAsia="仿宋"/>
                <w:sz w:val="18"/>
              </w:rPr>
              <w:t>三级指标</w:t>
            </w:r>
          </w:p>
        </w:tc>
        <w:tc>
          <w:tcPr>
            <w:tcW w:w="840" w:type="dxa"/>
          </w:tcPr>
          <w:p>
            <w:pPr>
              <w:pStyle w:val="10"/>
              <w:spacing w:before="7"/>
              <w:rPr>
                <w:rFonts w:ascii="仿宋"/>
                <w:sz w:val="16"/>
              </w:rPr>
            </w:pPr>
          </w:p>
          <w:p>
            <w:pPr>
              <w:pStyle w:val="10"/>
              <w:spacing w:line="324" w:lineRule="auto"/>
              <w:ind w:left="329" w:right="49" w:hanging="272"/>
              <w:rPr>
                <w:rFonts w:hint="eastAsia" w:ascii="仿宋" w:eastAsia="仿宋"/>
                <w:sz w:val="18"/>
              </w:rPr>
            </w:pPr>
            <w:r>
              <w:rPr>
                <w:rFonts w:hint="eastAsia" w:ascii="仿宋" w:eastAsia="仿宋"/>
                <w:sz w:val="18"/>
              </w:rPr>
              <w:t>年度指标值</w:t>
            </w:r>
          </w:p>
        </w:tc>
        <w:tc>
          <w:tcPr>
            <w:tcW w:w="855" w:type="dxa"/>
          </w:tcPr>
          <w:p>
            <w:pPr>
              <w:pStyle w:val="10"/>
              <w:spacing w:before="7"/>
              <w:rPr>
                <w:rFonts w:ascii="仿宋"/>
                <w:sz w:val="16"/>
              </w:rPr>
            </w:pPr>
          </w:p>
          <w:p>
            <w:pPr>
              <w:pStyle w:val="10"/>
              <w:spacing w:line="324" w:lineRule="auto"/>
              <w:ind w:left="337" w:right="57" w:hanging="272"/>
              <w:rPr>
                <w:rFonts w:hint="eastAsia" w:ascii="仿宋" w:eastAsia="仿宋"/>
                <w:sz w:val="18"/>
              </w:rPr>
            </w:pPr>
            <w:r>
              <w:rPr>
                <w:rFonts w:hint="eastAsia" w:ascii="仿宋" w:eastAsia="仿宋"/>
                <w:sz w:val="18"/>
              </w:rPr>
              <w:t>实际完成值</w:t>
            </w:r>
          </w:p>
        </w:tc>
        <w:tc>
          <w:tcPr>
            <w:tcW w:w="645" w:type="dxa"/>
          </w:tcPr>
          <w:p>
            <w:pPr>
              <w:pStyle w:val="10"/>
              <w:rPr>
                <w:rFonts w:ascii="仿宋"/>
                <w:sz w:val="18"/>
              </w:rPr>
            </w:pPr>
          </w:p>
          <w:p>
            <w:pPr>
              <w:pStyle w:val="10"/>
              <w:spacing w:before="137"/>
              <w:ind w:right="130"/>
              <w:jc w:val="right"/>
              <w:rPr>
                <w:rFonts w:hint="eastAsia" w:ascii="仿宋" w:eastAsia="仿宋"/>
                <w:sz w:val="18"/>
              </w:rPr>
            </w:pPr>
            <w:r>
              <w:rPr>
                <w:rFonts w:hint="eastAsia" w:ascii="仿宋" w:eastAsia="仿宋"/>
                <w:sz w:val="18"/>
              </w:rPr>
              <w:t>分值</w:t>
            </w:r>
          </w:p>
        </w:tc>
        <w:tc>
          <w:tcPr>
            <w:tcW w:w="518" w:type="dxa"/>
          </w:tcPr>
          <w:p>
            <w:pPr>
              <w:pStyle w:val="10"/>
              <w:rPr>
                <w:rFonts w:ascii="仿宋"/>
                <w:sz w:val="18"/>
              </w:rPr>
            </w:pPr>
          </w:p>
          <w:p>
            <w:pPr>
              <w:pStyle w:val="10"/>
              <w:spacing w:before="137"/>
              <w:ind w:left="57" w:right="50"/>
              <w:jc w:val="center"/>
              <w:rPr>
                <w:rFonts w:hint="eastAsia" w:ascii="仿宋" w:eastAsia="仿宋"/>
                <w:sz w:val="18"/>
              </w:rPr>
            </w:pPr>
            <w:r>
              <w:rPr>
                <w:rFonts w:hint="eastAsia" w:ascii="仿宋" w:eastAsia="仿宋"/>
                <w:sz w:val="18"/>
              </w:rPr>
              <w:t>得分</w:t>
            </w:r>
          </w:p>
        </w:tc>
        <w:tc>
          <w:tcPr>
            <w:tcW w:w="975" w:type="dxa"/>
          </w:tcPr>
          <w:p>
            <w:pPr>
              <w:pStyle w:val="10"/>
              <w:spacing w:before="56" w:line="324" w:lineRule="auto"/>
              <w:ind w:left="37" w:right="25"/>
              <w:jc w:val="center"/>
              <w:rPr>
                <w:rFonts w:hint="eastAsia" w:ascii="仿宋" w:eastAsia="仿宋"/>
                <w:sz w:val="18"/>
              </w:rPr>
            </w:pPr>
            <w:r>
              <w:rPr>
                <w:rFonts w:hint="eastAsia" w:ascii="仿宋" w:eastAsia="仿宋"/>
                <w:sz w:val="18"/>
              </w:rPr>
              <w:t>偏差原因分析及改进措</w:t>
            </w:r>
          </w:p>
          <w:p>
            <w:pPr>
              <w:pStyle w:val="10"/>
              <w:spacing w:before="1"/>
              <w:ind w:left="10"/>
              <w:jc w:val="center"/>
              <w:rPr>
                <w:rFonts w:hint="eastAsia" w:ascii="仿宋" w:eastAsia="仿宋"/>
                <w:sz w:val="18"/>
              </w:rPr>
            </w:pPr>
            <w:r>
              <w:rPr>
                <w:rFonts w:hint="eastAsia" w:ascii="仿宋" w:eastAsia="仿宋"/>
                <w:sz w:val="18"/>
              </w:rPr>
              <w:t>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990" w:type="dxa"/>
            <w:vMerge w:val="continue"/>
            <w:tcBorders>
              <w:top w:val="nil"/>
            </w:tcBorders>
          </w:tcPr>
          <w:p>
            <w:pPr>
              <w:rPr>
                <w:sz w:val="2"/>
                <w:szCs w:val="2"/>
              </w:rPr>
            </w:pPr>
          </w:p>
        </w:tc>
        <w:tc>
          <w:tcPr>
            <w:tcW w:w="1455" w:type="dxa"/>
            <w:vMerge w:val="restart"/>
          </w:tcPr>
          <w:p>
            <w:pPr>
              <w:pStyle w:val="10"/>
              <w:rPr>
                <w:rFonts w:ascii="仿宋"/>
                <w:sz w:val="18"/>
              </w:rPr>
            </w:pPr>
          </w:p>
          <w:p>
            <w:pPr>
              <w:pStyle w:val="10"/>
              <w:rPr>
                <w:rFonts w:ascii="仿宋"/>
                <w:sz w:val="18"/>
              </w:rPr>
            </w:pPr>
          </w:p>
          <w:p>
            <w:pPr>
              <w:pStyle w:val="10"/>
              <w:rPr>
                <w:rFonts w:ascii="仿宋"/>
                <w:sz w:val="18"/>
              </w:rPr>
            </w:pPr>
          </w:p>
          <w:p>
            <w:pPr>
              <w:pStyle w:val="10"/>
              <w:spacing w:before="2"/>
              <w:rPr>
                <w:rFonts w:ascii="仿宋"/>
                <w:sz w:val="20"/>
              </w:rPr>
            </w:pPr>
          </w:p>
          <w:p>
            <w:pPr>
              <w:pStyle w:val="10"/>
              <w:ind w:left="367"/>
              <w:rPr>
                <w:rFonts w:hint="eastAsia" w:ascii="仿宋" w:eastAsia="仿宋"/>
                <w:sz w:val="18"/>
              </w:rPr>
            </w:pPr>
            <w:r>
              <w:rPr>
                <w:rFonts w:hint="eastAsia" w:ascii="仿宋" w:eastAsia="仿宋"/>
                <w:sz w:val="18"/>
              </w:rPr>
              <w:t>产出指标</w:t>
            </w:r>
          </w:p>
        </w:tc>
        <w:tc>
          <w:tcPr>
            <w:tcW w:w="1215" w:type="dxa"/>
          </w:tcPr>
          <w:p>
            <w:pPr>
              <w:pStyle w:val="10"/>
              <w:spacing w:before="101"/>
              <w:ind w:left="46" w:right="38"/>
              <w:jc w:val="center"/>
              <w:rPr>
                <w:rFonts w:hint="eastAsia" w:ascii="仿宋" w:eastAsia="仿宋"/>
                <w:sz w:val="18"/>
              </w:rPr>
            </w:pPr>
            <w:r>
              <w:rPr>
                <w:rFonts w:hint="eastAsia" w:ascii="仿宋" w:eastAsia="仿宋"/>
                <w:sz w:val="18"/>
              </w:rPr>
              <w:t>数量指标</w:t>
            </w:r>
          </w:p>
        </w:tc>
        <w:tc>
          <w:tcPr>
            <w:tcW w:w="2160" w:type="dxa"/>
            <w:gridSpan w:val="2"/>
          </w:tcPr>
          <w:p>
            <w:pPr>
              <w:keepNext w:val="0"/>
              <w:keepLines w:val="0"/>
              <w:widowControl/>
              <w:suppressLineNumbers w:val="0"/>
              <w:jc w:val="center"/>
              <w:rPr>
                <w:sz w:val="15"/>
                <w:szCs w:val="15"/>
              </w:rPr>
            </w:pPr>
            <w:r>
              <w:rPr>
                <w:rFonts w:ascii="仿宋_GB2312" w:hAnsi="宋体" w:eastAsia="仿宋_GB2312" w:cs="仿宋_GB2312"/>
                <w:color w:val="000000"/>
                <w:kern w:val="0"/>
                <w:sz w:val="15"/>
                <w:szCs w:val="15"/>
                <w:lang w:val="en-US" w:eastAsia="zh-CN" w:bidi="ar"/>
              </w:rPr>
              <w:t xml:space="preserve">绿化面积 29785 </w:t>
            </w:r>
            <w:r>
              <w:rPr>
                <w:rFonts w:hint="eastAsia" w:ascii="宋体" w:hAnsi="宋体" w:eastAsia="宋体" w:cs="宋体"/>
                <w:color w:val="000000"/>
                <w:kern w:val="0"/>
                <w:sz w:val="15"/>
                <w:szCs w:val="15"/>
                <w:lang w:val="en-US" w:eastAsia="zh-CN" w:bidi="ar"/>
              </w:rPr>
              <w:t>㎡</w:t>
            </w:r>
          </w:p>
          <w:p>
            <w:pPr>
              <w:pStyle w:val="10"/>
              <w:spacing w:before="114"/>
              <w:ind w:left="15"/>
              <w:rPr>
                <w:rFonts w:hint="eastAsia" w:ascii="仿宋" w:eastAsia="仿宋"/>
                <w:sz w:val="16"/>
              </w:rPr>
            </w:pPr>
          </w:p>
        </w:tc>
        <w:tc>
          <w:tcPr>
            <w:tcW w:w="840" w:type="dxa"/>
          </w:tcPr>
          <w:p>
            <w:pPr>
              <w:pStyle w:val="10"/>
              <w:spacing w:before="114"/>
              <w:ind w:left="159"/>
              <w:rPr>
                <w:rFonts w:hint="eastAsia" w:ascii="仿宋" w:eastAsia="仿宋"/>
                <w:sz w:val="16"/>
              </w:rPr>
            </w:pPr>
            <w:r>
              <w:rPr>
                <w:rFonts w:ascii="仿宋_GB2312" w:hAnsi="宋体" w:eastAsia="仿宋_GB2312" w:cs="仿宋_GB2312"/>
                <w:color w:val="000000"/>
                <w:kern w:val="0"/>
                <w:sz w:val="15"/>
                <w:szCs w:val="15"/>
                <w:lang w:val="en-US" w:eastAsia="zh-CN" w:bidi="ar"/>
              </w:rPr>
              <w:t xml:space="preserve"> 29785 </w:t>
            </w:r>
            <w:r>
              <w:rPr>
                <w:rFonts w:hint="eastAsia" w:ascii="宋体" w:hAnsi="宋体" w:eastAsia="宋体" w:cs="宋体"/>
                <w:color w:val="000000"/>
                <w:kern w:val="0"/>
                <w:sz w:val="15"/>
                <w:szCs w:val="15"/>
                <w:lang w:val="en-US" w:eastAsia="zh-CN" w:bidi="ar"/>
              </w:rPr>
              <w:t>㎡</w:t>
            </w:r>
          </w:p>
        </w:tc>
        <w:tc>
          <w:tcPr>
            <w:tcW w:w="855" w:type="dxa"/>
          </w:tcPr>
          <w:p>
            <w:pPr>
              <w:pStyle w:val="10"/>
              <w:spacing w:before="114"/>
              <w:ind w:right="155"/>
              <w:jc w:val="right"/>
              <w:rPr>
                <w:rFonts w:hint="eastAsia" w:ascii="仿宋" w:eastAsia="仿宋"/>
                <w:sz w:val="16"/>
              </w:rPr>
            </w:pPr>
            <w:r>
              <w:rPr>
                <w:rFonts w:ascii="仿宋_GB2312" w:hAnsi="宋体" w:eastAsia="仿宋_GB2312" w:cs="仿宋_GB2312"/>
                <w:color w:val="000000"/>
                <w:kern w:val="0"/>
                <w:sz w:val="15"/>
                <w:szCs w:val="15"/>
                <w:lang w:val="en-US" w:eastAsia="zh-CN" w:bidi="ar"/>
              </w:rPr>
              <w:t xml:space="preserve"> 29785 </w:t>
            </w:r>
            <w:r>
              <w:rPr>
                <w:rFonts w:hint="eastAsia" w:ascii="宋体" w:hAnsi="宋体" w:eastAsia="宋体" w:cs="宋体"/>
                <w:color w:val="000000"/>
                <w:kern w:val="0"/>
                <w:sz w:val="15"/>
                <w:szCs w:val="15"/>
                <w:lang w:val="en-US" w:eastAsia="zh-CN" w:bidi="ar"/>
              </w:rPr>
              <w:t>㎡</w:t>
            </w:r>
          </w:p>
        </w:tc>
        <w:tc>
          <w:tcPr>
            <w:tcW w:w="645" w:type="dxa"/>
            <w:vMerge w:val="restart"/>
          </w:tcPr>
          <w:p>
            <w:pPr>
              <w:pStyle w:val="10"/>
              <w:rPr>
                <w:rFonts w:ascii="仿宋"/>
                <w:sz w:val="18"/>
              </w:rPr>
            </w:pPr>
          </w:p>
          <w:p>
            <w:pPr>
              <w:pStyle w:val="10"/>
              <w:rPr>
                <w:rFonts w:ascii="仿宋"/>
                <w:sz w:val="18"/>
              </w:rPr>
            </w:pPr>
          </w:p>
          <w:p>
            <w:pPr>
              <w:pStyle w:val="10"/>
              <w:rPr>
                <w:rFonts w:ascii="仿宋"/>
                <w:sz w:val="18"/>
              </w:rPr>
            </w:pPr>
          </w:p>
          <w:p>
            <w:pPr>
              <w:pStyle w:val="10"/>
              <w:spacing w:before="2"/>
              <w:rPr>
                <w:rFonts w:ascii="仿宋"/>
                <w:sz w:val="20"/>
              </w:rPr>
            </w:pPr>
          </w:p>
          <w:p>
            <w:pPr>
              <w:pStyle w:val="10"/>
              <w:ind w:left="211" w:right="203"/>
              <w:jc w:val="center"/>
              <w:rPr>
                <w:rFonts w:ascii="仿宋"/>
                <w:sz w:val="18"/>
              </w:rPr>
            </w:pPr>
            <w:r>
              <w:rPr>
                <w:rFonts w:ascii="仿宋"/>
                <w:sz w:val="18"/>
              </w:rPr>
              <w:t>40</w:t>
            </w:r>
          </w:p>
        </w:tc>
        <w:tc>
          <w:tcPr>
            <w:tcW w:w="518" w:type="dxa"/>
          </w:tcPr>
          <w:p>
            <w:pPr>
              <w:pStyle w:val="10"/>
              <w:spacing w:before="101"/>
              <w:ind w:left="57" w:right="46"/>
              <w:jc w:val="center"/>
              <w:rPr>
                <w:rFonts w:ascii="仿宋"/>
                <w:sz w:val="18"/>
              </w:rPr>
            </w:pPr>
            <w:r>
              <w:rPr>
                <w:rFonts w:ascii="仿宋"/>
                <w:sz w:val="18"/>
              </w:rPr>
              <w:t>10</w:t>
            </w:r>
          </w:p>
        </w:tc>
        <w:tc>
          <w:tcPr>
            <w:tcW w:w="975"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990" w:type="dxa"/>
            <w:vMerge w:val="continue"/>
            <w:tcBorders>
              <w:top w:val="nil"/>
            </w:tcBorders>
          </w:tcPr>
          <w:p>
            <w:pPr>
              <w:rPr>
                <w:sz w:val="2"/>
                <w:szCs w:val="2"/>
              </w:rPr>
            </w:pPr>
          </w:p>
        </w:tc>
        <w:tc>
          <w:tcPr>
            <w:tcW w:w="1455" w:type="dxa"/>
            <w:vMerge w:val="continue"/>
            <w:tcBorders>
              <w:top w:val="nil"/>
            </w:tcBorders>
          </w:tcPr>
          <w:p>
            <w:pPr>
              <w:rPr>
                <w:sz w:val="2"/>
                <w:szCs w:val="2"/>
              </w:rPr>
            </w:pPr>
          </w:p>
        </w:tc>
        <w:tc>
          <w:tcPr>
            <w:tcW w:w="1215" w:type="dxa"/>
          </w:tcPr>
          <w:p>
            <w:pPr>
              <w:pStyle w:val="10"/>
              <w:spacing w:before="101"/>
              <w:ind w:left="46" w:right="38"/>
              <w:jc w:val="center"/>
              <w:rPr>
                <w:rFonts w:hint="eastAsia" w:ascii="仿宋" w:eastAsia="仿宋"/>
                <w:sz w:val="18"/>
              </w:rPr>
            </w:pPr>
            <w:r>
              <w:rPr>
                <w:rFonts w:hint="eastAsia" w:ascii="仿宋" w:eastAsia="仿宋"/>
                <w:sz w:val="18"/>
              </w:rPr>
              <w:t>数量指标</w:t>
            </w:r>
          </w:p>
        </w:tc>
        <w:tc>
          <w:tcPr>
            <w:tcW w:w="2160" w:type="dxa"/>
            <w:gridSpan w:val="2"/>
          </w:tcPr>
          <w:p>
            <w:pPr>
              <w:keepNext w:val="0"/>
              <w:keepLines w:val="0"/>
              <w:widowControl/>
              <w:suppressLineNumbers w:val="0"/>
              <w:jc w:val="center"/>
              <w:rPr>
                <w:sz w:val="15"/>
                <w:szCs w:val="15"/>
              </w:rPr>
            </w:pPr>
            <w:r>
              <w:rPr>
                <w:rFonts w:ascii="仿宋_GB2312" w:hAnsi="宋体" w:eastAsia="仿宋_GB2312" w:cs="仿宋_GB2312"/>
                <w:color w:val="000000"/>
                <w:kern w:val="0"/>
                <w:sz w:val="15"/>
                <w:szCs w:val="15"/>
                <w:lang w:val="en-US" w:eastAsia="zh-CN" w:bidi="ar"/>
              </w:rPr>
              <w:t xml:space="preserve">绿化面积 29785 </w:t>
            </w:r>
            <w:r>
              <w:rPr>
                <w:rFonts w:hint="eastAsia" w:ascii="宋体" w:hAnsi="宋体" w:eastAsia="宋体" w:cs="宋体"/>
                <w:color w:val="000000"/>
                <w:kern w:val="0"/>
                <w:sz w:val="15"/>
                <w:szCs w:val="15"/>
                <w:lang w:val="en-US" w:eastAsia="zh-CN" w:bidi="ar"/>
              </w:rPr>
              <w:t>㎡</w:t>
            </w:r>
          </w:p>
          <w:p>
            <w:pPr>
              <w:pStyle w:val="10"/>
              <w:spacing w:before="113"/>
              <w:ind w:left="15"/>
              <w:rPr>
                <w:rFonts w:hint="eastAsia" w:ascii="仿宋" w:eastAsia="仿宋"/>
                <w:sz w:val="16"/>
              </w:rPr>
            </w:pPr>
          </w:p>
        </w:tc>
        <w:tc>
          <w:tcPr>
            <w:tcW w:w="840" w:type="dxa"/>
          </w:tcPr>
          <w:p>
            <w:pPr>
              <w:pStyle w:val="10"/>
              <w:spacing w:before="113"/>
              <w:ind w:left="200"/>
              <w:rPr>
                <w:rFonts w:hint="eastAsia" w:ascii="仿宋" w:eastAsia="仿宋"/>
                <w:sz w:val="16"/>
              </w:rPr>
            </w:pPr>
            <w:r>
              <w:rPr>
                <w:rFonts w:ascii="仿宋_GB2312" w:hAnsi="宋体" w:eastAsia="仿宋_GB2312" w:cs="仿宋_GB2312"/>
                <w:color w:val="000000"/>
                <w:kern w:val="0"/>
                <w:sz w:val="15"/>
                <w:szCs w:val="15"/>
                <w:lang w:val="en-US" w:eastAsia="zh-CN" w:bidi="ar"/>
              </w:rPr>
              <w:t xml:space="preserve"> 29785 </w:t>
            </w:r>
            <w:r>
              <w:rPr>
                <w:rFonts w:hint="eastAsia" w:ascii="宋体" w:hAnsi="宋体" w:eastAsia="宋体" w:cs="宋体"/>
                <w:color w:val="000000"/>
                <w:kern w:val="0"/>
                <w:sz w:val="15"/>
                <w:szCs w:val="15"/>
                <w:lang w:val="en-US" w:eastAsia="zh-CN" w:bidi="ar"/>
              </w:rPr>
              <w:t>㎡</w:t>
            </w:r>
          </w:p>
        </w:tc>
        <w:tc>
          <w:tcPr>
            <w:tcW w:w="855" w:type="dxa"/>
          </w:tcPr>
          <w:p>
            <w:pPr>
              <w:pStyle w:val="10"/>
              <w:spacing w:before="113"/>
              <w:ind w:left="207"/>
              <w:rPr>
                <w:rFonts w:hint="eastAsia" w:ascii="仿宋" w:eastAsia="仿宋"/>
                <w:sz w:val="16"/>
              </w:rPr>
            </w:pPr>
            <w:r>
              <w:rPr>
                <w:rFonts w:ascii="仿宋_GB2312" w:hAnsi="宋体" w:eastAsia="仿宋_GB2312" w:cs="仿宋_GB2312"/>
                <w:color w:val="000000"/>
                <w:kern w:val="0"/>
                <w:sz w:val="15"/>
                <w:szCs w:val="15"/>
                <w:lang w:val="en-US" w:eastAsia="zh-CN" w:bidi="ar"/>
              </w:rPr>
              <w:t xml:space="preserve"> 29785 </w:t>
            </w:r>
            <w:r>
              <w:rPr>
                <w:rFonts w:hint="eastAsia" w:ascii="宋体" w:hAnsi="宋体" w:eastAsia="宋体" w:cs="宋体"/>
                <w:color w:val="000000"/>
                <w:kern w:val="0"/>
                <w:sz w:val="15"/>
                <w:szCs w:val="15"/>
                <w:lang w:val="en-US" w:eastAsia="zh-CN" w:bidi="ar"/>
              </w:rPr>
              <w:t>㎡</w:t>
            </w:r>
          </w:p>
        </w:tc>
        <w:tc>
          <w:tcPr>
            <w:tcW w:w="645" w:type="dxa"/>
            <w:vMerge w:val="continue"/>
            <w:tcBorders>
              <w:top w:val="nil"/>
            </w:tcBorders>
          </w:tcPr>
          <w:p>
            <w:pPr>
              <w:rPr>
                <w:sz w:val="2"/>
                <w:szCs w:val="2"/>
              </w:rPr>
            </w:pPr>
          </w:p>
        </w:tc>
        <w:tc>
          <w:tcPr>
            <w:tcW w:w="518" w:type="dxa"/>
          </w:tcPr>
          <w:p>
            <w:pPr>
              <w:pStyle w:val="10"/>
              <w:spacing w:before="101"/>
              <w:ind w:left="57" w:right="46"/>
              <w:jc w:val="center"/>
              <w:rPr>
                <w:rFonts w:ascii="仿宋"/>
                <w:sz w:val="18"/>
              </w:rPr>
            </w:pPr>
            <w:r>
              <w:rPr>
                <w:rFonts w:ascii="仿宋"/>
                <w:sz w:val="18"/>
              </w:rPr>
              <w:t>10</w:t>
            </w:r>
          </w:p>
        </w:tc>
        <w:tc>
          <w:tcPr>
            <w:tcW w:w="975"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990" w:type="dxa"/>
            <w:vMerge w:val="continue"/>
            <w:tcBorders>
              <w:top w:val="nil"/>
            </w:tcBorders>
          </w:tcPr>
          <w:p>
            <w:pPr>
              <w:rPr>
                <w:sz w:val="2"/>
                <w:szCs w:val="2"/>
              </w:rPr>
            </w:pPr>
          </w:p>
        </w:tc>
        <w:tc>
          <w:tcPr>
            <w:tcW w:w="1455" w:type="dxa"/>
            <w:vMerge w:val="continue"/>
            <w:tcBorders>
              <w:top w:val="nil"/>
            </w:tcBorders>
          </w:tcPr>
          <w:p>
            <w:pPr>
              <w:rPr>
                <w:sz w:val="2"/>
                <w:szCs w:val="2"/>
              </w:rPr>
            </w:pPr>
          </w:p>
        </w:tc>
        <w:tc>
          <w:tcPr>
            <w:tcW w:w="1215" w:type="dxa"/>
          </w:tcPr>
          <w:p>
            <w:pPr>
              <w:pStyle w:val="10"/>
              <w:spacing w:before="100"/>
              <w:ind w:left="46" w:right="38"/>
              <w:jc w:val="center"/>
              <w:rPr>
                <w:rFonts w:hint="eastAsia" w:ascii="仿宋" w:eastAsia="仿宋"/>
                <w:sz w:val="18"/>
              </w:rPr>
            </w:pPr>
            <w:r>
              <w:rPr>
                <w:rFonts w:hint="eastAsia" w:ascii="仿宋" w:eastAsia="仿宋"/>
                <w:sz w:val="18"/>
                <w:lang w:eastAsia="zh-CN"/>
              </w:rPr>
              <w:t>成本</w:t>
            </w:r>
            <w:r>
              <w:rPr>
                <w:rFonts w:hint="eastAsia" w:ascii="仿宋" w:eastAsia="仿宋"/>
                <w:sz w:val="18"/>
              </w:rPr>
              <w:t>指标</w:t>
            </w:r>
          </w:p>
        </w:tc>
        <w:tc>
          <w:tcPr>
            <w:tcW w:w="2160" w:type="dxa"/>
            <w:gridSpan w:val="2"/>
          </w:tcPr>
          <w:p>
            <w:pPr>
              <w:keepNext w:val="0"/>
              <w:keepLines w:val="0"/>
              <w:widowControl/>
              <w:suppressLineNumbers w:val="0"/>
              <w:jc w:val="left"/>
              <w:rPr>
                <w:sz w:val="15"/>
                <w:szCs w:val="15"/>
              </w:rPr>
            </w:pPr>
            <w:r>
              <w:rPr>
                <w:rFonts w:ascii="仿宋_GB2312" w:hAnsi="宋体" w:eastAsia="仿宋_GB2312" w:cs="仿宋_GB2312"/>
                <w:color w:val="000000"/>
                <w:kern w:val="0"/>
                <w:sz w:val="15"/>
                <w:szCs w:val="15"/>
                <w:lang w:val="en-US" w:eastAsia="zh-CN" w:bidi="ar"/>
              </w:rPr>
              <w:t xml:space="preserve">项目预算控制在 </w:t>
            </w:r>
            <w:r>
              <w:rPr>
                <w:rFonts w:hint="eastAsia" w:ascii="仿宋_GB2312" w:hAnsi="宋体" w:eastAsia="仿宋_GB2312" w:cs="仿宋_GB2312"/>
                <w:color w:val="000000"/>
                <w:kern w:val="0"/>
                <w:sz w:val="15"/>
                <w:szCs w:val="15"/>
                <w:lang w:val="en-US" w:eastAsia="zh-CN" w:bidi="ar"/>
              </w:rPr>
              <w:t>446.8</w:t>
            </w:r>
            <w:r>
              <w:rPr>
                <w:rFonts w:ascii="仿宋_GB2312" w:hAnsi="宋体" w:eastAsia="仿宋_GB2312" w:cs="仿宋_GB2312"/>
                <w:color w:val="000000"/>
                <w:kern w:val="0"/>
                <w:sz w:val="15"/>
                <w:szCs w:val="15"/>
                <w:lang w:val="en-US" w:eastAsia="zh-CN" w:bidi="ar"/>
              </w:rPr>
              <w:t xml:space="preserve"> </w:t>
            </w:r>
            <w:r>
              <w:rPr>
                <w:rFonts w:hint="eastAsia" w:ascii="仿宋_GB2312" w:hAnsi="宋体" w:eastAsia="仿宋_GB2312" w:cs="仿宋_GB2312"/>
                <w:color w:val="000000"/>
                <w:kern w:val="0"/>
                <w:sz w:val="15"/>
                <w:szCs w:val="15"/>
                <w:lang w:val="en-US" w:eastAsia="zh-CN" w:bidi="ar"/>
              </w:rPr>
              <w:t>万元</w:t>
            </w:r>
            <w:r>
              <w:rPr>
                <w:rFonts w:ascii="仿宋_GB2312" w:hAnsi="宋体" w:eastAsia="仿宋_GB2312" w:cs="仿宋_GB2312"/>
                <w:color w:val="000000"/>
                <w:kern w:val="0"/>
                <w:sz w:val="15"/>
                <w:szCs w:val="15"/>
                <w:lang w:val="en-US" w:eastAsia="zh-CN" w:bidi="ar"/>
              </w:rPr>
              <w:t>以内</w:t>
            </w:r>
          </w:p>
          <w:p>
            <w:pPr>
              <w:pStyle w:val="10"/>
              <w:spacing w:before="113"/>
              <w:ind w:left="15"/>
              <w:rPr>
                <w:rFonts w:hint="eastAsia" w:ascii="仿宋" w:eastAsia="仿宋"/>
                <w:sz w:val="16"/>
              </w:rPr>
            </w:pPr>
          </w:p>
        </w:tc>
        <w:tc>
          <w:tcPr>
            <w:tcW w:w="840" w:type="dxa"/>
          </w:tcPr>
          <w:p>
            <w:pPr>
              <w:pStyle w:val="10"/>
              <w:spacing w:before="113"/>
              <w:ind w:left="200"/>
              <w:rPr>
                <w:rFonts w:hint="default" w:ascii="仿宋" w:eastAsia="仿宋"/>
                <w:sz w:val="16"/>
                <w:lang w:val="en-US" w:eastAsia="zh-CN"/>
              </w:rPr>
            </w:pPr>
            <w:r>
              <w:rPr>
                <w:rFonts w:hint="eastAsia" w:ascii="仿宋" w:eastAsia="仿宋"/>
                <w:sz w:val="16"/>
                <w:lang w:val="en-US" w:eastAsia="zh-CN"/>
              </w:rPr>
              <w:t>446.8</w:t>
            </w:r>
          </w:p>
        </w:tc>
        <w:tc>
          <w:tcPr>
            <w:tcW w:w="855" w:type="dxa"/>
          </w:tcPr>
          <w:p>
            <w:pPr>
              <w:pStyle w:val="10"/>
              <w:spacing w:before="113"/>
              <w:ind w:left="207"/>
              <w:rPr>
                <w:rFonts w:hint="default" w:ascii="仿宋" w:eastAsia="仿宋"/>
                <w:sz w:val="16"/>
                <w:lang w:val="en-US" w:eastAsia="zh-CN"/>
              </w:rPr>
            </w:pPr>
            <w:r>
              <w:rPr>
                <w:rFonts w:hint="eastAsia" w:ascii="仿宋" w:eastAsia="仿宋"/>
                <w:sz w:val="16"/>
                <w:lang w:val="en-US" w:eastAsia="zh-CN"/>
              </w:rPr>
              <w:t>446.8</w:t>
            </w:r>
          </w:p>
        </w:tc>
        <w:tc>
          <w:tcPr>
            <w:tcW w:w="645" w:type="dxa"/>
            <w:vMerge w:val="continue"/>
            <w:tcBorders>
              <w:top w:val="nil"/>
            </w:tcBorders>
          </w:tcPr>
          <w:p>
            <w:pPr>
              <w:rPr>
                <w:sz w:val="2"/>
                <w:szCs w:val="2"/>
              </w:rPr>
            </w:pPr>
          </w:p>
        </w:tc>
        <w:tc>
          <w:tcPr>
            <w:tcW w:w="518" w:type="dxa"/>
          </w:tcPr>
          <w:p>
            <w:pPr>
              <w:pStyle w:val="10"/>
              <w:spacing w:before="100"/>
              <w:ind w:left="57" w:right="46"/>
              <w:jc w:val="center"/>
              <w:rPr>
                <w:rFonts w:ascii="仿宋"/>
                <w:sz w:val="18"/>
              </w:rPr>
            </w:pPr>
            <w:r>
              <w:rPr>
                <w:rFonts w:ascii="仿宋"/>
                <w:sz w:val="18"/>
              </w:rPr>
              <w:t>10</w:t>
            </w:r>
          </w:p>
        </w:tc>
        <w:tc>
          <w:tcPr>
            <w:tcW w:w="975"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990" w:type="dxa"/>
            <w:vMerge w:val="continue"/>
            <w:tcBorders>
              <w:top w:val="nil"/>
            </w:tcBorders>
          </w:tcPr>
          <w:p>
            <w:pPr>
              <w:rPr>
                <w:sz w:val="2"/>
                <w:szCs w:val="2"/>
              </w:rPr>
            </w:pPr>
          </w:p>
        </w:tc>
        <w:tc>
          <w:tcPr>
            <w:tcW w:w="1455" w:type="dxa"/>
            <w:vMerge w:val="continue"/>
            <w:tcBorders>
              <w:top w:val="nil"/>
            </w:tcBorders>
          </w:tcPr>
          <w:p>
            <w:pPr>
              <w:rPr>
                <w:sz w:val="2"/>
                <w:szCs w:val="2"/>
              </w:rPr>
            </w:pPr>
          </w:p>
        </w:tc>
        <w:tc>
          <w:tcPr>
            <w:tcW w:w="1215" w:type="dxa"/>
          </w:tcPr>
          <w:p>
            <w:pPr>
              <w:pStyle w:val="10"/>
              <w:spacing w:before="100"/>
              <w:ind w:left="46" w:right="38"/>
              <w:jc w:val="center"/>
              <w:rPr>
                <w:rFonts w:hint="eastAsia" w:ascii="仿宋" w:eastAsia="仿宋"/>
                <w:sz w:val="18"/>
              </w:rPr>
            </w:pPr>
            <w:r>
              <w:rPr>
                <w:rFonts w:hint="eastAsia" w:ascii="仿宋" w:eastAsia="仿宋"/>
                <w:sz w:val="18"/>
              </w:rPr>
              <w:t>质量指标</w:t>
            </w:r>
          </w:p>
        </w:tc>
        <w:tc>
          <w:tcPr>
            <w:tcW w:w="2160" w:type="dxa"/>
            <w:gridSpan w:val="2"/>
          </w:tcPr>
          <w:p>
            <w:pPr>
              <w:keepNext w:val="0"/>
              <w:keepLines w:val="0"/>
              <w:widowControl/>
              <w:suppressLineNumbers w:val="0"/>
              <w:jc w:val="left"/>
              <w:rPr>
                <w:sz w:val="15"/>
                <w:szCs w:val="15"/>
              </w:rPr>
            </w:pPr>
            <w:r>
              <w:rPr>
                <w:rFonts w:ascii="仿宋_GB2312" w:hAnsi="宋体" w:eastAsia="仿宋_GB2312" w:cs="仿宋_GB2312"/>
                <w:color w:val="000000"/>
                <w:kern w:val="0"/>
                <w:sz w:val="15"/>
                <w:szCs w:val="15"/>
                <w:lang w:val="en-US" w:eastAsia="zh-CN" w:bidi="ar"/>
              </w:rPr>
              <w:t>设施施工质量优良率</w:t>
            </w:r>
          </w:p>
          <w:p>
            <w:pPr>
              <w:pStyle w:val="10"/>
              <w:spacing w:before="113"/>
              <w:ind w:left="15"/>
              <w:rPr>
                <w:rFonts w:hint="eastAsia" w:ascii="仿宋" w:eastAsia="仿宋"/>
                <w:sz w:val="16"/>
              </w:rPr>
            </w:pPr>
          </w:p>
        </w:tc>
        <w:tc>
          <w:tcPr>
            <w:tcW w:w="840" w:type="dxa"/>
          </w:tcPr>
          <w:p>
            <w:pPr>
              <w:pStyle w:val="10"/>
              <w:spacing w:before="113"/>
              <w:ind w:left="99"/>
              <w:rPr>
                <w:rFonts w:hint="eastAsia" w:ascii="仿宋" w:eastAsia="仿宋"/>
                <w:sz w:val="16"/>
              </w:rPr>
            </w:pPr>
            <w:r>
              <w:rPr>
                <w:rFonts w:hint="eastAsia" w:ascii="仿宋" w:eastAsia="仿宋"/>
                <w:sz w:val="16"/>
              </w:rPr>
              <w:t>符合要求</w:t>
            </w:r>
          </w:p>
        </w:tc>
        <w:tc>
          <w:tcPr>
            <w:tcW w:w="855" w:type="dxa"/>
          </w:tcPr>
          <w:p>
            <w:pPr>
              <w:pStyle w:val="10"/>
              <w:spacing w:before="113"/>
              <w:ind w:right="95"/>
              <w:jc w:val="right"/>
              <w:rPr>
                <w:rFonts w:hint="eastAsia" w:ascii="仿宋" w:eastAsia="仿宋"/>
                <w:sz w:val="16"/>
              </w:rPr>
            </w:pPr>
            <w:r>
              <w:rPr>
                <w:rFonts w:hint="eastAsia" w:ascii="仿宋" w:eastAsia="仿宋"/>
                <w:sz w:val="16"/>
              </w:rPr>
              <w:t>符合要求</w:t>
            </w:r>
          </w:p>
        </w:tc>
        <w:tc>
          <w:tcPr>
            <w:tcW w:w="645" w:type="dxa"/>
            <w:vMerge w:val="continue"/>
            <w:tcBorders>
              <w:top w:val="nil"/>
            </w:tcBorders>
          </w:tcPr>
          <w:p>
            <w:pPr>
              <w:rPr>
                <w:sz w:val="2"/>
                <w:szCs w:val="2"/>
              </w:rPr>
            </w:pPr>
          </w:p>
        </w:tc>
        <w:tc>
          <w:tcPr>
            <w:tcW w:w="518" w:type="dxa"/>
          </w:tcPr>
          <w:p>
            <w:pPr>
              <w:pStyle w:val="10"/>
              <w:spacing w:before="100"/>
              <w:ind w:left="57" w:right="46"/>
              <w:jc w:val="center"/>
              <w:rPr>
                <w:rFonts w:ascii="仿宋"/>
                <w:sz w:val="18"/>
              </w:rPr>
            </w:pPr>
            <w:r>
              <w:rPr>
                <w:rFonts w:ascii="仿宋"/>
                <w:sz w:val="18"/>
              </w:rPr>
              <w:t>10</w:t>
            </w:r>
          </w:p>
        </w:tc>
        <w:tc>
          <w:tcPr>
            <w:tcW w:w="975"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990" w:type="dxa"/>
            <w:vMerge w:val="continue"/>
            <w:tcBorders>
              <w:top w:val="nil"/>
            </w:tcBorders>
          </w:tcPr>
          <w:p>
            <w:pPr>
              <w:rPr>
                <w:sz w:val="2"/>
                <w:szCs w:val="2"/>
              </w:rPr>
            </w:pPr>
          </w:p>
        </w:tc>
        <w:tc>
          <w:tcPr>
            <w:tcW w:w="1455" w:type="dxa"/>
            <w:vMerge w:val="continue"/>
            <w:tcBorders>
              <w:top w:val="nil"/>
            </w:tcBorders>
          </w:tcPr>
          <w:p>
            <w:pPr>
              <w:rPr>
                <w:sz w:val="2"/>
                <w:szCs w:val="2"/>
              </w:rPr>
            </w:pPr>
          </w:p>
        </w:tc>
        <w:tc>
          <w:tcPr>
            <w:tcW w:w="1215" w:type="dxa"/>
          </w:tcPr>
          <w:p>
            <w:pPr>
              <w:pStyle w:val="10"/>
              <w:spacing w:before="100"/>
              <w:ind w:left="46" w:right="38"/>
              <w:jc w:val="center"/>
              <w:rPr>
                <w:rFonts w:hint="eastAsia" w:ascii="仿宋" w:eastAsia="仿宋"/>
                <w:sz w:val="18"/>
              </w:rPr>
            </w:pPr>
            <w:r>
              <w:rPr>
                <w:rFonts w:hint="eastAsia" w:ascii="仿宋" w:eastAsia="仿宋"/>
                <w:sz w:val="18"/>
              </w:rPr>
              <w:t>时效指标</w:t>
            </w:r>
          </w:p>
        </w:tc>
        <w:tc>
          <w:tcPr>
            <w:tcW w:w="2160" w:type="dxa"/>
            <w:gridSpan w:val="2"/>
          </w:tcPr>
          <w:p>
            <w:pPr>
              <w:keepNext w:val="0"/>
              <w:keepLines w:val="0"/>
              <w:widowControl/>
              <w:suppressLineNumbers w:val="0"/>
              <w:jc w:val="left"/>
              <w:rPr>
                <w:sz w:val="15"/>
                <w:szCs w:val="15"/>
              </w:rPr>
            </w:pPr>
            <w:r>
              <w:rPr>
                <w:rFonts w:ascii="仿宋_GB2312" w:hAnsi="宋体" w:eastAsia="仿宋_GB2312" w:cs="仿宋_GB2312"/>
                <w:color w:val="000000"/>
                <w:kern w:val="0"/>
                <w:sz w:val="15"/>
                <w:szCs w:val="15"/>
                <w:lang w:val="en-US" w:eastAsia="zh-CN" w:bidi="ar"/>
              </w:rPr>
              <w:t>项目（工程）完成及时率</w:t>
            </w:r>
          </w:p>
          <w:p>
            <w:pPr>
              <w:pStyle w:val="10"/>
              <w:spacing w:before="113"/>
              <w:ind w:left="15"/>
              <w:rPr>
                <w:rFonts w:hint="eastAsia" w:ascii="仿宋" w:eastAsia="仿宋"/>
                <w:sz w:val="16"/>
              </w:rPr>
            </w:pPr>
          </w:p>
        </w:tc>
        <w:tc>
          <w:tcPr>
            <w:tcW w:w="840" w:type="dxa"/>
          </w:tcPr>
          <w:p>
            <w:pPr>
              <w:pStyle w:val="10"/>
              <w:spacing w:before="113"/>
              <w:ind w:left="99"/>
              <w:rPr>
                <w:rFonts w:hint="eastAsia" w:ascii="仿宋" w:eastAsia="仿宋"/>
                <w:sz w:val="16"/>
              </w:rPr>
            </w:pPr>
            <w:r>
              <w:rPr>
                <w:rFonts w:hint="eastAsia" w:ascii="仿宋" w:eastAsia="仿宋"/>
                <w:sz w:val="16"/>
              </w:rPr>
              <w:t>按时完成</w:t>
            </w:r>
          </w:p>
        </w:tc>
        <w:tc>
          <w:tcPr>
            <w:tcW w:w="855" w:type="dxa"/>
          </w:tcPr>
          <w:p>
            <w:pPr>
              <w:pStyle w:val="10"/>
              <w:spacing w:before="113"/>
              <w:ind w:right="95"/>
              <w:jc w:val="right"/>
              <w:rPr>
                <w:rFonts w:hint="eastAsia" w:ascii="仿宋" w:eastAsia="仿宋"/>
                <w:sz w:val="16"/>
              </w:rPr>
            </w:pPr>
            <w:r>
              <w:rPr>
                <w:rFonts w:hint="eastAsia" w:ascii="仿宋" w:eastAsia="仿宋"/>
                <w:sz w:val="16"/>
              </w:rPr>
              <w:t>按时完成</w:t>
            </w:r>
          </w:p>
        </w:tc>
        <w:tc>
          <w:tcPr>
            <w:tcW w:w="645" w:type="dxa"/>
            <w:vMerge w:val="continue"/>
            <w:tcBorders>
              <w:top w:val="nil"/>
            </w:tcBorders>
          </w:tcPr>
          <w:p>
            <w:pPr>
              <w:rPr>
                <w:sz w:val="2"/>
                <w:szCs w:val="2"/>
              </w:rPr>
            </w:pPr>
          </w:p>
        </w:tc>
        <w:tc>
          <w:tcPr>
            <w:tcW w:w="518" w:type="dxa"/>
          </w:tcPr>
          <w:p>
            <w:pPr>
              <w:pStyle w:val="10"/>
              <w:spacing w:before="100"/>
              <w:ind w:left="57" w:right="46"/>
              <w:jc w:val="center"/>
              <w:rPr>
                <w:rFonts w:ascii="仿宋"/>
                <w:sz w:val="18"/>
              </w:rPr>
            </w:pPr>
            <w:r>
              <w:rPr>
                <w:rFonts w:ascii="仿宋"/>
                <w:sz w:val="18"/>
              </w:rPr>
              <w:t>10</w:t>
            </w:r>
          </w:p>
        </w:tc>
        <w:tc>
          <w:tcPr>
            <w:tcW w:w="975"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990" w:type="dxa"/>
            <w:vMerge w:val="continue"/>
            <w:tcBorders>
              <w:top w:val="nil"/>
            </w:tcBorders>
          </w:tcPr>
          <w:p>
            <w:pPr>
              <w:rPr>
                <w:sz w:val="2"/>
                <w:szCs w:val="2"/>
              </w:rPr>
            </w:pPr>
          </w:p>
        </w:tc>
        <w:tc>
          <w:tcPr>
            <w:tcW w:w="1455" w:type="dxa"/>
            <w:vMerge w:val="restart"/>
          </w:tcPr>
          <w:p>
            <w:pPr>
              <w:pStyle w:val="10"/>
              <w:spacing w:before="6"/>
              <w:rPr>
                <w:rFonts w:ascii="仿宋"/>
                <w:sz w:val="24"/>
              </w:rPr>
            </w:pPr>
          </w:p>
          <w:p>
            <w:pPr>
              <w:pStyle w:val="10"/>
              <w:ind w:left="367"/>
              <w:rPr>
                <w:rFonts w:hint="eastAsia" w:ascii="仿宋" w:eastAsia="仿宋"/>
                <w:sz w:val="18"/>
              </w:rPr>
            </w:pPr>
            <w:r>
              <w:rPr>
                <w:rFonts w:hint="eastAsia" w:ascii="仿宋" w:eastAsia="仿宋"/>
                <w:sz w:val="18"/>
              </w:rPr>
              <w:t>效益指标</w:t>
            </w:r>
          </w:p>
        </w:tc>
        <w:tc>
          <w:tcPr>
            <w:tcW w:w="1215" w:type="dxa"/>
          </w:tcPr>
          <w:p>
            <w:pPr>
              <w:pStyle w:val="10"/>
              <w:spacing w:before="100"/>
              <w:ind w:left="46" w:right="38"/>
              <w:jc w:val="center"/>
              <w:rPr>
                <w:rFonts w:hint="eastAsia" w:ascii="仿宋" w:eastAsia="仿宋"/>
                <w:sz w:val="18"/>
              </w:rPr>
            </w:pPr>
            <w:r>
              <w:rPr>
                <w:rFonts w:hint="eastAsia" w:ascii="仿宋" w:eastAsia="仿宋"/>
                <w:sz w:val="18"/>
              </w:rPr>
              <w:t>社会效益指标</w:t>
            </w:r>
          </w:p>
        </w:tc>
        <w:tc>
          <w:tcPr>
            <w:tcW w:w="2160" w:type="dxa"/>
            <w:gridSpan w:val="2"/>
          </w:tcPr>
          <w:p>
            <w:pPr>
              <w:pStyle w:val="10"/>
              <w:spacing w:before="113"/>
              <w:ind w:left="15"/>
              <w:rPr>
                <w:rFonts w:hint="eastAsia" w:ascii="仿宋" w:eastAsia="仿宋"/>
                <w:sz w:val="16"/>
              </w:rPr>
            </w:pPr>
            <w:r>
              <w:rPr>
                <w:rFonts w:hint="eastAsia" w:ascii="仿宋" w:eastAsia="仿宋"/>
                <w:sz w:val="16"/>
              </w:rPr>
              <w:t>方便居民出行</w:t>
            </w:r>
          </w:p>
        </w:tc>
        <w:tc>
          <w:tcPr>
            <w:tcW w:w="840" w:type="dxa"/>
          </w:tcPr>
          <w:p>
            <w:pPr>
              <w:pStyle w:val="10"/>
              <w:spacing w:before="113"/>
              <w:ind w:left="260"/>
              <w:rPr>
                <w:rFonts w:ascii="仿宋"/>
                <w:sz w:val="16"/>
              </w:rPr>
            </w:pPr>
            <w:r>
              <w:rPr>
                <w:rFonts w:ascii="仿宋"/>
                <w:sz w:val="16"/>
              </w:rPr>
              <w:t>100%</w:t>
            </w:r>
          </w:p>
        </w:tc>
        <w:tc>
          <w:tcPr>
            <w:tcW w:w="855" w:type="dxa"/>
          </w:tcPr>
          <w:p>
            <w:pPr>
              <w:pStyle w:val="10"/>
              <w:spacing w:before="113"/>
              <w:ind w:left="267"/>
              <w:rPr>
                <w:rFonts w:ascii="仿宋"/>
                <w:sz w:val="16"/>
              </w:rPr>
            </w:pPr>
            <w:r>
              <w:rPr>
                <w:rFonts w:ascii="仿宋"/>
                <w:sz w:val="16"/>
              </w:rPr>
              <w:t>100%</w:t>
            </w:r>
          </w:p>
        </w:tc>
        <w:tc>
          <w:tcPr>
            <w:tcW w:w="645" w:type="dxa"/>
            <w:vMerge w:val="restart"/>
          </w:tcPr>
          <w:p>
            <w:pPr>
              <w:pStyle w:val="10"/>
              <w:spacing w:before="6"/>
              <w:rPr>
                <w:rFonts w:ascii="仿宋"/>
                <w:sz w:val="24"/>
              </w:rPr>
            </w:pPr>
          </w:p>
          <w:p>
            <w:pPr>
              <w:pStyle w:val="10"/>
              <w:ind w:left="211" w:right="203"/>
              <w:jc w:val="center"/>
              <w:rPr>
                <w:rFonts w:ascii="仿宋"/>
                <w:sz w:val="18"/>
              </w:rPr>
            </w:pPr>
            <w:r>
              <w:rPr>
                <w:rFonts w:ascii="仿宋"/>
                <w:sz w:val="18"/>
              </w:rPr>
              <w:t>40</w:t>
            </w:r>
          </w:p>
        </w:tc>
        <w:tc>
          <w:tcPr>
            <w:tcW w:w="518" w:type="dxa"/>
          </w:tcPr>
          <w:p>
            <w:pPr>
              <w:pStyle w:val="10"/>
              <w:spacing w:before="100"/>
              <w:ind w:left="57" w:right="46"/>
              <w:jc w:val="center"/>
              <w:rPr>
                <w:rFonts w:ascii="仿宋"/>
                <w:sz w:val="18"/>
              </w:rPr>
            </w:pPr>
            <w:r>
              <w:rPr>
                <w:rFonts w:ascii="仿宋"/>
                <w:sz w:val="18"/>
              </w:rPr>
              <w:t>20</w:t>
            </w:r>
          </w:p>
        </w:tc>
        <w:tc>
          <w:tcPr>
            <w:tcW w:w="975"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990" w:type="dxa"/>
            <w:vMerge w:val="continue"/>
            <w:tcBorders>
              <w:top w:val="nil"/>
            </w:tcBorders>
          </w:tcPr>
          <w:p>
            <w:pPr>
              <w:rPr>
                <w:sz w:val="2"/>
                <w:szCs w:val="2"/>
              </w:rPr>
            </w:pPr>
          </w:p>
        </w:tc>
        <w:tc>
          <w:tcPr>
            <w:tcW w:w="1455" w:type="dxa"/>
            <w:vMerge w:val="continue"/>
            <w:tcBorders>
              <w:top w:val="nil"/>
            </w:tcBorders>
          </w:tcPr>
          <w:p>
            <w:pPr>
              <w:rPr>
                <w:sz w:val="2"/>
                <w:szCs w:val="2"/>
              </w:rPr>
            </w:pPr>
          </w:p>
        </w:tc>
        <w:tc>
          <w:tcPr>
            <w:tcW w:w="1215" w:type="dxa"/>
          </w:tcPr>
          <w:p>
            <w:pPr>
              <w:pStyle w:val="10"/>
              <w:spacing w:before="102"/>
              <w:ind w:left="46" w:right="38"/>
              <w:jc w:val="center"/>
              <w:rPr>
                <w:rFonts w:hint="eastAsia" w:ascii="仿宋" w:eastAsia="仿宋"/>
                <w:sz w:val="18"/>
              </w:rPr>
            </w:pPr>
            <w:r>
              <w:rPr>
                <w:rFonts w:hint="eastAsia" w:ascii="仿宋" w:eastAsia="仿宋"/>
                <w:sz w:val="18"/>
              </w:rPr>
              <w:t>社会效益指标</w:t>
            </w:r>
          </w:p>
        </w:tc>
        <w:tc>
          <w:tcPr>
            <w:tcW w:w="2160" w:type="dxa"/>
            <w:gridSpan w:val="2"/>
          </w:tcPr>
          <w:p>
            <w:pPr>
              <w:pStyle w:val="10"/>
              <w:spacing w:before="112"/>
              <w:ind w:left="15"/>
              <w:rPr>
                <w:rFonts w:hint="eastAsia" w:ascii="仿宋" w:eastAsia="仿宋"/>
                <w:sz w:val="16"/>
              </w:rPr>
            </w:pPr>
            <w:r>
              <w:rPr>
                <w:rFonts w:hint="eastAsia" w:ascii="仿宋" w:eastAsia="仿宋"/>
                <w:sz w:val="16"/>
              </w:rPr>
              <w:t>改善居民生活环境</w:t>
            </w:r>
          </w:p>
        </w:tc>
        <w:tc>
          <w:tcPr>
            <w:tcW w:w="840" w:type="dxa"/>
          </w:tcPr>
          <w:p>
            <w:pPr>
              <w:pStyle w:val="10"/>
              <w:spacing w:before="112"/>
              <w:ind w:left="260"/>
              <w:rPr>
                <w:rFonts w:ascii="仿宋"/>
                <w:sz w:val="16"/>
              </w:rPr>
            </w:pPr>
            <w:r>
              <w:rPr>
                <w:rFonts w:ascii="仿宋"/>
                <w:sz w:val="16"/>
              </w:rPr>
              <w:t>100%</w:t>
            </w:r>
          </w:p>
        </w:tc>
        <w:tc>
          <w:tcPr>
            <w:tcW w:w="855" w:type="dxa"/>
          </w:tcPr>
          <w:p>
            <w:pPr>
              <w:pStyle w:val="10"/>
              <w:spacing w:before="112"/>
              <w:ind w:left="267"/>
              <w:rPr>
                <w:rFonts w:ascii="仿宋"/>
                <w:sz w:val="16"/>
              </w:rPr>
            </w:pPr>
            <w:r>
              <w:rPr>
                <w:rFonts w:ascii="仿宋"/>
                <w:sz w:val="16"/>
              </w:rPr>
              <w:t>100%</w:t>
            </w:r>
          </w:p>
        </w:tc>
        <w:tc>
          <w:tcPr>
            <w:tcW w:w="645" w:type="dxa"/>
            <w:vMerge w:val="continue"/>
            <w:tcBorders>
              <w:top w:val="nil"/>
            </w:tcBorders>
          </w:tcPr>
          <w:p>
            <w:pPr>
              <w:rPr>
                <w:sz w:val="2"/>
                <w:szCs w:val="2"/>
              </w:rPr>
            </w:pPr>
          </w:p>
        </w:tc>
        <w:tc>
          <w:tcPr>
            <w:tcW w:w="518" w:type="dxa"/>
          </w:tcPr>
          <w:p>
            <w:pPr>
              <w:pStyle w:val="10"/>
              <w:spacing w:before="102"/>
              <w:ind w:left="57" w:right="46"/>
              <w:jc w:val="center"/>
              <w:rPr>
                <w:rFonts w:ascii="仿宋"/>
                <w:sz w:val="18"/>
              </w:rPr>
            </w:pPr>
            <w:r>
              <w:rPr>
                <w:rFonts w:ascii="仿宋"/>
                <w:sz w:val="18"/>
              </w:rPr>
              <w:t>20</w:t>
            </w:r>
          </w:p>
        </w:tc>
        <w:tc>
          <w:tcPr>
            <w:tcW w:w="975"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990" w:type="dxa"/>
            <w:vMerge w:val="continue"/>
            <w:tcBorders>
              <w:top w:val="nil"/>
            </w:tcBorders>
          </w:tcPr>
          <w:p>
            <w:pPr>
              <w:rPr>
                <w:sz w:val="2"/>
                <w:szCs w:val="2"/>
              </w:rPr>
            </w:pPr>
          </w:p>
        </w:tc>
        <w:tc>
          <w:tcPr>
            <w:tcW w:w="1455" w:type="dxa"/>
          </w:tcPr>
          <w:p>
            <w:pPr>
              <w:pStyle w:val="10"/>
              <w:spacing w:before="7"/>
              <w:rPr>
                <w:rFonts w:ascii="仿宋"/>
                <w:sz w:val="16"/>
              </w:rPr>
            </w:pPr>
          </w:p>
          <w:p>
            <w:pPr>
              <w:pStyle w:val="10"/>
              <w:ind w:left="6"/>
              <w:jc w:val="center"/>
              <w:rPr>
                <w:rFonts w:hint="eastAsia" w:ascii="仿宋" w:eastAsia="仿宋"/>
                <w:sz w:val="18"/>
              </w:rPr>
            </w:pPr>
            <w:r>
              <w:rPr>
                <w:rFonts w:hint="eastAsia" w:ascii="仿宋" w:eastAsia="仿宋"/>
                <w:sz w:val="18"/>
              </w:rPr>
              <w:t>满意度指标</w:t>
            </w:r>
          </w:p>
        </w:tc>
        <w:tc>
          <w:tcPr>
            <w:tcW w:w="1215" w:type="dxa"/>
          </w:tcPr>
          <w:p>
            <w:pPr>
              <w:pStyle w:val="10"/>
              <w:spacing w:before="56"/>
              <w:ind w:left="46" w:right="38"/>
              <w:jc w:val="center"/>
              <w:rPr>
                <w:rFonts w:hint="eastAsia" w:ascii="仿宋" w:eastAsia="仿宋"/>
                <w:sz w:val="18"/>
              </w:rPr>
            </w:pPr>
            <w:r>
              <w:rPr>
                <w:rFonts w:hint="eastAsia" w:ascii="仿宋" w:eastAsia="仿宋"/>
                <w:sz w:val="18"/>
              </w:rPr>
              <w:t>服务对象满意</w:t>
            </w:r>
          </w:p>
          <w:p>
            <w:pPr>
              <w:pStyle w:val="10"/>
              <w:spacing w:before="81"/>
              <w:ind w:left="46" w:right="36"/>
              <w:jc w:val="center"/>
              <w:rPr>
                <w:rFonts w:hint="eastAsia" w:ascii="仿宋" w:eastAsia="仿宋"/>
                <w:sz w:val="18"/>
              </w:rPr>
            </w:pPr>
            <w:r>
              <w:rPr>
                <w:rFonts w:hint="eastAsia" w:ascii="仿宋" w:eastAsia="仿宋"/>
                <w:sz w:val="18"/>
              </w:rPr>
              <w:t>度指标</w:t>
            </w:r>
          </w:p>
        </w:tc>
        <w:tc>
          <w:tcPr>
            <w:tcW w:w="2160" w:type="dxa"/>
            <w:gridSpan w:val="2"/>
          </w:tcPr>
          <w:p>
            <w:pPr>
              <w:pStyle w:val="10"/>
              <w:spacing w:before="7"/>
              <w:rPr>
                <w:rFonts w:ascii="仿宋"/>
                <w:sz w:val="17"/>
              </w:rPr>
            </w:pPr>
          </w:p>
          <w:p>
            <w:pPr>
              <w:pStyle w:val="10"/>
              <w:ind w:left="15"/>
              <w:rPr>
                <w:rFonts w:hint="eastAsia" w:ascii="仿宋" w:eastAsia="仿宋"/>
                <w:sz w:val="16"/>
              </w:rPr>
            </w:pPr>
            <w:r>
              <w:rPr>
                <w:rFonts w:hint="eastAsia" w:ascii="仿宋" w:eastAsia="仿宋"/>
                <w:sz w:val="16"/>
              </w:rPr>
              <w:t>群众满意度</w:t>
            </w:r>
          </w:p>
        </w:tc>
        <w:tc>
          <w:tcPr>
            <w:tcW w:w="840" w:type="dxa"/>
          </w:tcPr>
          <w:p>
            <w:pPr>
              <w:pStyle w:val="10"/>
              <w:spacing w:before="7"/>
              <w:rPr>
                <w:rFonts w:ascii="仿宋"/>
                <w:sz w:val="17"/>
              </w:rPr>
            </w:pPr>
          </w:p>
          <w:p>
            <w:pPr>
              <w:pStyle w:val="10"/>
              <w:ind w:left="260"/>
              <w:rPr>
                <w:rFonts w:ascii="仿宋"/>
                <w:sz w:val="16"/>
              </w:rPr>
            </w:pPr>
            <w:r>
              <w:rPr>
                <w:rFonts w:ascii="仿宋"/>
                <w:sz w:val="16"/>
              </w:rPr>
              <w:t>100%</w:t>
            </w:r>
          </w:p>
        </w:tc>
        <w:tc>
          <w:tcPr>
            <w:tcW w:w="855" w:type="dxa"/>
          </w:tcPr>
          <w:p>
            <w:pPr>
              <w:pStyle w:val="10"/>
              <w:spacing w:before="7"/>
              <w:rPr>
                <w:rFonts w:ascii="仿宋"/>
                <w:sz w:val="17"/>
              </w:rPr>
            </w:pPr>
          </w:p>
          <w:p>
            <w:pPr>
              <w:pStyle w:val="10"/>
              <w:ind w:left="267"/>
              <w:rPr>
                <w:rFonts w:ascii="仿宋"/>
                <w:sz w:val="16"/>
              </w:rPr>
            </w:pPr>
            <w:r>
              <w:rPr>
                <w:rFonts w:ascii="仿宋"/>
                <w:sz w:val="16"/>
              </w:rPr>
              <w:t>100%</w:t>
            </w:r>
          </w:p>
        </w:tc>
        <w:tc>
          <w:tcPr>
            <w:tcW w:w="645" w:type="dxa"/>
          </w:tcPr>
          <w:p>
            <w:pPr>
              <w:pStyle w:val="10"/>
              <w:spacing w:before="7"/>
              <w:rPr>
                <w:rFonts w:ascii="仿宋"/>
                <w:sz w:val="16"/>
              </w:rPr>
            </w:pPr>
          </w:p>
          <w:p>
            <w:pPr>
              <w:pStyle w:val="10"/>
              <w:ind w:right="220"/>
              <w:jc w:val="right"/>
              <w:rPr>
                <w:rFonts w:ascii="仿宋"/>
                <w:sz w:val="18"/>
              </w:rPr>
            </w:pPr>
            <w:r>
              <w:rPr>
                <w:rFonts w:ascii="仿宋"/>
                <w:sz w:val="18"/>
              </w:rPr>
              <w:t>10</w:t>
            </w:r>
          </w:p>
        </w:tc>
        <w:tc>
          <w:tcPr>
            <w:tcW w:w="518" w:type="dxa"/>
          </w:tcPr>
          <w:p>
            <w:pPr>
              <w:pStyle w:val="10"/>
              <w:spacing w:before="7"/>
              <w:rPr>
                <w:rFonts w:ascii="仿宋"/>
                <w:sz w:val="16"/>
              </w:rPr>
            </w:pPr>
          </w:p>
          <w:p>
            <w:pPr>
              <w:pStyle w:val="10"/>
              <w:ind w:left="57" w:right="46"/>
              <w:jc w:val="center"/>
              <w:rPr>
                <w:rFonts w:ascii="仿宋"/>
                <w:sz w:val="18"/>
              </w:rPr>
            </w:pPr>
            <w:r>
              <w:rPr>
                <w:rFonts w:ascii="仿宋"/>
                <w:sz w:val="18"/>
              </w:rPr>
              <w:t>10</w:t>
            </w:r>
          </w:p>
        </w:tc>
        <w:tc>
          <w:tcPr>
            <w:tcW w:w="975" w:type="dxa"/>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7515" w:type="dxa"/>
            <w:gridSpan w:val="7"/>
          </w:tcPr>
          <w:p>
            <w:pPr>
              <w:pStyle w:val="10"/>
              <w:spacing w:before="101"/>
              <w:ind w:left="3557" w:right="3548"/>
              <w:jc w:val="center"/>
              <w:rPr>
                <w:rFonts w:hint="eastAsia" w:ascii="仿宋" w:eastAsia="仿宋"/>
                <w:sz w:val="18"/>
              </w:rPr>
            </w:pPr>
            <w:r>
              <w:rPr>
                <w:rFonts w:hint="eastAsia" w:ascii="仿宋" w:eastAsia="仿宋"/>
                <w:sz w:val="18"/>
              </w:rPr>
              <w:t>总分</w:t>
            </w:r>
          </w:p>
        </w:tc>
        <w:tc>
          <w:tcPr>
            <w:tcW w:w="645" w:type="dxa"/>
          </w:tcPr>
          <w:p>
            <w:pPr>
              <w:pStyle w:val="10"/>
              <w:spacing w:before="101"/>
              <w:ind w:right="175"/>
              <w:jc w:val="right"/>
              <w:rPr>
                <w:rFonts w:ascii="仿宋"/>
                <w:sz w:val="18"/>
              </w:rPr>
            </w:pPr>
            <w:r>
              <w:rPr>
                <w:rFonts w:ascii="仿宋"/>
                <w:sz w:val="18"/>
              </w:rPr>
              <w:t>100</w:t>
            </w:r>
          </w:p>
        </w:tc>
        <w:tc>
          <w:tcPr>
            <w:tcW w:w="518" w:type="dxa"/>
          </w:tcPr>
          <w:p>
            <w:pPr>
              <w:pStyle w:val="10"/>
              <w:spacing w:before="101"/>
              <w:ind w:left="57" w:right="48"/>
              <w:jc w:val="center"/>
              <w:rPr>
                <w:rFonts w:ascii="仿宋"/>
                <w:sz w:val="18"/>
              </w:rPr>
            </w:pPr>
            <w:r>
              <w:rPr>
                <w:rFonts w:ascii="仿宋"/>
                <w:sz w:val="18"/>
              </w:rPr>
              <w:t>100</w:t>
            </w:r>
          </w:p>
        </w:tc>
        <w:tc>
          <w:tcPr>
            <w:tcW w:w="975" w:type="dxa"/>
          </w:tcPr>
          <w:p>
            <w:pPr>
              <w:pStyle w:val="10"/>
              <w:rPr>
                <w:rFonts w:ascii="Times New Roman"/>
                <w:sz w:val="18"/>
              </w:rPr>
            </w:pPr>
          </w:p>
        </w:tc>
      </w:tr>
    </w:tbl>
    <w:p>
      <w:pPr>
        <w:tabs>
          <w:tab w:val="left" w:pos="9329"/>
        </w:tabs>
        <w:spacing w:before="159"/>
        <w:ind w:left="1068" w:right="0" w:firstLine="0"/>
        <w:jc w:val="left"/>
        <w:rPr>
          <w:rFonts w:hint="eastAsia" w:ascii="仿宋" w:eastAsia="仿宋"/>
          <w:sz w:val="18"/>
        </w:rPr>
      </w:pPr>
      <w:r>
        <w:rPr>
          <w:rFonts w:hint="eastAsia" w:ascii="仿宋" w:eastAsia="仿宋"/>
          <w:sz w:val="18"/>
        </w:rPr>
        <w:t>填报单位：</w:t>
      </w:r>
      <w:r>
        <w:rPr>
          <w:rFonts w:hint="eastAsia" w:ascii="仿宋" w:eastAsia="仿宋"/>
          <w:spacing w:val="-2"/>
          <w:sz w:val="18"/>
        </w:rPr>
        <w:t xml:space="preserve"> </w:t>
      </w:r>
      <w:r>
        <w:rPr>
          <w:rFonts w:hint="eastAsia" w:ascii="仿宋" w:eastAsia="仿宋"/>
          <w:sz w:val="18"/>
        </w:rPr>
        <w:t>馆陶县</w:t>
      </w:r>
      <w:r>
        <w:rPr>
          <w:rFonts w:hint="eastAsia" w:ascii="仿宋" w:eastAsia="仿宋"/>
          <w:sz w:val="18"/>
          <w:lang w:eastAsia="zh-CN"/>
        </w:rPr>
        <w:t>园林</w:t>
      </w:r>
      <w:r>
        <w:rPr>
          <w:rFonts w:hint="eastAsia" w:ascii="仿宋" w:eastAsia="仿宋"/>
          <w:sz w:val="18"/>
        </w:rPr>
        <w:t>局</w:t>
      </w:r>
      <w:r>
        <w:rPr>
          <w:rFonts w:hint="eastAsia" w:ascii="仿宋" w:eastAsia="仿宋"/>
          <w:sz w:val="18"/>
          <w:lang w:val="en-US" w:eastAsia="zh-CN"/>
        </w:rPr>
        <w:t xml:space="preserve">                            </w:t>
      </w:r>
      <w:r>
        <w:rPr>
          <w:rFonts w:hint="eastAsia" w:ascii="仿宋" w:eastAsia="仿宋"/>
          <w:sz w:val="18"/>
        </w:rPr>
        <w:t>金额单位：万元</w:t>
      </w:r>
    </w:p>
    <w:p>
      <w:pPr>
        <w:pStyle w:val="2"/>
        <w:spacing w:before="10"/>
        <w:rPr>
          <w:sz w:val="5"/>
        </w:rPr>
      </w:pPr>
    </w:p>
    <w:p>
      <w:pPr>
        <w:spacing w:after="0"/>
      </w:pPr>
    </w:p>
    <w:p>
      <w:pPr>
        <w:spacing w:after="0"/>
      </w:pPr>
    </w:p>
    <w:p>
      <w:pPr>
        <w:spacing w:after="0"/>
      </w:pPr>
    </w:p>
    <w:p>
      <w:pPr>
        <w:spacing w:after="0"/>
        <w:sectPr>
          <w:pgSz w:w="11910" w:h="16840"/>
          <w:pgMar w:top="640" w:right="920" w:bottom="280" w:left="0" w:header="720" w:footer="720" w:gutter="0"/>
          <w:cols w:space="720" w:num="1"/>
        </w:sectPr>
      </w:pPr>
    </w:p>
    <w:p>
      <w:pPr>
        <w:pStyle w:val="2"/>
        <w:ind w:left="2732"/>
        <w:rPr>
          <w:sz w:val="20"/>
        </w:rPr>
      </w:pPr>
      <w:r>
        <w:rPr>
          <w:sz w:val="20"/>
        </w:rPr>
        <w:pict>
          <v:group id="1159" o:spid="_x0000_s1147" o:spt="203" style="height:37.6pt;width:303.45pt;" coordsize="6069,752">
            <o:lock v:ext="edit"/>
            <v:rect id="1160" o:spid="_x0000_s1148" o:spt="1" style="position:absolute;left:32;top:12;height:740;width:6036;" fillcolor="#D9D9D9" filled="t" stroked="f" coordsize="21600,21600">
              <v:path/>
              <v:fill on="t" focussize="0,0"/>
              <v:stroke on="f"/>
              <v:imagedata o:title=""/>
              <o:lock v:ext="edit"/>
            </v:rect>
            <v:rect id="1161" o:spid="_x0000_s1149" o:spt="1" style="position:absolute;left:20;top:19;height:708;width:5880;" fillcolor="#AC002C" filled="t" stroked="f" coordsize="21600,21600">
              <v:path/>
              <v:fill on="t" focussize="0,0"/>
              <v:stroke on="f"/>
              <v:imagedata o:title=""/>
              <o:lock v:ext="edit"/>
            </v:rect>
            <v:shape id="1162" o:spid="_x0000_s1150" style="position:absolute;left:0;top:0;height:747;width:5921;" fillcolor="#AF761F" filled="t" stroked="f" coordsize="5921,747" path="m5900,746l20,746,16,746,12,745,9,743,6,740,3,737,2,734,0,730,0,726,0,20,0,16,2,12,3,9,6,6,9,3,12,2,16,0,20,0,5900,0,5904,0,5908,2,5911,3,5914,6,5917,9,5919,12,5920,16,5920,20,40,20,20,40,40,40,40,706,20,706,40,726,5920,726,5920,730,5919,734,5917,737,5914,740,5911,743,5908,745,5904,746,5900,746xm40,40l20,40,40,20,40,40xm5880,40l40,40,40,20,5880,20,5880,40xm5880,726l5880,20,5900,40,5920,40,5920,706,5900,706,5880,726xm5920,40l5900,40,5880,20,5920,20,5920,40xm40,726l20,706,40,706,40,726xm5880,726l40,726,40,706,5880,706,5880,726xm5920,726l5880,726,5900,706,5920,706,5920,726xe">
              <v:path textboxrect="0,0,5921,747" arrowok="t"/>
              <v:fill on="t" focussize="0,0"/>
              <v:stroke on="f"/>
              <v:imagedata o:title=""/>
              <o:lock v:ext="edit"/>
            </v:shape>
            <v:shape id="1163" o:spid="_x0000_s1151" o:spt="202" type="#_x0000_t202" style="position:absolute;left:32;top:19;height:732;width:5868;" filled="f" stroked="f" coordsize="21600,21600">
              <v:path/>
              <v:fill on="f" focussize="0,0"/>
              <v:stroke on="f" joinstyle="miter"/>
              <v:imagedata o:title=""/>
              <o:lock v:ext="edit"/>
              <v:textbox inset="0mm,0mm,0mm,0mm">
                <w:txbxContent>
                  <w:p>
                    <w:pPr>
                      <w:spacing w:before="199"/>
                      <w:ind w:left="151" w:right="0" w:firstLine="0"/>
                      <w:jc w:val="left"/>
                      <w:rPr>
                        <w:rFonts w:hint="eastAsia" w:ascii="楷体" w:hAnsi="楷体" w:eastAsia="楷体"/>
                        <w:b/>
                        <w:sz w:val="32"/>
                      </w:rPr>
                    </w:pPr>
                    <w:r>
                      <w:rPr>
                        <w:rFonts w:hint="eastAsia" w:ascii="楷体" w:hAnsi="楷体" w:eastAsia="楷体"/>
                        <w:b/>
                        <w:color w:val="FCEEBD"/>
                        <w:sz w:val="32"/>
                      </w:rPr>
                      <w:t>2018 年度部门决算</w:t>
                    </w:r>
                    <w:r>
                      <w:rPr>
                        <w:rFonts w:hint="eastAsia" w:ascii="Gulim" w:hAnsi="Gulim" w:eastAsia="Gulim"/>
                        <w:b/>
                        <w:color w:val="FCEEBD"/>
                        <w:sz w:val="32"/>
                      </w:rPr>
                      <w:t>☞</w:t>
                    </w:r>
                    <w:r>
                      <w:rPr>
                        <w:rFonts w:hint="eastAsia" w:ascii="楷体" w:hAnsi="楷体" w:eastAsia="楷体"/>
                        <w:b/>
                        <w:color w:val="FCEEBD"/>
                        <w:sz w:val="32"/>
                      </w:rPr>
                      <w:t>部门决算情况说明</w:t>
                    </w:r>
                  </w:p>
                </w:txbxContent>
              </v:textbox>
            </v:shape>
            <w10:wrap type="none"/>
            <w10:anchorlock/>
          </v:group>
        </w:pict>
      </w:r>
    </w:p>
    <w:p>
      <w:pPr>
        <w:pStyle w:val="2"/>
        <w:rPr>
          <w:sz w:val="20"/>
        </w:rPr>
      </w:pPr>
    </w:p>
    <w:p>
      <w:pPr>
        <w:pStyle w:val="2"/>
        <w:rPr>
          <w:sz w:val="20"/>
        </w:rPr>
      </w:pPr>
    </w:p>
    <w:p>
      <w:pPr>
        <w:pStyle w:val="2"/>
        <w:numPr>
          <w:ilvl w:val="0"/>
          <w:numId w:val="1"/>
        </w:numPr>
        <w:spacing w:before="200"/>
        <w:ind w:left="2227"/>
      </w:pPr>
      <w:r>
        <w:t>重点项目绩效评价结果。</w:t>
      </w:r>
    </w:p>
    <w:p>
      <w:pPr>
        <w:keepNext w:val="0"/>
        <w:keepLines w:val="0"/>
        <w:widowControl/>
        <w:suppressLineNumbers w:val="0"/>
        <w:ind w:left="1540" w:hanging="1540" w:hangingChars="700"/>
        <w:jc w:val="left"/>
        <w:rPr>
          <w:rFonts w:hint="eastAsia" w:ascii="宋体" w:hAnsi="宋体" w:eastAsia="宋体" w:cs="宋体"/>
          <w:sz w:val="32"/>
          <w:szCs w:val="32"/>
          <w:lang w:val="en-US" w:eastAsia="zh-CN" w:bidi="ar-SA"/>
        </w:rPr>
      </w:pPr>
      <w:r>
        <w:rPr>
          <w:rFonts w:hint="eastAsia"/>
          <w:lang w:val="en-US" w:eastAsia="zh-CN"/>
        </w:rPr>
        <w:t xml:space="preserve">            </w:t>
      </w:r>
      <w:r>
        <w:rPr>
          <w:rFonts w:hint="eastAsia" w:ascii="宋体" w:hAnsi="宋体" w:eastAsia="宋体" w:cs="宋体"/>
          <w:sz w:val="32"/>
          <w:szCs w:val="32"/>
          <w:lang w:val="en-US" w:eastAsia="zh-CN" w:bidi="ar-SA"/>
        </w:rPr>
        <w:t xml:space="preserve"> </w:t>
      </w:r>
      <w:r>
        <w:rPr>
          <w:rFonts w:hint="eastAsia" w:cs="宋体"/>
          <w:sz w:val="32"/>
          <w:szCs w:val="32"/>
          <w:lang w:val="en-US" w:eastAsia="zh-CN" w:bidi="ar-SA"/>
        </w:rPr>
        <w:t xml:space="preserve">   </w:t>
      </w:r>
      <w:r>
        <w:rPr>
          <w:rFonts w:hint="eastAsia" w:ascii="宋体" w:hAnsi="宋体" w:eastAsia="宋体" w:cs="宋体"/>
          <w:sz w:val="32"/>
          <w:szCs w:val="32"/>
          <w:lang w:val="en-US" w:eastAsia="zh-CN" w:bidi="ar-SA"/>
        </w:rPr>
        <w:t>对奥林匹克公园项目财政局委托“邯郸市诺霖会计师事 务所”，对奥林匹克公园项目财政局委托“河北华文会计师事务所有限公司”第三方机构开展了重点绩效评价。绩效评价全部为优秀。</w:t>
      </w:r>
    </w:p>
    <w:p>
      <w:pPr>
        <w:pStyle w:val="2"/>
        <w:numPr>
          <w:ilvl w:val="0"/>
          <w:numId w:val="0"/>
        </w:numPr>
        <w:spacing w:before="200"/>
        <w:ind w:right="0" w:rightChars="0"/>
        <w:rPr>
          <w:rFonts w:hint="default" w:eastAsia="宋体"/>
          <w:lang w:val="en-US" w:eastAsia="zh-CN"/>
        </w:rPr>
      </w:pPr>
    </w:p>
    <w:p>
      <w:pPr>
        <w:pStyle w:val="2"/>
        <w:spacing w:before="171"/>
        <w:ind w:left="2227"/>
        <w:rPr>
          <w:rFonts w:hint="eastAsia" w:ascii="黑体" w:eastAsia="黑体"/>
        </w:rPr>
      </w:pPr>
      <w:bookmarkStart w:id="7" w:name="七、其他重要事项的说明"/>
      <w:bookmarkEnd w:id="7"/>
      <w:r>
        <w:rPr>
          <w:rFonts w:hint="eastAsia" w:ascii="黑体" w:eastAsia="黑体"/>
          <w:w w:val="95"/>
        </w:rPr>
        <w:t>七、其他重要事项的说明</w:t>
      </w:r>
    </w:p>
    <w:p>
      <w:pPr>
        <w:pStyle w:val="8"/>
        <w:spacing w:before="65"/>
      </w:pPr>
      <w:bookmarkStart w:id="8" w:name="（一）机关运行经费情况"/>
      <w:bookmarkEnd w:id="8"/>
      <w:r>
        <w:t>（一）机</w:t>
      </w:r>
      <w:r>
        <w:rPr>
          <w:rFonts w:hint="eastAsia" w:eastAsia="宋体"/>
          <w:lang w:val="en-US" w:eastAsia="zh-CN"/>
        </w:rPr>
        <w:t>关</w:t>
      </w:r>
      <w:r>
        <w:t>运行经费情况</w:t>
      </w:r>
    </w:p>
    <w:p>
      <w:pPr>
        <w:pStyle w:val="2"/>
        <w:spacing w:before="95" w:line="340" w:lineRule="auto"/>
        <w:ind w:left="1588" w:right="551" w:firstLine="638"/>
        <w:jc w:val="both"/>
      </w:pPr>
      <w:r>
        <w:rPr>
          <w:spacing w:val="-19"/>
        </w:rPr>
        <w:t xml:space="preserve">本部门 </w:t>
      </w:r>
      <w:r>
        <w:t>2018</w:t>
      </w:r>
      <w:r>
        <w:rPr>
          <w:spacing w:val="-15"/>
        </w:rPr>
        <w:t xml:space="preserve">年度机关运行经费支出 </w:t>
      </w:r>
      <w:r>
        <w:t>0</w:t>
      </w:r>
      <w:r>
        <w:rPr>
          <w:spacing w:val="-9"/>
        </w:rPr>
        <w:t>万元，比年初预算数</w:t>
      </w:r>
      <w:r>
        <w:rPr>
          <w:spacing w:val="-9"/>
          <w:position w:val="1"/>
        </w:rPr>
        <w:t>增加(减少)0</w:t>
      </w:r>
      <w:r>
        <w:rPr>
          <w:position w:val="1"/>
        </w:rPr>
        <w:t>万元</w:t>
      </w:r>
      <w:r>
        <w:rPr>
          <w:spacing w:val="-7"/>
          <w:position w:val="1"/>
        </w:rPr>
        <w:t>，</w:t>
      </w:r>
      <w:r>
        <w:rPr>
          <w:position w:val="1"/>
        </w:rPr>
        <w:t>增</w:t>
      </w:r>
      <w:r>
        <w:rPr>
          <w:spacing w:val="-10"/>
          <w:position w:val="1"/>
        </w:rPr>
        <w:t>长</w:t>
      </w:r>
      <w:r>
        <w:rPr>
          <w:position w:val="1"/>
        </w:rPr>
        <w:t>（降低</w:t>
      </w:r>
      <w:r>
        <w:rPr>
          <w:spacing w:val="2"/>
          <w:position w:val="1"/>
        </w:rPr>
        <w:t>）0</w:t>
      </w:r>
      <w:r>
        <w:rPr>
          <w:spacing w:val="11"/>
          <w:w w:val="99"/>
        </w:rPr>
        <w:drawing>
          <wp:inline distT="0" distB="0" distL="0" distR="0">
            <wp:extent cx="85090" cy="154940"/>
            <wp:effectExtent l="0" t="0" r="0" b="0"/>
            <wp:docPr id="1165" name="image15.png"/>
            <wp:cNvGraphicFramePr/>
            <a:graphic xmlns:a="http://schemas.openxmlformats.org/drawingml/2006/main">
              <a:graphicData uri="http://schemas.openxmlformats.org/drawingml/2006/picture">
                <pic:pic xmlns:pic="http://schemas.openxmlformats.org/drawingml/2006/picture">
                  <pic:nvPicPr>
                    <pic:cNvPr id="1165" name="image15.png"/>
                    <pic:cNvPicPr/>
                  </pic:nvPicPr>
                  <pic:blipFill>
                    <a:blip r:embed="rId20" cstate="print"/>
                    <a:srcRect/>
                    <a:stretch>
                      <a:fillRect/>
                    </a:stretch>
                  </pic:blipFill>
                  <pic:spPr>
                    <a:xfrm>
                      <a:off x="0" y="0"/>
                      <a:ext cx="85724" cy="155574"/>
                    </a:xfrm>
                    <a:prstGeom prst="rect">
                      <a:avLst/>
                    </a:prstGeom>
                  </pic:spPr>
                </pic:pic>
              </a:graphicData>
            </a:graphic>
          </wp:inline>
        </w:drawing>
      </w:r>
      <w:r>
        <w:rPr>
          <w:spacing w:val="-7"/>
          <w:position w:val="1"/>
        </w:rPr>
        <w:t>。</w:t>
      </w:r>
      <w:r>
        <w:rPr>
          <w:position w:val="1"/>
        </w:rPr>
        <w:t>主要原因是单位性质为事</w:t>
      </w:r>
      <w:r>
        <w:t>业单位无机关运行经费。</w:t>
      </w:r>
    </w:p>
    <w:p>
      <w:pPr>
        <w:pStyle w:val="8"/>
        <w:spacing w:line="476" w:lineRule="exact"/>
      </w:pPr>
      <w:bookmarkStart w:id="9" w:name="（二）政府采购情况"/>
      <w:bookmarkEnd w:id="9"/>
      <w:r>
        <w:t>（二）政府采购情况</w:t>
      </w:r>
    </w:p>
    <w:p>
      <w:pPr>
        <w:pStyle w:val="2"/>
        <w:spacing w:before="98"/>
        <w:ind w:left="2227"/>
      </w:pPr>
      <w:r>
        <w:t>本部门 2018 年度政府采购支出总额 3651.1 万元，从采购类</w:t>
      </w:r>
    </w:p>
    <w:p>
      <w:pPr>
        <w:pStyle w:val="2"/>
        <w:spacing w:before="171" w:line="338" w:lineRule="auto"/>
        <w:ind w:left="1588" w:right="552"/>
      </w:pPr>
      <w:r>
        <w:rPr>
          <w:spacing w:val="-17"/>
        </w:rPr>
        <w:t xml:space="preserve">型来看，政府采购工程支出 </w:t>
      </w:r>
      <w:r>
        <w:t>3203.1</w:t>
      </w:r>
      <w:r>
        <w:rPr>
          <w:spacing w:val="-24"/>
        </w:rPr>
        <w:t xml:space="preserve">万元、政府采购服务支出 </w:t>
      </w:r>
      <w:r>
        <w:t>448 万元。</w:t>
      </w:r>
      <w:r>
        <w:rPr>
          <w:rFonts w:ascii="仿宋_GB2312" w:hAnsi="仿宋_GB2312" w:eastAsia="仿宋_GB2312" w:cs="仿宋_GB2312"/>
          <w:color w:val="000000"/>
          <w:kern w:val="0"/>
          <w:sz w:val="32"/>
          <w:szCs w:val="32"/>
          <w:lang w:bidi="ar"/>
        </w:rPr>
        <w:t>授予中小企业合同金</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万元，其中授予小微企业合同金额</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w:t>
      </w:r>
    </w:p>
    <w:p>
      <w:pPr>
        <w:pStyle w:val="8"/>
        <w:spacing w:line="486" w:lineRule="exact"/>
      </w:pPr>
      <w:bookmarkStart w:id="10" w:name="（三）国有资产占用情况"/>
      <w:bookmarkEnd w:id="10"/>
      <w:r>
        <w:t>（三）国有资产占用情况</w:t>
      </w:r>
    </w:p>
    <w:p>
      <w:pPr>
        <w:pStyle w:val="2"/>
        <w:spacing w:before="98" w:line="338" w:lineRule="auto"/>
        <w:ind w:left="1588" w:right="553" w:firstLine="638"/>
        <w:jc w:val="both"/>
      </w:pPr>
      <w:r>
        <w:rPr>
          <w:spacing w:val="-26"/>
        </w:rPr>
        <w:t xml:space="preserve">截至 </w:t>
      </w:r>
      <w:r>
        <w:t>2018</w:t>
      </w:r>
      <w:r>
        <w:rPr>
          <w:spacing w:val="-53"/>
        </w:rPr>
        <w:t xml:space="preserve">年 </w:t>
      </w:r>
      <w:r>
        <w:t>12</w:t>
      </w:r>
      <w:r>
        <w:rPr>
          <w:spacing w:val="-53"/>
        </w:rPr>
        <w:t xml:space="preserve">月 </w:t>
      </w:r>
      <w:r>
        <w:t>31</w:t>
      </w:r>
      <w:r>
        <w:rPr>
          <w:spacing w:val="-15"/>
        </w:rPr>
        <w:t xml:space="preserve">日，本部门共有车辆 </w:t>
      </w:r>
      <w:r>
        <w:t>0</w:t>
      </w:r>
      <w:r>
        <w:rPr>
          <w:spacing w:val="-12"/>
        </w:rPr>
        <w:t>辆，比上年增加（减少）辆，主要是单位无购置公务用车。</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eastAsia="仿宋_GB2312" w:cs="DengXian-Regular"/>
          <w:sz w:val="32"/>
          <w:szCs w:val="32"/>
        </w:rPr>
        <w:t>万元以上通用设备0台（套），比</w:t>
      </w:r>
      <w:r>
        <w:rPr>
          <w:rFonts w:hint="eastAsia" w:ascii="仿宋_GB2312" w:eastAsia="仿宋_GB2312" w:cs="DengXian-Regular"/>
          <w:sz w:val="32"/>
          <w:szCs w:val="32"/>
          <w:lang w:eastAsia="zh-CN"/>
        </w:rPr>
        <w:t>上年持平</w:t>
      </w:r>
      <w:r>
        <w:rPr>
          <w:rFonts w:hint="eastAsia" w:ascii="仿宋_GB2312" w:eastAsia="仿宋_GB2312" w:cs="DengXian-Regular"/>
          <w:sz w:val="32"/>
          <w:szCs w:val="32"/>
        </w:rPr>
        <w:t>，</w:t>
      </w:r>
      <w:r>
        <w:rPr>
          <w:rFonts w:hint="eastAsia" w:ascii="仿宋_GB2312" w:eastAsia="仿宋_GB2312" w:cs="DengXian-Regular"/>
          <w:sz w:val="32"/>
          <w:szCs w:val="32"/>
          <w:lang w:eastAsia="zh-CN"/>
        </w:rPr>
        <w:t>主要是无此项设备；</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eastAsia="仿宋_GB2312" w:cs="DengXian-Regular"/>
          <w:sz w:val="32"/>
          <w:szCs w:val="32"/>
        </w:rPr>
        <w:t>万元以上专用设备0台（套）比上年</w:t>
      </w:r>
      <w:r>
        <w:rPr>
          <w:rFonts w:hint="eastAsia" w:ascii="仿宋_GB2312" w:eastAsia="仿宋_GB2312" w:cs="DengXian-Regular"/>
          <w:sz w:val="32"/>
          <w:szCs w:val="32"/>
          <w:lang w:eastAsia="zh-CN"/>
        </w:rPr>
        <w:t>持平，主要是无此项设备</w:t>
      </w:r>
    </w:p>
    <w:p>
      <w:pPr>
        <w:pStyle w:val="8"/>
        <w:spacing w:line="486" w:lineRule="exact"/>
      </w:pPr>
      <w:bookmarkStart w:id="11" w:name="（四）其他需要说明的情况"/>
      <w:bookmarkEnd w:id="11"/>
    </w:p>
    <w:p>
      <w:pPr>
        <w:pStyle w:val="8"/>
        <w:spacing w:line="486" w:lineRule="exact"/>
      </w:pPr>
    </w:p>
    <w:p>
      <w:pPr>
        <w:pStyle w:val="8"/>
        <w:spacing w:line="486" w:lineRule="exact"/>
      </w:pPr>
    </w:p>
    <w:p>
      <w:pPr>
        <w:pStyle w:val="8"/>
        <w:spacing w:line="486" w:lineRule="exact"/>
      </w:pPr>
    </w:p>
    <w:p>
      <w:pPr>
        <w:pStyle w:val="8"/>
        <w:spacing w:line="486" w:lineRule="exact"/>
      </w:pPr>
    </w:p>
    <w:p>
      <w:pPr>
        <w:pStyle w:val="8"/>
        <w:spacing w:line="486" w:lineRule="exact"/>
      </w:pPr>
      <w:r>
        <w:t>（四）其他需要说明的情况</w:t>
      </w:r>
    </w:p>
    <w:p>
      <w:pPr>
        <w:pStyle w:val="2"/>
        <w:spacing w:before="98"/>
        <w:ind w:left="2227"/>
      </w:pPr>
      <w:r>
        <w:t>1、本部门 2018 年度</w:t>
      </w:r>
      <w:r>
        <w:rPr>
          <w:rFonts w:hint="eastAsia"/>
          <w:lang w:val="en-US" w:eastAsia="zh-CN"/>
        </w:rPr>
        <w:t>国有资本经营预算</w:t>
      </w:r>
      <w:r>
        <w:t>无收支及结转结余情况，故表以空表列</w:t>
      </w:r>
    </w:p>
    <w:p>
      <w:pPr>
        <w:pStyle w:val="2"/>
        <w:spacing w:before="12"/>
        <w:rPr>
          <w:sz w:val="8"/>
        </w:rPr>
      </w:pPr>
    </w:p>
    <w:p>
      <w:pPr>
        <w:pStyle w:val="2"/>
        <w:spacing w:before="54"/>
        <w:ind w:left="1588"/>
      </w:pPr>
      <w:r>
        <w:t>示。</w:t>
      </w:r>
    </w:p>
    <w:p>
      <w:pPr>
        <w:pStyle w:val="2"/>
        <w:spacing w:before="171"/>
        <w:ind w:left="2227"/>
      </w:pPr>
      <w:r>
        <w:t>2、由于决算公开表格中金额数值应当保留两位小数，公开</w:t>
      </w:r>
    </w:p>
    <w:p>
      <w:pPr>
        <w:pStyle w:val="2"/>
        <w:spacing w:before="1"/>
        <w:rPr>
          <w:sz w:val="9"/>
        </w:rPr>
      </w:pPr>
    </w:p>
    <w:p>
      <w:pPr>
        <w:pStyle w:val="2"/>
        <w:spacing w:before="54" w:line="338" w:lineRule="auto"/>
        <w:ind w:left="1588" w:right="553"/>
      </w:pPr>
      <w:r>
        <w:rPr>
          <w:spacing w:val="-10"/>
          <w:w w:val="95"/>
        </w:rPr>
        <w:t xml:space="preserve">数据为四舍五入计算结果，个别数据合计项与分项之和存在小数 </w:t>
      </w:r>
      <w:r>
        <w:rPr>
          <w:spacing w:val="-10"/>
        </w:rPr>
        <w:t>点后差额，特此说明。</w:t>
      </w:r>
    </w:p>
    <w:p>
      <w:pPr>
        <w:spacing w:after="0" w:line="338" w:lineRule="auto"/>
        <w:sectPr>
          <w:pgSz w:w="11910" w:h="16840"/>
          <w:pgMar w:top="720" w:right="920" w:bottom="280" w:left="0" w:header="720" w:footer="720" w:gutter="0"/>
          <w:cols w:space="720" w:num="1"/>
        </w:sectPr>
      </w:pPr>
    </w:p>
    <w:p>
      <w:pPr>
        <w:pStyle w:val="2"/>
        <w:spacing w:before="7"/>
        <w:rPr>
          <w:sz w:val="15"/>
        </w:rPr>
      </w:pPr>
      <w:r>
        <w:pict>
          <v:group id="1166" o:spid="_x0000_s1127" o:spt="203" style="position:absolute;left:0pt;margin-left:0pt;margin-top:0pt;height:840.5pt;width:594.5pt;mso-position-horizontal-relative:page;mso-position-vertical-relative:page;z-index:251661312;mso-width-relative:page;mso-height-relative:page;" coordsize="11890,16810">
            <o:lock v:ext="edit"/>
            <v:shape id="1167" o:spid="_x0000_s1128" o:spt="75" type="#_x0000_t75" style="position:absolute;left:0;top:0;height:16810;width:11890;" filled="f" stroked="f" coordsize="21600,21600">
              <v:path/>
              <v:fill on="f" focussize="0,0"/>
              <v:stroke on="f"/>
              <v:imagedata r:id="rId17" embosscolor="#FFFFFF" o:title=""/>
              <o:lock v:ext="edit" aspectratio="t"/>
            </v:shape>
            <v:shape id="1168" o:spid="_x0000_s1129" o:spt="75" type="#_x0000_t75" style="position:absolute;left:4026;top:6959;height:1027;width:3904;" filled="f" stroked="f" coordsize="21600,21600">
              <v:path/>
              <v:fill on="f" focussize="0,0"/>
              <v:stroke on="f"/>
              <v:imagedata r:id="rId24" embosscolor="#FFFFFF" o:title=""/>
              <o:lock v:ext="edit" aspectratio="t"/>
            </v:shape>
            <v:shape id="1169" o:spid="_x0000_s1130" o:spt="75" type="#_x0000_t75" style="position:absolute;left:4033;top:8315;height:1027;width:3892;" filled="f" stroked="f" coordsize="21600,21600">
              <v:path/>
              <v:fill on="f" focussize="0,0"/>
              <v:stroke on="f"/>
              <v:imagedata r:id="rId25" embosscolor="#FFFFFF" o:title=""/>
              <o:lock v:ext="edit" aspectratio="t"/>
            </v:shape>
          </v:group>
        </w:pict>
      </w:r>
    </w:p>
    <w:p>
      <w:pPr>
        <w:spacing w:after="0"/>
        <w:rPr>
          <w:sz w:val="15"/>
        </w:rPr>
        <w:sectPr>
          <w:pgSz w:w="11910" w:h="16840"/>
          <w:pgMar w:top="1580" w:right="920" w:bottom="280" w:left="0" w:header="720" w:footer="720" w:gutter="0"/>
          <w:cols w:space="720" w:num="1"/>
        </w:sectPr>
      </w:pPr>
    </w:p>
    <w:p>
      <w:pPr>
        <w:pStyle w:val="2"/>
        <w:ind w:left="3103"/>
        <w:rPr>
          <w:sz w:val="20"/>
        </w:rPr>
      </w:pPr>
      <w:r>
        <w:rPr>
          <w:sz w:val="20"/>
        </w:rPr>
        <w:pict>
          <v:group id="1170" o:spid="_x0000_s1131" o:spt="203" style="height:39.05pt;width:264.85pt;" coordsize="5297,781">
            <o:lock v:ext="edit"/>
            <v:shape id="1171" o:spid="_x0000_s1132" style="position:absolute;left:0;top:41;height:740;width:5297;" fillcolor="#D9D9D9" filled="t" stroked="f" coordorigin="0,42" coordsize="5297,740" path="m5297,42l0,42,0,726,0,781,5297,781,5297,726,5297,42xe">
              <v:path textboxrect="0,42,5297,782" arrowok="t"/>
              <v:fill on="t" focussize="0,0"/>
              <v:stroke on="f"/>
              <v:imagedata o:title=""/>
              <o:lock v:ext="edit"/>
            </v:shape>
            <v:rect id="1172" o:spid="_x0000_s1133" o:spt="1" style="position:absolute;left:28;top:20;height:706;width:5160;" fillcolor="#AC002C" filled="t" stroked="f" coordsize="21600,21600">
              <v:path/>
              <v:fill on="t" focussize="0,0"/>
              <v:stroke on="f"/>
              <v:imagedata o:title=""/>
              <o:lock v:ext="edit"/>
            </v:rect>
            <v:shape id="1173" o:spid="_x0000_s1134" style="position:absolute;left:9;top:0;height:747;width:5199;" fillcolor="#AF761F" filled="t" stroked="f" coordorigin="10,0" coordsize="5199,747" path="m5189,746l30,746,26,746,22,745,19,743,16,740,13,737,11,734,10,730,10,726,10,20,10,16,11,12,13,9,16,6,19,3,22,2,26,0,30,0,5189,0,5192,0,5196,2,5200,3,5203,6,5205,9,5207,12,5208,16,5209,20,50,20,30,40,50,40,50,706,30,706,50,726,5209,726,5208,730,5207,734,5205,737,5203,740,5200,743,5196,745,5192,746,5189,746xm50,40l30,40,50,20,50,40xm5169,40l50,40,50,20,5169,20,5169,40xm5169,726l5169,20,5189,40,5209,40,5209,706,5189,706,5169,726xm5209,40l5189,40,5169,20,5209,20,5209,40xm50,726l30,706,50,706,50,726xm5169,726l50,726,50,706,5169,706,5169,726xm5209,726l5169,726,5189,706,5209,706,5209,726xe">
              <v:path textboxrect="10,0,5209,747" arrowok="t"/>
              <v:fill on="t" focussize="0,0"/>
              <v:stroke on="f"/>
              <v:imagedata o:title=""/>
              <o:lock v:ext="edit"/>
            </v:shape>
            <v:shape id="1174" o:spid="_x0000_s1135" o:spt="202" type="#_x0000_t202" style="position:absolute;left:28;top:41;height:684;width:5160;" filled="f" stroked="f" coordsize="21600,21600">
              <v:path/>
              <v:fill on="f" focussize="0,0"/>
              <v:stroke on="f" joinstyle="miter"/>
              <v:imagedata o:title=""/>
              <o:lock v:ext="edit"/>
              <v:textbox inset="0mm,0mm,0mm,0mm">
                <w:txbxContent>
                  <w:p>
                    <w:pPr>
                      <w:spacing w:before="177"/>
                      <w:ind w:left="165" w:right="0" w:firstLine="0"/>
                      <w:jc w:val="left"/>
                      <w:rPr>
                        <w:rFonts w:hint="eastAsia" w:ascii="楷体" w:hAnsi="楷体" w:eastAsia="楷体"/>
                        <w:b/>
                        <w:sz w:val="32"/>
                      </w:rPr>
                    </w:pPr>
                    <w:r>
                      <w:rPr>
                        <w:rFonts w:hint="eastAsia" w:ascii="楷体" w:hAnsi="楷体" w:eastAsia="楷体"/>
                        <w:b/>
                        <w:color w:val="FCEEBD"/>
                        <w:sz w:val="32"/>
                      </w:rPr>
                      <w:t>2018 年度部门决算</w:t>
                    </w:r>
                    <w:r>
                      <w:rPr>
                        <w:rFonts w:hint="eastAsia" w:ascii="Gulim" w:hAnsi="Gulim" w:eastAsia="Gulim"/>
                        <w:b/>
                        <w:color w:val="FCEEBD"/>
                        <w:sz w:val="32"/>
                      </w:rPr>
                      <w:t>☞</w:t>
                    </w:r>
                    <w:r>
                      <w:rPr>
                        <w:rFonts w:hint="eastAsia" w:ascii="楷体" w:hAnsi="楷体" w:eastAsia="楷体"/>
                        <w:b/>
                        <w:color w:val="FCEEBD"/>
                        <w:sz w:val="32"/>
                      </w:rPr>
                      <w:t>名词解释</w:t>
                    </w:r>
                  </w:p>
                </w:txbxContent>
              </v:textbox>
            </v:shape>
            <w10:wrap type="none"/>
            <w10:anchorlock/>
          </v:group>
        </w:pict>
      </w:r>
    </w:p>
    <w:p>
      <w:pPr>
        <w:pStyle w:val="2"/>
        <w:rPr>
          <w:sz w:val="20"/>
        </w:rPr>
      </w:pPr>
    </w:p>
    <w:p>
      <w:pPr>
        <w:pStyle w:val="2"/>
        <w:spacing w:before="8"/>
        <w:rPr>
          <w:sz w:val="18"/>
        </w:rPr>
      </w:pPr>
    </w:p>
    <w:p>
      <w:pPr>
        <w:spacing w:before="0" w:line="542" w:lineRule="exact"/>
        <w:ind w:left="2227" w:right="0" w:firstLine="0"/>
        <w:jc w:val="left"/>
        <w:rPr>
          <w:sz w:val="32"/>
        </w:rPr>
      </w:pPr>
      <w:r>
        <w:rPr>
          <w:rFonts w:hint="eastAsia" w:ascii="微软雅黑" w:eastAsia="微软雅黑"/>
          <w:b/>
          <w:sz w:val="32"/>
        </w:rPr>
        <w:t>（一</w:t>
      </w:r>
      <w:r>
        <w:rPr>
          <w:rFonts w:hint="eastAsia" w:ascii="微软雅黑" w:eastAsia="微软雅黑"/>
          <w:b/>
          <w:spacing w:val="-63"/>
          <w:sz w:val="32"/>
        </w:rPr>
        <w:t>）</w:t>
      </w:r>
      <w:r>
        <w:rPr>
          <w:rFonts w:hint="eastAsia" w:ascii="微软雅黑" w:eastAsia="微软雅黑"/>
          <w:b/>
          <w:spacing w:val="-9"/>
          <w:sz w:val="32"/>
        </w:rPr>
        <w:t>财政拨款收入：</w:t>
      </w:r>
      <w:r>
        <w:rPr>
          <w:sz w:val="32"/>
        </w:rPr>
        <w:t>本年度从本级财政部门取得的财政拨</w:t>
      </w:r>
    </w:p>
    <w:p>
      <w:pPr>
        <w:pStyle w:val="2"/>
        <w:spacing w:before="71"/>
        <w:ind w:left="1588"/>
      </w:pPr>
      <w:r>
        <w:t>款，包括一般公共预算财政拨款和政府性基金预算财政拨款。</w:t>
      </w:r>
    </w:p>
    <w:p>
      <w:pPr>
        <w:spacing w:before="47" w:line="271" w:lineRule="auto"/>
        <w:ind w:left="1588" w:right="551" w:firstLine="638"/>
        <w:jc w:val="left"/>
        <w:rPr>
          <w:sz w:val="32"/>
        </w:rPr>
      </w:pPr>
      <w:r>
        <w:rPr>
          <w:rFonts w:hint="eastAsia" w:ascii="微软雅黑" w:eastAsia="微软雅黑"/>
          <w:b/>
          <w:sz w:val="32"/>
        </w:rPr>
        <w:t>（二</w:t>
      </w:r>
      <w:r>
        <w:rPr>
          <w:rFonts w:hint="eastAsia" w:ascii="微软雅黑" w:eastAsia="微软雅黑"/>
          <w:b/>
          <w:spacing w:val="-63"/>
          <w:sz w:val="32"/>
        </w:rPr>
        <w:t>）</w:t>
      </w:r>
      <w:r>
        <w:rPr>
          <w:rFonts w:hint="eastAsia" w:ascii="微软雅黑" w:eastAsia="微软雅黑"/>
          <w:b/>
          <w:spacing w:val="-12"/>
          <w:sz w:val="32"/>
        </w:rPr>
        <w:t>事业收入：</w:t>
      </w:r>
      <w:r>
        <w:rPr>
          <w:sz w:val="32"/>
        </w:rPr>
        <w:t>指事业单位开展专业业务活动及辅助活动所取得的收入。</w:t>
      </w:r>
    </w:p>
    <w:p>
      <w:pPr>
        <w:pStyle w:val="2"/>
        <w:spacing w:line="268" w:lineRule="auto"/>
        <w:ind w:left="1588" w:right="424" w:firstLine="638"/>
      </w:pPr>
      <w:r>
        <w:rPr>
          <w:rFonts w:hint="eastAsia" w:ascii="微软雅黑" w:hAnsi="微软雅黑" w:eastAsia="微软雅黑"/>
          <w:b/>
        </w:rPr>
        <w:t>（三）其他收入：</w:t>
      </w:r>
      <w:r>
        <w:t>指除上述“财政拨款收入”“事业收入” “经营收入”等以外的收入。</w:t>
      </w:r>
    </w:p>
    <w:p>
      <w:pPr>
        <w:spacing w:before="0" w:line="268" w:lineRule="auto"/>
        <w:ind w:left="1588" w:right="550" w:firstLine="638"/>
        <w:jc w:val="left"/>
        <w:rPr>
          <w:sz w:val="32"/>
        </w:rPr>
      </w:pPr>
      <w:r>
        <w:rPr>
          <w:rFonts w:hint="eastAsia" w:ascii="微软雅黑" w:hAnsi="微软雅黑" w:eastAsia="微软雅黑"/>
          <w:b/>
          <w:sz w:val="32"/>
        </w:rPr>
        <w:t>（四</w:t>
      </w:r>
      <w:r>
        <w:rPr>
          <w:rFonts w:hint="eastAsia" w:ascii="微软雅黑" w:hAnsi="微软雅黑" w:eastAsia="微软雅黑"/>
          <w:b/>
          <w:spacing w:val="-151"/>
          <w:sz w:val="32"/>
        </w:rPr>
        <w:t>）</w:t>
      </w:r>
      <w:r>
        <w:rPr>
          <w:rFonts w:hint="eastAsia" w:ascii="微软雅黑" w:hAnsi="微软雅黑" w:eastAsia="微软雅黑"/>
          <w:b/>
          <w:spacing w:val="-13"/>
          <w:sz w:val="32"/>
        </w:rPr>
        <w:t>用事业基金弥补收支差额：</w:t>
      </w:r>
      <w:r>
        <w:rPr>
          <w:spacing w:val="-13"/>
          <w:sz w:val="32"/>
        </w:rPr>
        <w:t>指事业单位在用当年的“财</w:t>
      </w:r>
      <w:r>
        <w:rPr>
          <w:spacing w:val="-14"/>
          <w:sz w:val="32"/>
        </w:rPr>
        <w:t>政拨款收入”“财政拨款结转和结余资金”“事业收入”“经营</w:t>
      </w:r>
    </w:p>
    <w:p>
      <w:pPr>
        <w:pStyle w:val="2"/>
        <w:spacing w:before="93" w:line="328" w:lineRule="auto"/>
        <w:ind w:left="1588" w:right="436"/>
      </w:pPr>
      <w:r>
        <w:rPr>
          <w:spacing w:val="-11"/>
        </w:rPr>
        <w:t>收入”“其他收入”不足以安排当年支出的情况下，使用以前年度积累的事业基金（事业单位当年收支相抵后按国家规定提取、</w:t>
      </w:r>
      <w:r>
        <w:rPr>
          <w:spacing w:val="7"/>
        </w:rPr>
        <w:t>用于弥补以后年度收支差额的基金</w:t>
      </w:r>
      <w:r>
        <w:rPr>
          <w:spacing w:val="9"/>
        </w:rPr>
        <w:t>）</w:t>
      </w:r>
      <w:r>
        <w:rPr>
          <w:spacing w:val="6"/>
        </w:rPr>
        <w:t>弥补本年度收支缺口的资金。</w:t>
      </w:r>
    </w:p>
    <w:p>
      <w:pPr>
        <w:spacing w:before="0" w:line="483" w:lineRule="exact"/>
        <w:ind w:left="2227" w:right="0" w:firstLine="0"/>
        <w:jc w:val="left"/>
        <w:rPr>
          <w:sz w:val="32"/>
        </w:rPr>
      </w:pPr>
      <w:r>
        <w:rPr>
          <w:rFonts w:hint="eastAsia" w:ascii="微软雅黑" w:eastAsia="微软雅黑"/>
          <w:b/>
          <w:sz w:val="32"/>
        </w:rPr>
        <w:t>（五）年初结转和结余：</w:t>
      </w:r>
      <w:r>
        <w:rPr>
          <w:sz w:val="32"/>
        </w:rPr>
        <w:t>指以前年度尚未完成、结转到本年</w:t>
      </w:r>
    </w:p>
    <w:p>
      <w:pPr>
        <w:pStyle w:val="2"/>
        <w:spacing w:before="71" w:line="326" w:lineRule="auto"/>
        <w:ind w:left="1588" w:right="553"/>
      </w:pPr>
      <w:r>
        <w:rPr>
          <w:spacing w:val="-8"/>
          <w:w w:val="95"/>
        </w:rPr>
        <w:t xml:space="preserve">仍按原规定用途继续使用的资金，或项目已完成等产生的结余资 </w:t>
      </w:r>
      <w:r>
        <w:rPr>
          <w:spacing w:val="-8"/>
        </w:rPr>
        <w:t>金。</w:t>
      </w:r>
    </w:p>
    <w:p>
      <w:pPr>
        <w:spacing w:before="0" w:line="494" w:lineRule="exact"/>
        <w:ind w:left="2227" w:right="0" w:firstLine="0"/>
        <w:jc w:val="left"/>
        <w:rPr>
          <w:sz w:val="32"/>
        </w:rPr>
      </w:pPr>
      <w:r>
        <w:rPr>
          <w:rFonts w:hint="eastAsia" w:ascii="微软雅黑" w:eastAsia="微软雅黑"/>
          <w:b/>
          <w:sz w:val="32"/>
        </w:rPr>
        <w:t>（六</w:t>
      </w:r>
      <w:r>
        <w:rPr>
          <w:rFonts w:hint="eastAsia" w:ascii="微软雅黑" w:eastAsia="微软雅黑"/>
          <w:b/>
          <w:spacing w:val="-63"/>
          <w:sz w:val="32"/>
        </w:rPr>
        <w:t>）</w:t>
      </w:r>
      <w:r>
        <w:rPr>
          <w:rFonts w:hint="eastAsia" w:ascii="微软雅黑" w:eastAsia="微软雅黑"/>
          <w:b/>
          <w:spacing w:val="-12"/>
          <w:sz w:val="32"/>
        </w:rPr>
        <w:t>结余分配：</w:t>
      </w:r>
      <w:r>
        <w:rPr>
          <w:sz w:val="32"/>
        </w:rPr>
        <w:t>指事业单位按照事业单位会计制度的规定</w:t>
      </w:r>
    </w:p>
    <w:p>
      <w:pPr>
        <w:pStyle w:val="2"/>
        <w:spacing w:before="71"/>
        <w:ind w:left="1588"/>
      </w:pPr>
      <w:r>
        <w:t>从非财政补助结余中分配的事业基金和职工福利基金等。</w:t>
      </w:r>
    </w:p>
    <w:p>
      <w:pPr>
        <w:spacing w:before="47" w:line="271" w:lineRule="auto"/>
        <w:ind w:left="1588" w:right="551" w:firstLine="638"/>
        <w:jc w:val="left"/>
        <w:rPr>
          <w:sz w:val="32"/>
        </w:rPr>
      </w:pPr>
      <w:r>
        <w:rPr>
          <w:rFonts w:hint="eastAsia" w:ascii="微软雅黑" w:eastAsia="微软雅黑"/>
          <w:b/>
          <w:sz w:val="32"/>
        </w:rPr>
        <w:t>（七</w:t>
      </w:r>
      <w:r>
        <w:rPr>
          <w:rFonts w:hint="eastAsia" w:ascii="微软雅黑" w:eastAsia="微软雅黑"/>
          <w:b/>
          <w:spacing w:val="-63"/>
          <w:sz w:val="32"/>
        </w:rPr>
        <w:t>）</w:t>
      </w:r>
      <w:r>
        <w:rPr>
          <w:rFonts w:hint="eastAsia" w:ascii="微软雅黑" w:eastAsia="微软雅黑"/>
          <w:b/>
          <w:spacing w:val="-8"/>
          <w:sz w:val="32"/>
        </w:rPr>
        <w:t>年末结转和结余：</w:t>
      </w:r>
      <w:r>
        <w:rPr>
          <w:sz w:val="32"/>
        </w:rPr>
        <w:t>指单位按有关规定结转到下年或以后年度继续使用的资金，或项目已完成等产生的结余资金。</w:t>
      </w:r>
    </w:p>
    <w:p>
      <w:pPr>
        <w:spacing w:before="0" w:line="268" w:lineRule="auto"/>
        <w:ind w:left="1588" w:right="551" w:firstLine="638"/>
        <w:jc w:val="left"/>
        <w:rPr>
          <w:sz w:val="32"/>
        </w:rPr>
      </w:pPr>
      <w:r>
        <w:rPr>
          <w:rFonts w:hint="eastAsia" w:ascii="微软雅黑" w:eastAsia="微软雅黑"/>
          <w:b/>
          <w:sz w:val="32"/>
        </w:rPr>
        <w:t>（八</w:t>
      </w:r>
      <w:r>
        <w:rPr>
          <w:rFonts w:hint="eastAsia" w:ascii="微软雅黑" w:eastAsia="微软雅黑"/>
          <w:b/>
          <w:spacing w:val="-41"/>
          <w:sz w:val="32"/>
        </w:rPr>
        <w:t>）</w:t>
      </w:r>
      <w:r>
        <w:rPr>
          <w:rFonts w:hint="eastAsia" w:ascii="微软雅黑" w:eastAsia="微软雅黑"/>
          <w:b/>
          <w:spacing w:val="-9"/>
          <w:sz w:val="32"/>
        </w:rPr>
        <w:t>基本支出：</w:t>
      </w:r>
      <w:r>
        <w:rPr>
          <w:spacing w:val="-3"/>
          <w:sz w:val="32"/>
        </w:rPr>
        <w:t>填列单位为保障机构正常运转、完成日常工作任务而发生的各项支出。</w:t>
      </w:r>
    </w:p>
    <w:p>
      <w:pPr>
        <w:spacing w:after="0" w:line="268" w:lineRule="auto"/>
        <w:jc w:val="left"/>
        <w:rPr>
          <w:sz w:val="32"/>
        </w:rPr>
        <w:sectPr>
          <w:pgSz w:w="11910" w:h="16840"/>
          <w:pgMar w:top="840" w:right="920" w:bottom="280" w:left="0" w:header="720" w:footer="720" w:gutter="0"/>
          <w:cols w:space="720" w:num="1"/>
        </w:sectPr>
      </w:pPr>
    </w:p>
    <w:p>
      <w:pPr>
        <w:pStyle w:val="2"/>
        <w:ind w:left="3552"/>
        <w:rPr>
          <w:sz w:val="20"/>
        </w:rPr>
      </w:pPr>
      <w:r>
        <w:rPr>
          <w:sz w:val="20"/>
        </w:rPr>
        <w:pict>
          <v:group id="1176" o:spid="_x0000_s1136" o:spt="203" style="height:38.3pt;width:264.85pt;" coordsize="5297,766">
            <o:lock v:ext="edit"/>
            <v:rect id="1177" o:spid="_x0000_s1137" o:spt="1" style="position:absolute;left:0;top:26;height:740;width:5297;" fillcolor="#D9D9D9" filled="t" stroked="f" coordsize="21600,21600">
              <v:path/>
              <v:fill on="t" focussize="0,0"/>
              <v:stroke on="f"/>
              <v:imagedata o:title=""/>
              <o:lock v:ext="edit"/>
            </v:rect>
            <v:rect id="1178" o:spid="_x0000_s1138" o:spt="1" style="position:absolute;left:31;top:21;height:706;width:5158;" fillcolor="#AC002C" filled="t" stroked="f" coordsize="21600,21600">
              <v:path/>
              <v:fill on="t" focussize="0,0"/>
              <v:stroke on="f"/>
              <v:imagedata o:title=""/>
              <o:lock v:ext="edit"/>
            </v:rect>
            <v:shape id="1179" o:spid="_x0000_s1139" style="position:absolute;left:11;top:0;height:747;width:5199;" fillcolor="#AF761F" filled="t" stroked="f" coordorigin="11,0" coordsize="5199,747" path="m5190,746l31,746,27,746,23,745,20,743,17,741,14,737,13,734,11,730,11,726,11,20,11,16,13,12,14,9,17,6,20,3,23,2,27,0,31,0,5190,0,5194,0,5197,2,5201,3,5204,6,5206,9,5208,12,5209,16,5210,20,51,20,31,40,51,40,51,706,31,706,51,726,5210,726,5209,730,5208,734,5206,737,5204,741,5201,743,5197,745,5194,746,5190,746xm51,40l31,40,51,20,51,40xm5170,40l51,40,51,20,5170,20,5170,40xm5170,726l5170,20,5190,40,5210,40,5210,706,5190,706,5170,726xm5210,40l5190,40,5170,20,5210,20,5210,40xm51,726l31,706,51,706,51,726xm5170,726l51,726,51,706,5170,706,5170,726xm5210,726l5170,726,5190,706,5210,706,5210,726xe">
              <v:path textboxrect="11,0,5210,747" arrowok="t"/>
              <v:fill on="t" focussize="0,0"/>
              <v:stroke on="f"/>
              <v:imagedata o:title=""/>
              <o:lock v:ext="edit"/>
            </v:shape>
            <v:shape id="1180" o:spid="_x0000_s1140" o:spt="202" type="#_x0000_t202" style="position:absolute;left:31;top:26;height:740;width:5158;" filled="f" stroked="f" coordsize="21600,21600">
              <v:path/>
              <v:fill on="f" focussize="0,0"/>
              <v:stroke on="f" joinstyle="miter"/>
              <v:imagedata o:title=""/>
              <o:lock v:ext="edit"/>
              <v:textbox inset="0mm,0mm,0mm,0mm">
                <w:txbxContent>
                  <w:p>
                    <w:pPr>
                      <w:spacing w:before="192"/>
                      <w:ind w:left="163" w:right="0" w:firstLine="0"/>
                      <w:jc w:val="left"/>
                      <w:rPr>
                        <w:rFonts w:hint="eastAsia" w:ascii="楷体" w:hAnsi="楷体" w:eastAsia="楷体"/>
                        <w:b/>
                        <w:sz w:val="32"/>
                      </w:rPr>
                    </w:pPr>
                    <w:r>
                      <w:rPr>
                        <w:rFonts w:hint="eastAsia" w:ascii="楷体" w:hAnsi="楷体" w:eastAsia="楷体"/>
                        <w:b/>
                        <w:color w:val="FCEEBD"/>
                        <w:sz w:val="32"/>
                      </w:rPr>
                      <w:t>2018 年度部门决算</w:t>
                    </w:r>
                    <w:r>
                      <w:rPr>
                        <w:rFonts w:hint="eastAsia" w:ascii="Gulim" w:hAnsi="Gulim" w:eastAsia="Gulim"/>
                        <w:b/>
                        <w:color w:val="FCEEBD"/>
                        <w:sz w:val="32"/>
                      </w:rPr>
                      <w:t>☞</w:t>
                    </w:r>
                    <w:r>
                      <w:rPr>
                        <w:rFonts w:hint="eastAsia" w:ascii="楷体" w:hAnsi="楷体" w:eastAsia="楷体"/>
                        <w:b/>
                        <w:color w:val="FCEEBD"/>
                        <w:sz w:val="32"/>
                      </w:rPr>
                      <w:t>名词解释</w:t>
                    </w:r>
                  </w:p>
                </w:txbxContent>
              </v:textbox>
            </v:shape>
            <w10:wrap type="none"/>
            <w10:anchorlock/>
          </v:group>
        </w:pict>
      </w:r>
    </w:p>
    <w:p>
      <w:pPr>
        <w:pStyle w:val="2"/>
        <w:rPr>
          <w:sz w:val="20"/>
        </w:rPr>
      </w:pPr>
    </w:p>
    <w:p>
      <w:pPr>
        <w:pStyle w:val="2"/>
        <w:spacing w:before="126" w:line="268" w:lineRule="auto"/>
        <w:ind w:left="1588" w:right="551" w:firstLine="638"/>
      </w:pPr>
      <w:r>
        <w:rPr>
          <w:rFonts w:hint="eastAsia" w:ascii="微软雅黑" w:eastAsia="微软雅黑"/>
          <w:b/>
        </w:rPr>
        <w:t>（九</w:t>
      </w:r>
      <w:r>
        <w:rPr>
          <w:rFonts w:hint="eastAsia" w:ascii="微软雅黑" w:eastAsia="微软雅黑"/>
          <w:b/>
          <w:spacing w:val="-63"/>
        </w:rPr>
        <w:t>）</w:t>
      </w:r>
      <w:r>
        <w:rPr>
          <w:rFonts w:hint="eastAsia" w:ascii="微软雅黑" w:eastAsia="微软雅黑"/>
          <w:b/>
          <w:spacing w:val="-12"/>
        </w:rPr>
        <w:t>项目支出：</w:t>
      </w:r>
      <w:r>
        <w:t>填列单位为完成特定的行政工作任务或事业发展目标，在基本支出之外发生的各项支出</w:t>
      </w:r>
    </w:p>
    <w:p>
      <w:pPr>
        <w:spacing w:before="0" w:line="271" w:lineRule="auto"/>
        <w:ind w:left="1588" w:right="549" w:firstLine="638"/>
        <w:jc w:val="left"/>
        <w:rPr>
          <w:sz w:val="32"/>
        </w:rPr>
      </w:pPr>
      <w:r>
        <w:rPr>
          <w:rFonts w:hint="eastAsia" w:ascii="微软雅黑" w:eastAsia="微软雅黑"/>
          <w:b/>
          <w:sz w:val="32"/>
        </w:rPr>
        <w:t>（十</w:t>
      </w:r>
      <w:r>
        <w:rPr>
          <w:rFonts w:hint="eastAsia" w:ascii="微软雅黑" w:eastAsia="微软雅黑"/>
          <w:b/>
          <w:spacing w:val="-31"/>
          <w:sz w:val="32"/>
        </w:rPr>
        <w:t>）</w:t>
      </w:r>
      <w:r>
        <w:rPr>
          <w:rFonts w:hint="eastAsia" w:ascii="微软雅黑" w:eastAsia="微软雅黑"/>
          <w:b/>
          <w:spacing w:val="-7"/>
          <w:sz w:val="32"/>
        </w:rPr>
        <w:t>资本性支出</w:t>
      </w:r>
      <w:r>
        <w:rPr>
          <w:rFonts w:hint="eastAsia" w:ascii="微软雅黑" w:eastAsia="微软雅黑"/>
          <w:b/>
          <w:sz w:val="32"/>
        </w:rPr>
        <w:t>（基本建设</w:t>
      </w:r>
      <w:r>
        <w:rPr>
          <w:rFonts w:hint="eastAsia" w:ascii="微软雅黑" w:eastAsia="微软雅黑"/>
          <w:b/>
          <w:spacing w:val="-31"/>
          <w:sz w:val="32"/>
        </w:rPr>
        <w:t>）：</w:t>
      </w:r>
      <w:r>
        <w:rPr>
          <w:sz w:val="32"/>
        </w:rPr>
        <w:t>填列切块由发展改革部门安排的基本建设支出，对企业补助支出不在此科目反映。</w:t>
      </w:r>
    </w:p>
    <w:p>
      <w:pPr>
        <w:pStyle w:val="2"/>
        <w:spacing w:line="268" w:lineRule="auto"/>
        <w:ind w:left="1588" w:right="551" w:firstLine="638"/>
      </w:pPr>
      <w:r>
        <w:rPr>
          <w:rFonts w:hint="eastAsia" w:ascii="微软雅黑" w:eastAsia="微软雅黑"/>
          <w:b/>
        </w:rPr>
        <w:t>（十一</w:t>
      </w:r>
      <w:r>
        <w:rPr>
          <w:rFonts w:hint="eastAsia" w:ascii="微软雅黑" w:eastAsia="微软雅黑"/>
          <w:b/>
          <w:spacing w:val="-41"/>
        </w:rPr>
        <w:t>）</w:t>
      </w:r>
      <w:r>
        <w:rPr>
          <w:rFonts w:hint="eastAsia" w:ascii="微软雅黑" w:eastAsia="微软雅黑"/>
          <w:b/>
          <w:spacing w:val="-7"/>
        </w:rPr>
        <w:t>资本性支出：</w:t>
      </w:r>
      <w:r>
        <w:rPr>
          <w:spacing w:val="-3"/>
        </w:rPr>
        <w:t>填列各单位安排的资本性支出。切块由发展改革部门安排的基本建设支出不在此科目反映。</w:t>
      </w:r>
    </w:p>
    <w:p>
      <w:pPr>
        <w:spacing w:before="0"/>
        <w:ind w:left="2227" w:right="0" w:firstLine="0"/>
        <w:jc w:val="left"/>
        <w:rPr>
          <w:sz w:val="32"/>
        </w:rPr>
      </w:pPr>
      <w:r>
        <w:rPr>
          <w:rFonts w:hint="eastAsia" w:ascii="微软雅黑" w:hAnsi="微软雅黑" w:eastAsia="微软雅黑"/>
          <w:b/>
          <w:sz w:val="32"/>
        </w:rPr>
        <w:t>（十二）“三公”经费：</w:t>
      </w:r>
      <w:r>
        <w:rPr>
          <w:sz w:val="32"/>
        </w:rPr>
        <w:t>指部门用财政拨款安排的因公出国</w:t>
      </w:r>
    </w:p>
    <w:p>
      <w:pPr>
        <w:pStyle w:val="2"/>
        <w:spacing w:before="62" w:line="328" w:lineRule="auto"/>
        <w:ind w:left="1588" w:right="394"/>
      </w:pPr>
      <w:r>
        <w:t>（境</w:t>
      </w:r>
      <w:r>
        <w:rPr>
          <w:spacing w:val="-27"/>
        </w:rPr>
        <w:t>）</w:t>
      </w:r>
      <w:r>
        <w:rPr>
          <w:spacing w:val="-9"/>
        </w:rPr>
        <w:t>费、公务用车购置及运行费和公务接待费。其中，因公出</w:t>
      </w:r>
      <w:r>
        <w:rPr>
          <w:spacing w:val="-24"/>
        </w:rPr>
        <w:t>国</w:t>
      </w:r>
      <w:r>
        <w:t>（境</w:t>
      </w:r>
      <w:r>
        <w:rPr>
          <w:spacing w:val="-22"/>
        </w:rPr>
        <w:t>）</w:t>
      </w:r>
      <w:r>
        <w:rPr>
          <w:spacing w:val="-3"/>
        </w:rPr>
        <w:t>费反映单位公务出国</w:t>
      </w:r>
      <w:r>
        <w:t>（境</w:t>
      </w:r>
      <w:r>
        <w:rPr>
          <w:spacing w:val="-22"/>
        </w:rPr>
        <w:t>）</w:t>
      </w:r>
      <w:r>
        <w:rPr>
          <w:spacing w:val="-4"/>
        </w:rPr>
        <w:t>的国际旅费、国外城市间交</w:t>
      </w:r>
      <w:r>
        <w:rPr>
          <w:spacing w:val="-12"/>
        </w:rPr>
        <w:t>通费、住宿费、伙食费、培训费、公杂费等支出；公务用车购置</w:t>
      </w:r>
      <w:r>
        <w:rPr>
          <w:spacing w:val="-20"/>
          <w:w w:val="95"/>
        </w:rPr>
        <w:t>及运行费反映单位公务用车购置支出</w:t>
      </w:r>
      <w:r>
        <w:rPr>
          <w:w w:val="95"/>
        </w:rPr>
        <w:t>（含车辆购置税</w:t>
      </w:r>
      <w:r>
        <w:rPr>
          <w:spacing w:val="-137"/>
          <w:w w:val="95"/>
        </w:rPr>
        <w:t>）</w:t>
      </w:r>
      <w:r>
        <w:rPr>
          <w:w w:val="95"/>
        </w:rPr>
        <w:t xml:space="preserve">及租用费、 </w:t>
      </w:r>
      <w:r>
        <w:t>燃料费、维修费、过路过桥费、保险费、安全奖励费用等支出； 公务接待费反映单位按规定开支的各类公务接待（含外宾接待） 支出。</w:t>
      </w:r>
    </w:p>
    <w:p>
      <w:pPr>
        <w:spacing w:before="0" w:line="475" w:lineRule="exact"/>
        <w:ind w:left="2227" w:right="0" w:firstLine="0"/>
        <w:jc w:val="left"/>
        <w:rPr>
          <w:sz w:val="32"/>
        </w:rPr>
      </w:pPr>
      <w:r>
        <w:rPr>
          <w:rFonts w:hint="eastAsia" w:ascii="微软雅黑" w:eastAsia="微软雅黑"/>
          <w:b/>
          <w:sz w:val="32"/>
        </w:rPr>
        <w:t>（十三</w:t>
      </w:r>
      <w:r>
        <w:rPr>
          <w:rFonts w:hint="eastAsia" w:ascii="微软雅黑" w:eastAsia="微软雅黑"/>
          <w:b/>
          <w:spacing w:val="-63"/>
          <w:sz w:val="32"/>
        </w:rPr>
        <w:t>）</w:t>
      </w:r>
      <w:r>
        <w:rPr>
          <w:rFonts w:hint="eastAsia" w:ascii="微软雅黑" w:eastAsia="微软雅黑"/>
          <w:b/>
          <w:spacing w:val="-9"/>
          <w:sz w:val="32"/>
        </w:rPr>
        <w:t>其他交通费用：</w:t>
      </w:r>
      <w:r>
        <w:rPr>
          <w:sz w:val="32"/>
        </w:rPr>
        <w:t>填列单位除公务用车运行维护费以</w:t>
      </w:r>
    </w:p>
    <w:p>
      <w:pPr>
        <w:pStyle w:val="2"/>
        <w:spacing w:before="74" w:line="326" w:lineRule="auto"/>
        <w:ind w:left="1588" w:right="436"/>
      </w:pPr>
      <w:r>
        <w:t>外的其他交通费用。如公务交通补贴、租车费用、出租车费用、飞机、船舶等的燃料费、维修费、保险费等。</w:t>
      </w:r>
    </w:p>
    <w:p>
      <w:pPr>
        <w:spacing w:before="0" w:line="491" w:lineRule="exact"/>
        <w:ind w:left="2227" w:right="0" w:firstLine="0"/>
        <w:jc w:val="left"/>
        <w:rPr>
          <w:sz w:val="32"/>
        </w:rPr>
      </w:pPr>
      <w:r>
        <w:rPr>
          <w:rFonts w:hint="eastAsia" w:ascii="微软雅黑" w:eastAsia="微软雅黑"/>
          <w:b/>
          <w:sz w:val="32"/>
        </w:rPr>
        <w:t>（十四）公务用车购置：</w:t>
      </w:r>
      <w:r>
        <w:rPr>
          <w:sz w:val="32"/>
        </w:rPr>
        <w:t>填列单位公务用车购置支出（含车</w:t>
      </w:r>
    </w:p>
    <w:p>
      <w:pPr>
        <w:pStyle w:val="2"/>
        <w:spacing w:before="74"/>
        <w:ind w:left="1588"/>
      </w:pPr>
      <w:r>
        <w:t>辆购置税、牌照费）。</w:t>
      </w:r>
    </w:p>
    <w:p>
      <w:pPr>
        <w:spacing w:before="47" w:line="268" w:lineRule="auto"/>
        <w:ind w:left="1588" w:right="549" w:firstLine="638"/>
        <w:jc w:val="left"/>
        <w:rPr>
          <w:sz w:val="32"/>
        </w:rPr>
      </w:pPr>
      <w:r>
        <w:rPr>
          <w:rFonts w:hint="eastAsia" w:ascii="微软雅黑" w:eastAsia="微软雅黑"/>
          <w:b/>
          <w:sz w:val="32"/>
        </w:rPr>
        <w:t>（十五</w:t>
      </w:r>
      <w:r>
        <w:rPr>
          <w:rFonts w:hint="eastAsia" w:ascii="微软雅黑" w:eastAsia="微软雅黑"/>
          <w:b/>
          <w:spacing w:val="-65"/>
          <w:sz w:val="32"/>
        </w:rPr>
        <w:t>）</w:t>
      </w:r>
      <w:r>
        <w:rPr>
          <w:rFonts w:hint="eastAsia" w:ascii="微软雅黑" w:eastAsia="微软雅黑"/>
          <w:b/>
          <w:spacing w:val="-7"/>
          <w:sz w:val="32"/>
        </w:rPr>
        <w:t>其他交通工具购置：</w:t>
      </w:r>
      <w:r>
        <w:rPr>
          <w:sz w:val="32"/>
        </w:rPr>
        <w:t>填列单位除公务用车外的其他</w:t>
      </w:r>
      <w:r>
        <w:rPr>
          <w:spacing w:val="-4"/>
          <w:w w:val="95"/>
          <w:sz w:val="32"/>
        </w:rPr>
        <w:t>各类交通工具</w:t>
      </w:r>
      <w:r>
        <w:rPr>
          <w:w w:val="95"/>
          <w:sz w:val="32"/>
        </w:rPr>
        <w:t>（</w:t>
      </w:r>
      <w:r>
        <w:rPr>
          <w:spacing w:val="-5"/>
          <w:w w:val="95"/>
          <w:sz w:val="32"/>
        </w:rPr>
        <w:t>如船舶、飞机</w:t>
      </w:r>
      <w:r>
        <w:rPr>
          <w:spacing w:val="-22"/>
          <w:w w:val="95"/>
          <w:sz w:val="32"/>
        </w:rPr>
        <w:t>）</w:t>
      </w:r>
      <w:r>
        <w:rPr>
          <w:spacing w:val="-6"/>
          <w:w w:val="95"/>
          <w:sz w:val="32"/>
        </w:rPr>
        <w:t>购置支出</w:t>
      </w:r>
      <w:r>
        <w:rPr>
          <w:w w:val="95"/>
          <w:sz w:val="32"/>
        </w:rPr>
        <w:t>（</w:t>
      </w:r>
      <w:r>
        <w:rPr>
          <w:spacing w:val="-4"/>
          <w:w w:val="95"/>
          <w:sz w:val="32"/>
        </w:rPr>
        <w:t>含车辆购置税、牌照</w:t>
      </w:r>
    </w:p>
    <w:p>
      <w:pPr>
        <w:pStyle w:val="2"/>
        <w:spacing w:before="103"/>
        <w:ind w:left="1588"/>
      </w:pPr>
      <w:r>
        <w:t>费）。</w:t>
      </w:r>
    </w:p>
    <w:p>
      <w:pPr>
        <w:spacing w:after="0"/>
        <w:sectPr>
          <w:pgSz w:w="11910" w:h="16840"/>
          <w:pgMar w:top="920" w:right="920" w:bottom="280" w:left="0" w:header="720" w:footer="720" w:gutter="0"/>
          <w:cols w:space="720" w:num="1"/>
        </w:sectPr>
      </w:pPr>
    </w:p>
    <w:p>
      <w:pPr>
        <w:pStyle w:val="2"/>
        <w:rPr>
          <w:sz w:val="20"/>
        </w:rPr>
      </w:pPr>
    </w:p>
    <w:p>
      <w:pPr>
        <w:pStyle w:val="2"/>
        <w:spacing w:before="11"/>
        <w:rPr>
          <w:sz w:val="24"/>
        </w:rPr>
      </w:pPr>
    </w:p>
    <w:p>
      <w:pPr>
        <w:spacing w:before="0" w:line="542" w:lineRule="exact"/>
        <w:ind w:left="2227" w:right="0" w:firstLine="0"/>
        <w:jc w:val="left"/>
        <w:rPr>
          <w:sz w:val="32"/>
        </w:rPr>
      </w:pPr>
      <w:r>
        <w:rPr>
          <w:rFonts w:hint="eastAsia" w:ascii="微软雅黑" w:eastAsia="微软雅黑"/>
          <w:b/>
          <w:sz w:val="32"/>
        </w:rPr>
        <w:t>（十六）机关运行经费：</w:t>
      </w:r>
      <w:r>
        <w:rPr>
          <w:sz w:val="32"/>
        </w:rPr>
        <w:t>指为保障行政单位（包括参照公务</w:t>
      </w:r>
    </w:p>
    <w:p>
      <w:pPr>
        <w:pStyle w:val="2"/>
        <w:spacing w:before="71" w:line="328" w:lineRule="auto"/>
        <w:ind w:left="1588" w:right="549"/>
        <w:jc w:val="both"/>
      </w:pPr>
      <w:r>
        <w:t>员法管理的事业单位</w:t>
      </w:r>
      <w:r>
        <w:rPr>
          <w:spacing w:val="-58"/>
        </w:rPr>
        <w:t>）</w:t>
      </w:r>
      <w:r>
        <w:rPr>
          <w:spacing w:val="-4"/>
        </w:rPr>
        <w:t>运行用于购买货物和服务的各项资金，包</w:t>
      </w:r>
      <w:r>
        <w:rPr>
          <w:spacing w:val="-12"/>
          <w:w w:val="95"/>
        </w:rPr>
        <w:t xml:space="preserve">括办公及印刷费、邮电费、差旅费、会议费、福利费、日常维修 </w:t>
      </w:r>
      <w:r>
        <w:rPr>
          <w:spacing w:val="-12"/>
        </w:rPr>
        <w:t>费、专用材料以及一般设备购置费、办公用房水电费、办公用房</w:t>
      </w:r>
      <w:r>
        <w:rPr>
          <w:spacing w:val="-14"/>
        </w:rPr>
        <w:t>取暖费、办公用房物业管理费、公务用车运行维护费以及其他费用。</w:t>
      </w:r>
    </w:p>
    <w:p>
      <w:pPr>
        <w:spacing w:before="0" w:line="480" w:lineRule="exact"/>
        <w:ind w:left="2227" w:right="0" w:firstLine="0"/>
        <w:jc w:val="left"/>
        <w:rPr>
          <w:sz w:val="32"/>
        </w:rPr>
      </w:pPr>
      <w:r>
        <w:rPr>
          <w:rFonts w:hint="eastAsia" w:ascii="微软雅黑" w:eastAsia="微软雅黑"/>
          <w:b/>
          <w:w w:val="104"/>
          <w:sz w:val="32"/>
        </w:rPr>
        <w:t>（十七）经费形式</w:t>
      </w:r>
      <w:r>
        <w:rPr>
          <w:rFonts w:hint="eastAsia" w:ascii="微软雅黑" w:eastAsia="微软雅黑"/>
          <w:b/>
          <w:w w:val="155"/>
          <w:sz w:val="32"/>
        </w:rPr>
        <w:t>:</w:t>
      </w:r>
      <w:r>
        <w:rPr>
          <w:w w:val="104"/>
          <w:sz w:val="32"/>
        </w:rPr>
        <w:t>按照经费来源，可分为财政拨款、财政</w:t>
      </w:r>
    </w:p>
    <w:p>
      <w:pPr>
        <w:pStyle w:val="2"/>
        <w:spacing w:before="71" w:line="326" w:lineRule="auto"/>
        <w:ind w:left="1588" w:right="553"/>
      </w:pPr>
      <w:r>
        <w:rPr>
          <w:spacing w:val="-11"/>
          <w:w w:val="95"/>
        </w:rPr>
        <w:t xml:space="preserve">性资金基本保证、财政性资金定额或定项补助、财政性资金零补 </w:t>
      </w:r>
      <w:r>
        <w:rPr>
          <w:spacing w:val="-11"/>
        </w:rPr>
        <w:t>助四类。</w:t>
      </w:r>
    </w:p>
    <w:p>
      <w:pPr>
        <w:spacing w:after="0" w:line="326" w:lineRule="auto"/>
        <w:sectPr>
          <w:pgSz w:w="11910" w:h="16840"/>
          <w:pgMar w:top="1580" w:right="920" w:bottom="280" w:left="0" w:header="720" w:footer="720" w:gutter="0"/>
          <w:cols w:space="720" w:num="1"/>
        </w:sectPr>
      </w:pPr>
    </w:p>
    <w:p>
      <w:pPr>
        <w:pStyle w:val="2"/>
        <w:spacing w:before="7"/>
        <w:rPr>
          <w:sz w:val="15"/>
        </w:rPr>
      </w:pPr>
      <w:r>
        <w:drawing>
          <wp:anchor distT="0" distB="0" distL="0" distR="0" simplePos="0" relativeHeight="251661312" behindDoc="0" locked="0" layoutInCell="1" allowOverlap="1">
            <wp:simplePos x="0" y="0"/>
            <wp:positionH relativeFrom="page">
              <wp:posOffset>17780</wp:posOffset>
            </wp:positionH>
            <wp:positionV relativeFrom="page">
              <wp:posOffset>0</wp:posOffset>
            </wp:positionV>
            <wp:extent cx="7541895" cy="10692130"/>
            <wp:effectExtent l="0" t="0" r="0" b="0"/>
            <wp:wrapNone/>
            <wp:docPr id="1182" name="image23.png"/>
            <wp:cNvGraphicFramePr/>
            <a:graphic xmlns:a="http://schemas.openxmlformats.org/drawingml/2006/main">
              <a:graphicData uri="http://schemas.openxmlformats.org/drawingml/2006/picture">
                <pic:pic xmlns:pic="http://schemas.openxmlformats.org/drawingml/2006/picture">
                  <pic:nvPicPr>
                    <pic:cNvPr id="1182" name="image23.png"/>
                    <pic:cNvPicPr/>
                  </pic:nvPicPr>
                  <pic:blipFill>
                    <a:blip r:embed="rId26" cstate="print"/>
                    <a:srcRect/>
                    <a:stretch>
                      <a:fillRect/>
                    </a:stretch>
                  </pic:blipFill>
                  <pic:spPr>
                    <a:xfrm>
                      <a:off x="0" y="0"/>
                      <a:ext cx="7542021" cy="10692130"/>
                    </a:xfrm>
                    <a:prstGeom prst="rect">
                      <a:avLst/>
                    </a:prstGeom>
                  </pic:spPr>
                </pic:pic>
              </a:graphicData>
            </a:graphic>
          </wp:anchor>
        </w:drawing>
      </w:r>
    </w:p>
    <w:sectPr>
      <w:pgSz w:w="11910" w:h="16840"/>
      <w:pgMar w:top="1580" w:right="920" w:bottom="280" w:left="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JhengHei">
    <w:panose1 w:val="020B0604030504040204"/>
    <w:charset w:val="88"/>
    <w:family w:val="auto"/>
    <w:pitch w:val="default"/>
    <w:sig w:usb0="000002A7" w:usb1="28CF4400" w:usb2="00000016" w:usb3="00000000" w:csb0="00100009" w:csb1="00000000"/>
  </w:font>
  <w:font w:name="楷体">
    <w:panose1 w:val="02010609060101010101"/>
    <w:charset w:val="86"/>
    <w:family w:val="roman"/>
    <w:pitch w:val="default"/>
    <w:sig w:usb0="800002BF" w:usb1="38CF7CFA" w:usb2="00000016" w:usb3="00000000" w:csb0="00040001" w:csb1="00000000"/>
  </w:font>
  <w:font w:name="Gulim">
    <w:altName w:val="Malgun Gothic"/>
    <w:panose1 w:val="020B0600000101010101"/>
    <w:charset w:val="81"/>
    <w:family w:val="auto"/>
    <w:pitch w:val="default"/>
    <w:sig w:usb0="00000000" w:usb1="00000000" w:usb2="00000030" w:usb3="00000000" w:csb0="4008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DengXian-Regular">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62F9EE"/>
    <w:multiLevelType w:val="singleLevel"/>
    <w:tmpl w:val="D262F9E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ODE3MzdkNjM4ODgwYzA2ODU2MjM2OTJlMmM0YWU3ZDAifQ=="/>
  </w:docVars>
  <w:rsids>
    <w:rsidRoot w:val="00000000"/>
    <w:rsid w:val="04E2109B"/>
    <w:rsid w:val="050B50EB"/>
    <w:rsid w:val="06CB76A3"/>
    <w:rsid w:val="092C29BE"/>
    <w:rsid w:val="175E4898"/>
    <w:rsid w:val="178006C3"/>
    <w:rsid w:val="182866B1"/>
    <w:rsid w:val="18F61332"/>
    <w:rsid w:val="22363FA6"/>
    <w:rsid w:val="23F262C7"/>
    <w:rsid w:val="27D60D54"/>
    <w:rsid w:val="2C333CC5"/>
    <w:rsid w:val="33920A66"/>
    <w:rsid w:val="34A214B6"/>
    <w:rsid w:val="36B44C7E"/>
    <w:rsid w:val="3E8638D2"/>
    <w:rsid w:val="3F4C3004"/>
    <w:rsid w:val="46CE66C9"/>
    <w:rsid w:val="4747760B"/>
    <w:rsid w:val="4D8A1F8C"/>
    <w:rsid w:val="547E357F"/>
    <w:rsid w:val="56C55D9C"/>
    <w:rsid w:val="56C85C9F"/>
    <w:rsid w:val="63D94EBD"/>
    <w:rsid w:val="68DD56AA"/>
    <w:rsid w:val="693450DC"/>
    <w:rsid w:val="6FAA401C"/>
    <w:rsid w:val="76707802"/>
    <w:rsid w:val="76EB23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5">
    <w:name w:val="Default Paragraph Font"/>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en-US" w:eastAsia="zh-CN" w:bidi="ar-SA"/>
    </w:rPr>
  </w:style>
  <w:style w:type="paragraph" w:styleId="3">
    <w:name w:val="Title"/>
    <w:basedOn w:val="1"/>
    <w:qFormat/>
    <w:uiPriority w:val="1"/>
    <w:pPr>
      <w:spacing w:before="33"/>
      <w:ind w:left="1033"/>
      <w:jc w:val="center"/>
    </w:pPr>
    <w:rPr>
      <w:rFonts w:ascii="黑体" w:hAnsi="黑体" w:eastAsia="黑体" w:cs="黑体"/>
      <w:sz w:val="48"/>
      <w:szCs w:val="48"/>
      <w:lang w:val="en-US" w:eastAsia="zh-CN" w:bidi="ar-SA"/>
    </w:rPr>
  </w:style>
  <w:style w:type="table" w:customStyle="1" w:styleId="6">
    <w:name w:val="Table Normal"/>
    <w:qFormat/>
    <w:uiPriority w:val="2"/>
    <w:tblPr>
      <w:tblCellMar>
        <w:top w:w="0" w:type="dxa"/>
        <w:left w:w="0" w:type="dxa"/>
        <w:bottom w:w="0" w:type="dxa"/>
        <w:right w:w="0" w:type="dxa"/>
      </w:tblCellMar>
    </w:tblPr>
  </w:style>
  <w:style w:type="paragraph" w:customStyle="1" w:styleId="7">
    <w:name w:val="Heading 1"/>
    <w:basedOn w:val="1"/>
    <w:qFormat/>
    <w:uiPriority w:val="1"/>
    <w:pPr>
      <w:spacing w:before="44"/>
      <w:ind w:left="591"/>
      <w:outlineLvl w:val="1"/>
    </w:pPr>
    <w:rPr>
      <w:rFonts w:ascii="黑体" w:hAnsi="黑体" w:eastAsia="黑体" w:cs="黑体"/>
      <w:sz w:val="40"/>
      <w:szCs w:val="40"/>
      <w:lang w:val="en-US" w:eastAsia="zh-CN" w:bidi="ar-SA"/>
    </w:rPr>
  </w:style>
  <w:style w:type="paragraph" w:customStyle="1" w:styleId="8">
    <w:name w:val="Heading 2"/>
    <w:basedOn w:val="1"/>
    <w:qFormat/>
    <w:uiPriority w:val="1"/>
    <w:pPr>
      <w:ind w:left="2227"/>
      <w:outlineLvl w:val="2"/>
    </w:pPr>
    <w:rPr>
      <w:rFonts w:ascii="Microsoft JhengHei" w:hAnsi="Microsoft JhengHei" w:eastAsia="Microsoft JhengHei" w:cs="Microsoft JhengHei"/>
      <w:b/>
      <w:bCs/>
      <w:sz w:val="32"/>
      <w:szCs w:val="32"/>
      <w:lang w:val="en-US" w:eastAsia="zh-CN" w:bidi="ar-SA"/>
    </w:rPr>
  </w:style>
  <w:style w:type="paragraph" w:styleId="9">
    <w:name w:val="List Paragraph"/>
    <w:basedOn w:val="1"/>
    <w:qFormat/>
    <w:uiPriority w:val="1"/>
    <w:rPr>
      <w:lang w:val="en-US" w:eastAsia="zh-CN" w:bidi="ar-SA"/>
    </w:rPr>
  </w:style>
  <w:style w:type="paragraph" w:customStyle="1" w:styleId="10">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1.png"/><Relationship Id="rId25" Type="http://schemas.openxmlformats.org/officeDocument/2006/relationships/image" Target="media/image20.jpeg"/><Relationship Id="rId24" Type="http://schemas.openxmlformats.org/officeDocument/2006/relationships/image" Target="media/image19.jpeg"/><Relationship Id="rId23" Type="http://schemas.openxmlformats.org/officeDocument/2006/relationships/image" Target="media/image18.png"/><Relationship Id="rId22" Type="http://schemas.openxmlformats.org/officeDocument/2006/relationships/image" Target="media/image17.jpe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pn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pn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9"/>
    <customShpInfo spid="_x0000_s1030"/>
    <customShpInfo spid="_x0000_s1026"/>
    <customShpInfo spid="_x0000_s1032"/>
    <customShpInfo spid="_x0000_s1033"/>
    <customShpInfo spid="_x0000_s1034"/>
    <customShpInfo spid="_x0000_s1031"/>
    <customShpInfo spid="_x0000_s1036"/>
    <customShpInfo spid="_x0000_s1037"/>
    <customShpInfo spid="_x0000_s1038"/>
    <customShpInfo spid="_x0000_s1035"/>
    <customShpInfo spid="_x0000_s1040"/>
    <customShpInfo spid="_x0000_s1041"/>
    <customShpInfo spid="_x0000_s1042"/>
    <customShpInfo spid="_x0000_s1039"/>
    <customShpInfo spid="_x0000_s1044"/>
    <customShpInfo spid="_x0000_s1045"/>
    <customShpInfo spid="_x0000_s1046"/>
    <customShpInfo spid="_x0000_s1047"/>
    <customShpInfo spid="_x0000_s1043"/>
    <customShpInfo spid="_x0000_s1049"/>
    <customShpInfo spid="_x0000_s1050"/>
    <customShpInfo spid="_x0000_s1051"/>
    <customShpInfo spid="_x0000_s1052"/>
    <customShpInfo spid="_x0000_s1048"/>
    <customShpInfo spid="_x0000_s1098"/>
    <customShpInfo spid="_x0000_s1099"/>
    <customShpInfo spid="_x0000_s1100"/>
    <customShpInfo spid="_x0000_s1097"/>
    <customShpInfo spid="_x0000_s1102"/>
    <customShpInfo spid="_x0000_s1103"/>
    <customShpInfo spid="_x0000_s1104"/>
    <customShpInfo spid="_x0000_s1105"/>
    <customShpInfo spid="_x0000_s1101"/>
    <customShpInfo spid="_x0000_s1107"/>
    <customShpInfo spid="_x0000_s1108"/>
    <customShpInfo spid="_x0000_s1106"/>
    <customShpInfo spid="_x0000_s1148"/>
    <customShpInfo spid="_x0000_s1149"/>
    <customShpInfo spid="_x0000_s1150"/>
    <customShpInfo spid="_x0000_s1151"/>
    <customShpInfo spid="_x0000_s1147"/>
    <customShpInfo spid="_x0000_s1128"/>
    <customShpInfo spid="_x0000_s1129"/>
    <customShpInfo spid="_x0000_s1130"/>
    <customShpInfo spid="_x0000_s1127"/>
    <customShpInfo spid="_x0000_s1132"/>
    <customShpInfo spid="_x0000_s1133"/>
    <customShpInfo spid="_x0000_s1134"/>
    <customShpInfo spid="_x0000_s1135"/>
    <customShpInfo spid="_x0000_s1131"/>
    <customShpInfo spid="_x0000_s1137"/>
    <customShpInfo spid="_x0000_s1138"/>
    <customShpInfo spid="_x0000_s1139"/>
    <customShpInfo spid="_x0000_s1140"/>
    <customShpInfo spid="_x0000_s11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Words>7371</Words>
  <Characters>9778</Characters>
  <Paragraphs>2282</Paragraphs>
  <TotalTime>0</TotalTime>
  <ScaleCrop>false</ScaleCrop>
  <LinksUpToDate>false</LinksUpToDate>
  <CharactersWithSpaces>9952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2021-05-14T18:42:00Z</dcterms:created>
  <dc:creator>User</dc:creator>
  <cp:lastModifiedBy>Administrator</cp:lastModifiedBy>
  <dcterms:modified xsi:type="dcterms:W3CDTF">2023-11-16T08:07:39Z</dcterms:modified>
  <dc:subject>石家庄市xxx部门</dc:subject>
  <dc:title>2017年度部门决算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2019-11-15T00:00:00Z</vt:filetime>
  </property>
  <property fmtid="{D5CDD505-2E9C-101B-9397-08002B2CF9AE}" pid="3" name="Creator">
    <vt:lpwstr>WPS 文字</vt:lpwstr>
  </property>
  <property fmtid="{D5CDD505-2E9C-101B-9397-08002B2CF9AE}" pid="4" name="LastSaved">
    <vt:filetime>2021-05-14T00:00:00Z</vt:filetime>
  </property>
  <property fmtid="{D5CDD505-2E9C-101B-9397-08002B2CF9AE}" pid="5" name="ICV">
    <vt:lpwstr>d84d4b418f1b4ed8845192c3e68b841d</vt:lpwstr>
  </property>
  <property fmtid="{D5CDD505-2E9C-101B-9397-08002B2CF9AE}" pid="6" name="KSOProductBuildVer">
    <vt:lpwstr>2052-12.1.0.15712</vt:lpwstr>
  </property>
</Properties>
</file>