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bCs/>
          <w:color w:val="000000"/>
          <w:sz w:val="44"/>
          <w:szCs w:val="44"/>
        </w:rPr>
      </w:pPr>
    </w:p>
    <w:p>
      <w:pPr>
        <w:rPr>
          <w:rFonts w:asciiTheme="minorEastAsia" w:hAnsiTheme="minorEastAsia"/>
          <w:b/>
          <w:bCs/>
          <w:color w:val="000000"/>
          <w:sz w:val="44"/>
          <w:szCs w:val="44"/>
        </w:rPr>
      </w:pPr>
    </w:p>
    <w:p>
      <w:pPr>
        <w:rPr>
          <w:rFonts w:asciiTheme="minorEastAsia" w:hAnsiTheme="minorEastAsia"/>
          <w:b/>
          <w:bCs/>
          <w:color w:val="000000"/>
          <w:sz w:val="44"/>
          <w:szCs w:val="44"/>
        </w:rPr>
      </w:pPr>
    </w:p>
    <w:p>
      <w:pPr>
        <w:jc w:val="center"/>
        <w:rPr>
          <w:rFonts w:asciiTheme="minorEastAsia" w:hAnsiTheme="minorEastAsia"/>
          <w:b/>
          <w:bCs/>
          <w:color w:val="000000"/>
          <w:sz w:val="48"/>
          <w:szCs w:val="48"/>
        </w:rPr>
      </w:pPr>
      <w:r>
        <w:rPr>
          <w:rFonts w:hint="eastAsia" w:asciiTheme="minorEastAsia" w:hAnsiTheme="minorEastAsia"/>
          <w:b/>
          <w:bCs/>
          <w:color w:val="000000"/>
          <w:sz w:val="48"/>
          <w:szCs w:val="48"/>
        </w:rPr>
        <w:t>馆陶县行政审批局2017年度</w:t>
      </w:r>
    </w:p>
    <w:p>
      <w:pPr>
        <w:jc w:val="center"/>
        <w:rPr>
          <w:rFonts w:asciiTheme="minorEastAsia" w:hAnsiTheme="minorEastAsia"/>
          <w:b/>
          <w:bCs/>
          <w:color w:val="000000"/>
          <w:sz w:val="48"/>
          <w:szCs w:val="48"/>
        </w:rPr>
      </w:pPr>
      <w:r>
        <w:rPr>
          <w:rFonts w:hint="eastAsia" w:asciiTheme="minorEastAsia" w:hAnsiTheme="minorEastAsia"/>
          <w:b/>
          <w:bCs/>
          <w:color w:val="000000"/>
          <w:sz w:val="48"/>
          <w:szCs w:val="48"/>
        </w:rPr>
        <w:t>部门决算</w:t>
      </w:r>
    </w:p>
    <w:p>
      <w:pPr>
        <w:rPr>
          <w:rFonts w:ascii="微软雅黑" w:hAnsi="微软雅黑" w:eastAsia="微软雅黑"/>
          <w:b/>
          <w:bCs/>
          <w:color w:val="000000"/>
          <w:sz w:val="30"/>
          <w:szCs w:val="30"/>
        </w:rPr>
      </w:pPr>
    </w:p>
    <w:p>
      <w:pPr>
        <w:rPr>
          <w:rFonts w:ascii="微软雅黑" w:hAnsi="微软雅黑" w:eastAsia="微软雅黑"/>
          <w:b/>
          <w:bCs/>
          <w:color w:val="000000"/>
          <w:sz w:val="30"/>
          <w:szCs w:val="30"/>
        </w:rPr>
      </w:pPr>
    </w:p>
    <w:p>
      <w:pPr>
        <w:rPr>
          <w:rFonts w:ascii="微软雅黑" w:hAnsi="微软雅黑" w:eastAsia="微软雅黑"/>
          <w:b/>
          <w:bCs/>
          <w:color w:val="000000"/>
          <w:sz w:val="30"/>
          <w:szCs w:val="30"/>
        </w:rPr>
      </w:pPr>
    </w:p>
    <w:p>
      <w:pPr>
        <w:rPr>
          <w:rFonts w:ascii="微软雅黑" w:hAnsi="微软雅黑" w:eastAsia="微软雅黑"/>
          <w:b/>
          <w:bCs/>
          <w:color w:val="000000"/>
          <w:sz w:val="30"/>
          <w:szCs w:val="30"/>
        </w:rPr>
      </w:pPr>
    </w:p>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tabs>
          <w:tab w:val="left" w:pos="5623"/>
        </w:tabs>
        <w:jc w:val="left"/>
        <w:rPr>
          <w:rFonts w:hint="eastAsia" w:eastAsiaTheme="minorEastAsia"/>
          <w:lang w:eastAsia="zh-CN"/>
        </w:rPr>
      </w:pPr>
      <w:r>
        <w:rPr>
          <w:rFonts w:hint="eastAsia"/>
          <w:lang w:eastAsia="zh-CN"/>
        </w:rPr>
        <w:tab/>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center"/>
        <w:rPr>
          <w:sz w:val="32"/>
          <w:szCs w:val="32"/>
        </w:rPr>
      </w:pPr>
      <w:r>
        <w:rPr>
          <w:rFonts w:hint="eastAsia"/>
          <w:sz w:val="32"/>
          <w:szCs w:val="32"/>
        </w:rPr>
        <w:t>二〇一八年八月</w:t>
      </w:r>
    </w:p>
    <w:p>
      <w:pPr>
        <w:widowControl/>
        <w:jc w:val="center"/>
      </w:pPr>
    </w:p>
    <w:p>
      <w:pPr>
        <w:widowControl/>
        <w:jc w:val="center"/>
      </w:pPr>
    </w:p>
    <w:p>
      <w:pPr>
        <w:widowControl/>
        <w:jc w:val="center"/>
      </w:pPr>
    </w:p>
    <w:p>
      <w:pPr>
        <w:jc w:val="center"/>
        <w:rPr>
          <w:rFonts w:ascii="黑体" w:hAnsi="黑体" w:eastAsia="黑体"/>
          <w:sz w:val="36"/>
          <w:szCs w:val="36"/>
        </w:rPr>
      </w:pPr>
      <w:r>
        <w:rPr>
          <w:rFonts w:hint="eastAsia" w:ascii="黑体" w:hAnsi="黑体" w:eastAsia="黑体"/>
          <w:sz w:val="36"/>
          <w:szCs w:val="36"/>
        </w:rPr>
        <w:t>目  录</w:t>
      </w:r>
    </w:p>
    <w:p>
      <w:pPr>
        <w:rPr>
          <w:rFonts w:ascii="仿宋_GB2312" w:eastAsia="仿宋_GB2312"/>
          <w:sz w:val="32"/>
          <w:szCs w:val="32"/>
        </w:rPr>
      </w:pPr>
    </w:p>
    <w:p>
      <w:pPr>
        <w:rPr>
          <w:rFonts w:ascii="仿宋_GB2312" w:eastAsia="仿宋_GB2312"/>
          <w:sz w:val="32"/>
          <w:szCs w:val="32"/>
        </w:rPr>
      </w:pPr>
      <w:r>
        <w:rPr>
          <w:rFonts w:hint="eastAsia" w:ascii="黑体" w:hAnsi="黑体" w:eastAsia="黑体"/>
          <w:sz w:val="32"/>
          <w:szCs w:val="32"/>
        </w:rPr>
        <w:t>第一部分 馆陶县行政审批局概况</w:t>
      </w:r>
    </w:p>
    <w:p>
      <w:pPr>
        <w:ind w:firstLine="640" w:firstLineChars="200"/>
        <w:rPr>
          <w:rFonts w:ascii="仿宋_GB2312" w:eastAsia="仿宋_GB2312"/>
          <w:sz w:val="32"/>
          <w:szCs w:val="32"/>
        </w:rPr>
      </w:pPr>
      <w:r>
        <w:rPr>
          <w:rFonts w:hint="eastAsia" w:ascii="仿宋_GB2312" w:eastAsia="仿宋_GB2312"/>
          <w:sz w:val="32"/>
          <w:szCs w:val="32"/>
        </w:rPr>
        <w:t>一、部门职责</w:t>
      </w:r>
    </w:p>
    <w:p>
      <w:pPr>
        <w:ind w:firstLine="640" w:firstLineChars="200"/>
        <w:rPr>
          <w:rFonts w:ascii="仿宋_GB2312" w:eastAsia="仿宋_GB2312"/>
          <w:sz w:val="32"/>
          <w:szCs w:val="32"/>
        </w:rPr>
      </w:pPr>
      <w:r>
        <w:rPr>
          <w:rFonts w:hint="eastAsia" w:ascii="仿宋_GB2312" w:eastAsia="仿宋_GB2312"/>
          <w:sz w:val="32"/>
          <w:szCs w:val="32"/>
        </w:rPr>
        <w:t>二、部门决算单位构成</w:t>
      </w:r>
    </w:p>
    <w:p>
      <w:pPr>
        <w:rPr>
          <w:rFonts w:ascii="仿宋_GB2312" w:eastAsia="仿宋_GB2312"/>
          <w:sz w:val="32"/>
          <w:szCs w:val="32"/>
        </w:rPr>
      </w:pPr>
      <w:r>
        <w:rPr>
          <w:rFonts w:hint="eastAsia" w:ascii="黑体" w:hAnsi="黑体" w:eastAsia="黑体"/>
          <w:sz w:val="32"/>
          <w:szCs w:val="32"/>
        </w:rPr>
        <w:t>第二部分 馆陶县行政审批局2017年度部门决算报表</w:t>
      </w:r>
    </w:p>
    <w:p>
      <w:pPr>
        <w:ind w:firstLine="640" w:firstLineChars="200"/>
        <w:rPr>
          <w:rFonts w:ascii="仿宋_GB2312" w:eastAsia="仿宋_GB2312"/>
          <w:sz w:val="32"/>
          <w:szCs w:val="32"/>
        </w:rPr>
      </w:pPr>
      <w:r>
        <w:rPr>
          <w:rFonts w:hint="eastAsia" w:ascii="仿宋_GB2312" w:eastAsia="仿宋_GB2312"/>
          <w:sz w:val="32"/>
          <w:szCs w:val="32"/>
        </w:rPr>
        <w:t>一、收入支出决算总表</w:t>
      </w:r>
    </w:p>
    <w:p>
      <w:pPr>
        <w:ind w:firstLine="640" w:firstLineChars="200"/>
        <w:rPr>
          <w:rFonts w:ascii="仿宋_GB2312" w:eastAsia="仿宋_GB2312"/>
          <w:sz w:val="32"/>
          <w:szCs w:val="32"/>
        </w:rPr>
      </w:pPr>
      <w:r>
        <w:rPr>
          <w:rFonts w:hint="eastAsia" w:ascii="仿宋_GB2312" w:eastAsia="仿宋_GB2312"/>
          <w:sz w:val="32"/>
          <w:szCs w:val="32"/>
        </w:rPr>
        <w:t>二、收入决算表</w:t>
      </w:r>
    </w:p>
    <w:p>
      <w:pPr>
        <w:ind w:firstLine="640" w:firstLineChars="200"/>
        <w:rPr>
          <w:rFonts w:ascii="仿宋_GB2312" w:eastAsia="仿宋_GB2312"/>
          <w:sz w:val="32"/>
          <w:szCs w:val="32"/>
        </w:rPr>
      </w:pPr>
      <w:r>
        <w:rPr>
          <w:rFonts w:hint="eastAsia" w:ascii="仿宋_GB2312" w:eastAsia="仿宋_GB2312"/>
          <w:sz w:val="32"/>
          <w:szCs w:val="32"/>
        </w:rPr>
        <w:t>三、支出决算表</w:t>
      </w:r>
    </w:p>
    <w:p>
      <w:pPr>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pPr>
        <w:ind w:firstLine="640" w:firstLineChars="200"/>
        <w:rPr>
          <w:rFonts w:ascii="仿宋_GB2312" w:eastAsia="仿宋_GB2312"/>
          <w:sz w:val="32"/>
          <w:szCs w:val="32"/>
        </w:rPr>
      </w:pPr>
      <w:r>
        <w:rPr>
          <w:rFonts w:hint="eastAsia" w:ascii="仿宋_GB2312" w:eastAsia="仿宋_GB2312"/>
          <w:sz w:val="32"/>
          <w:szCs w:val="32"/>
        </w:rPr>
        <w:t>五、一般公共预算财政拨款收入支出决算表</w:t>
      </w:r>
    </w:p>
    <w:p>
      <w:pPr>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ind w:firstLine="640" w:firstLineChars="200"/>
        <w:rPr>
          <w:rFonts w:ascii="仿宋_GB2312" w:eastAsia="仿宋_GB2312"/>
          <w:sz w:val="32"/>
          <w:szCs w:val="32"/>
        </w:rPr>
      </w:pPr>
      <w:r>
        <w:rPr>
          <w:rFonts w:hint="eastAsia" w:ascii="仿宋_GB2312" w:eastAsia="仿宋_GB2312"/>
          <w:sz w:val="32"/>
          <w:szCs w:val="32"/>
        </w:rPr>
        <w:t>七、部门决算相关信息统计表</w:t>
      </w:r>
    </w:p>
    <w:p>
      <w:pPr>
        <w:ind w:firstLine="640" w:firstLineChars="200"/>
        <w:rPr>
          <w:rFonts w:ascii="仿宋_GB2312" w:eastAsia="仿宋_GB2312"/>
          <w:sz w:val="32"/>
          <w:szCs w:val="32"/>
        </w:rPr>
      </w:pPr>
      <w:r>
        <w:rPr>
          <w:rFonts w:hint="eastAsia" w:ascii="仿宋_GB2312" w:eastAsia="仿宋_GB2312"/>
          <w:sz w:val="32"/>
          <w:szCs w:val="32"/>
        </w:rPr>
        <w:t>八、政府性基金预算财政拨款收入支出决算表</w:t>
      </w:r>
    </w:p>
    <w:p>
      <w:pPr>
        <w:ind w:firstLine="640" w:firstLineChars="200"/>
        <w:rPr>
          <w:rFonts w:ascii="仿宋_GB2312" w:eastAsia="仿宋_GB2312"/>
          <w:sz w:val="32"/>
          <w:szCs w:val="32"/>
        </w:rPr>
      </w:pPr>
      <w:r>
        <w:rPr>
          <w:rFonts w:hint="eastAsia" w:ascii="仿宋_GB2312" w:eastAsia="仿宋_GB2312"/>
          <w:sz w:val="32"/>
          <w:szCs w:val="32"/>
        </w:rPr>
        <w:t>九、政府性基金财政拨款基本支出决算表</w:t>
      </w:r>
    </w:p>
    <w:p>
      <w:pPr>
        <w:ind w:firstLine="640" w:firstLineChars="200"/>
        <w:rPr>
          <w:rFonts w:ascii="仿宋_GB2312" w:eastAsia="仿宋_GB2312"/>
          <w:sz w:val="32"/>
          <w:szCs w:val="32"/>
        </w:rPr>
      </w:pPr>
      <w:r>
        <w:rPr>
          <w:rFonts w:hint="eastAsia" w:ascii="仿宋_GB2312" w:eastAsia="仿宋_GB2312"/>
          <w:sz w:val="32"/>
          <w:szCs w:val="32"/>
        </w:rPr>
        <w:t>十、政府采购情况表</w:t>
      </w:r>
    </w:p>
    <w:p>
      <w:pPr>
        <w:rPr>
          <w:rFonts w:ascii="仿宋_GB2312" w:eastAsia="仿宋_GB2312"/>
          <w:sz w:val="32"/>
          <w:szCs w:val="32"/>
        </w:rPr>
      </w:pPr>
      <w:r>
        <w:rPr>
          <w:rFonts w:hint="eastAsia" w:ascii="黑体" w:hAnsi="黑体" w:eastAsia="黑体"/>
          <w:sz w:val="32"/>
          <w:szCs w:val="32"/>
        </w:rPr>
        <w:t>第三部分 馆陶县行政审批局2017年部门决算情况说明</w:t>
      </w:r>
    </w:p>
    <w:p>
      <w:pPr>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pPr>
        <w:ind w:firstLine="640" w:firstLineChars="200"/>
        <w:rPr>
          <w:rFonts w:ascii="仿宋_GB2312" w:eastAsia="仿宋_GB2312"/>
          <w:sz w:val="32"/>
          <w:szCs w:val="32"/>
        </w:rPr>
      </w:pPr>
      <w:r>
        <w:rPr>
          <w:rFonts w:hint="eastAsia" w:ascii="仿宋_GB2312" w:eastAsia="仿宋_GB2312"/>
          <w:sz w:val="32"/>
          <w:szCs w:val="32"/>
        </w:rPr>
        <w:t>（二）、收入决算情况说明</w:t>
      </w:r>
    </w:p>
    <w:p>
      <w:pPr>
        <w:ind w:firstLine="640" w:firstLineChars="200"/>
        <w:rPr>
          <w:rFonts w:ascii="仿宋_GB2312" w:eastAsia="仿宋_GB2312"/>
          <w:sz w:val="32"/>
          <w:szCs w:val="32"/>
        </w:rPr>
      </w:pPr>
      <w:r>
        <w:rPr>
          <w:rFonts w:hint="eastAsia" w:ascii="仿宋_GB2312" w:eastAsia="仿宋_GB2312"/>
          <w:sz w:val="32"/>
          <w:szCs w:val="32"/>
        </w:rPr>
        <w:t>（三）、支出决算情况说明</w:t>
      </w:r>
    </w:p>
    <w:p>
      <w:pPr>
        <w:ind w:firstLine="640" w:firstLineChars="200"/>
        <w:rPr>
          <w:rFonts w:ascii="仿宋_GB2312" w:eastAsia="仿宋_GB2312"/>
          <w:sz w:val="32"/>
          <w:szCs w:val="32"/>
        </w:rPr>
      </w:pPr>
      <w:r>
        <w:rPr>
          <w:rFonts w:hint="eastAsia" w:ascii="仿宋_GB2312" w:eastAsia="仿宋_GB2312"/>
          <w:sz w:val="32"/>
          <w:szCs w:val="32"/>
        </w:rPr>
        <w:t>（四）、财政拨款收入支出决算总体情况说明</w:t>
      </w:r>
    </w:p>
    <w:p>
      <w:pPr>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ind w:firstLine="640" w:firstLineChars="200"/>
        <w:rPr>
          <w:rFonts w:ascii="仿宋_GB2312" w:eastAsia="仿宋_GB2312"/>
          <w:sz w:val="32"/>
          <w:szCs w:val="32"/>
        </w:rPr>
      </w:pPr>
      <w:r>
        <w:rPr>
          <w:rFonts w:hint="eastAsia" w:ascii="仿宋_GB2312" w:eastAsia="仿宋_GB2312"/>
          <w:sz w:val="32"/>
          <w:szCs w:val="32"/>
        </w:rPr>
        <w:t>（六）一般公共预算财政拨款“三公”经费支出决算情况说明</w:t>
      </w:r>
    </w:p>
    <w:p>
      <w:pPr>
        <w:ind w:firstLine="640" w:firstLineChars="200"/>
        <w:rPr>
          <w:rFonts w:ascii="仿宋_GB2312" w:eastAsia="仿宋_GB2312"/>
          <w:sz w:val="32"/>
          <w:szCs w:val="32"/>
        </w:rPr>
      </w:pPr>
      <w:r>
        <w:rPr>
          <w:rFonts w:hint="eastAsia" w:ascii="仿宋_GB2312" w:eastAsia="仿宋_GB2312"/>
          <w:sz w:val="32"/>
          <w:szCs w:val="32"/>
        </w:rPr>
        <w:t>（七）机关运行经费的支出情况说明</w:t>
      </w:r>
    </w:p>
    <w:p>
      <w:pPr>
        <w:ind w:firstLine="640" w:firstLineChars="200"/>
        <w:rPr>
          <w:rFonts w:ascii="仿宋_GB2312" w:eastAsia="仿宋_GB2312"/>
          <w:sz w:val="32"/>
          <w:szCs w:val="32"/>
        </w:rPr>
      </w:pPr>
      <w:r>
        <w:rPr>
          <w:rFonts w:hint="eastAsia" w:ascii="仿宋_GB2312" w:eastAsia="仿宋_GB2312"/>
          <w:sz w:val="32"/>
          <w:szCs w:val="32"/>
        </w:rPr>
        <w:t>（八）政府采购情况说明</w:t>
      </w:r>
    </w:p>
    <w:p>
      <w:pPr>
        <w:ind w:firstLine="640" w:firstLineChars="200"/>
        <w:rPr>
          <w:rFonts w:ascii="仿宋_GB2312" w:eastAsia="仿宋_GB2312"/>
          <w:sz w:val="32"/>
          <w:szCs w:val="32"/>
        </w:rPr>
      </w:pPr>
      <w:r>
        <w:rPr>
          <w:rFonts w:hint="eastAsia" w:ascii="仿宋_GB2312" w:eastAsia="仿宋_GB2312"/>
          <w:sz w:val="32"/>
          <w:szCs w:val="32"/>
        </w:rPr>
        <w:t>（九）其他重要事项的情况说明</w:t>
      </w:r>
    </w:p>
    <w:p>
      <w:pPr>
        <w:rPr>
          <w:rFonts w:ascii="仿宋_GB2312" w:eastAsia="仿宋_GB2312"/>
          <w:sz w:val="32"/>
          <w:szCs w:val="32"/>
        </w:rPr>
      </w:pPr>
      <w:r>
        <w:rPr>
          <w:rFonts w:hint="eastAsia" w:ascii="黑体" w:hAnsi="黑体" w:eastAsia="黑体"/>
          <w:sz w:val="32"/>
          <w:szCs w:val="32"/>
        </w:rPr>
        <w:t>第四部分 名词解释</w:t>
      </w:r>
    </w:p>
    <w:p>
      <w:pPr>
        <w:widowControl/>
        <w:jc w:val="left"/>
      </w:pPr>
    </w:p>
    <w:p>
      <w:pPr>
        <w:widowControl/>
        <w:jc w:val="left"/>
      </w:pPr>
      <w:r>
        <w:br w:type="page"/>
      </w:r>
    </w:p>
    <w:p>
      <w:pPr>
        <w:jc w:val="center"/>
        <w:rPr>
          <w:rFonts w:ascii="仿宋_GB2312" w:eastAsia="仿宋_GB2312"/>
          <w:sz w:val="32"/>
          <w:szCs w:val="32"/>
        </w:rPr>
      </w:pPr>
      <w:r>
        <w:rPr>
          <w:rFonts w:hint="eastAsia" w:ascii="黑体" w:hAnsi="黑体" w:eastAsia="黑体"/>
          <w:sz w:val="32"/>
          <w:szCs w:val="32"/>
        </w:rPr>
        <w:t>第一部分 馆陶县行政审批局概况</w:t>
      </w:r>
    </w:p>
    <w:p>
      <w:pPr>
        <w:ind w:firstLine="640" w:firstLineChars="200"/>
        <w:rPr>
          <w:rFonts w:ascii="仿宋_GB2312" w:eastAsia="仿宋_GB2312"/>
          <w:sz w:val="32"/>
          <w:szCs w:val="32"/>
        </w:rPr>
      </w:pPr>
      <w:r>
        <w:rPr>
          <w:rFonts w:hint="eastAsia" w:ascii="仿宋_GB2312" w:eastAsia="仿宋_GB2312"/>
          <w:sz w:val="32"/>
          <w:szCs w:val="32"/>
        </w:rPr>
        <w:t>一、部门职责</w:t>
      </w:r>
    </w:p>
    <w:p>
      <w:pPr>
        <w:autoSpaceDE w:val="0"/>
        <w:autoSpaceDN w:val="0"/>
        <w:adjustRightInd w:val="0"/>
        <w:ind w:left="198" w:firstLine="643"/>
        <w:jc w:val="left"/>
        <w:rPr>
          <w:rFonts w:ascii="仿宋_GB2312" w:hAnsi="??_GB2312" w:eastAsia="仿宋_GB2312" w:cs="宋体"/>
          <w:kern w:val="0"/>
          <w:sz w:val="32"/>
          <w:szCs w:val="32"/>
          <w:lang w:val="zh-CN"/>
        </w:rPr>
      </w:pPr>
      <w:r>
        <w:rPr>
          <w:rFonts w:hint="eastAsia" w:ascii="仿宋_GB2312" w:hAnsi="??_GB2312" w:eastAsia="仿宋_GB2312" w:cs="宋体"/>
          <w:kern w:val="0"/>
          <w:sz w:val="32"/>
          <w:szCs w:val="32"/>
          <w:lang w:val="zh-CN"/>
        </w:rPr>
        <w:t>（一）贯彻执行国家、省、市有关行政审批制度改革、政务服务、群众服务热线等方面的方针政策、法律法规和决策部署，拟定我县相关发展规划和规范性文件，制定县行政审批各项规章制度和管理办法，并组织实施。</w:t>
      </w:r>
    </w:p>
    <w:p>
      <w:pPr>
        <w:autoSpaceDE w:val="0"/>
        <w:autoSpaceDN w:val="0"/>
        <w:adjustRightInd w:val="0"/>
        <w:ind w:left="198" w:firstLine="643"/>
        <w:jc w:val="left"/>
        <w:rPr>
          <w:rFonts w:ascii="仿宋_GB2312" w:hAnsi="??_GB2312" w:eastAsia="仿宋_GB2312" w:cs="宋体"/>
          <w:kern w:val="0"/>
          <w:sz w:val="32"/>
          <w:szCs w:val="32"/>
          <w:lang w:val="zh-CN"/>
        </w:rPr>
      </w:pPr>
      <w:r>
        <w:rPr>
          <w:rFonts w:hint="eastAsia" w:ascii="仿宋_GB2312" w:hAnsi="??_GB2312" w:eastAsia="仿宋_GB2312" w:cs="宋体"/>
          <w:kern w:val="0"/>
          <w:sz w:val="32"/>
          <w:szCs w:val="32"/>
          <w:lang w:val="zh-CN"/>
        </w:rPr>
        <w:t>（二）负责规范全县行政审批和政务服务行为，建立和完善相应工作机制，推进标准化建设；负责对行政许可、政务服务事项进行流程再造、环节优化、压缩时限并对办理情况进行跟踪督办；协调解决进驻县政务服务中心事项办理中存在的相关问题。</w:t>
      </w:r>
    </w:p>
    <w:p>
      <w:pPr>
        <w:autoSpaceDE w:val="0"/>
        <w:autoSpaceDN w:val="0"/>
        <w:adjustRightInd w:val="0"/>
        <w:ind w:left="198" w:firstLine="643"/>
        <w:jc w:val="left"/>
        <w:rPr>
          <w:rFonts w:ascii="仿宋_GB2312" w:hAnsi="??_GB2312" w:eastAsia="仿宋_GB2312" w:cs="宋体"/>
          <w:kern w:val="0"/>
          <w:sz w:val="32"/>
          <w:szCs w:val="32"/>
          <w:lang w:val="zh-CN"/>
        </w:rPr>
      </w:pPr>
      <w:r>
        <w:rPr>
          <w:rFonts w:hint="eastAsia" w:ascii="仿宋_GB2312" w:hAnsi="??_GB2312" w:eastAsia="仿宋_GB2312" w:cs="宋体"/>
          <w:kern w:val="0"/>
          <w:sz w:val="32"/>
          <w:szCs w:val="32"/>
          <w:lang w:val="zh-CN"/>
        </w:rPr>
        <w:t>（三）负责投资项目、市场服务、公共事务、社会事务、环保城管、规划建设、交通运输、商贸流通、文教卫生、农林水利等领域的审批，并对审批行为承担相应的法律责任。</w:t>
      </w:r>
    </w:p>
    <w:p>
      <w:pPr>
        <w:autoSpaceDE w:val="0"/>
        <w:autoSpaceDN w:val="0"/>
        <w:adjustRightInd w:val="0"/>
        <w:ind w:left="198" w:firstLine="643"/>
        <w:jc w:val="left"/>
        <w:rPr>
          <w:rFonts w:ascii="仿宋_GB2312" w:hAnsi="??_GB2312" w:eastAsia="仿宋_GB2312" w:cs="宋体"/>
          <w:kern w:val="0"/>
          <w:sz w:val="32"/>
          <w:szCs w:val="32"/>
          <w:lang w:val="zh-CN"/>
        </w:rPr>
      </w:pPr>
      <w:r>
        <w:rPr>
          <w:rFonts w:hint="eastAsia" w:ascii="仿宋_GB2312" w:hAnsi="??_GB2312" w:eastAsia="仿宋_GB2312" w:cs="宋体"/>
          <w:kern w:val="0"/>
          <w:sz w:val="32"/>
          <w:szCs w:val="32"/>
          <w:lang w:val="zh-CN"/>
        </w:rPr>
        <w:t>（四）负责进驻县政务服务中心的垂管部门、双重管理部门行政审批工作的规范、管理和监督；负责进驻县政务服务中心各服务单位及固定资产投资项目中介服务机构办理事项的规范、管理和监督。</w:t>
      </w:r>
    </w:p>
    <w:p>
      <w:pPr>
        <w:autoSpaceDE w:val="0"/>
        <w:autoSpaceDN w:val="0"/>
        <w:adjustRightInd w:val="0"/>
        <w:ind w:left="198" w:firstLine="643"/>
        <w:jc w:val="left"/>
        <w:rPr>
          <w:rFonts w:ascii="仿宋_GB2312" w:hAnsi="??_GB2312" w:eastAsia="仿宋_GB2312" w:cs="宋体"/>
          <w:kern w:val="0"/>
          <w:sz w:val="32"/>
          <w:szCs w:val="32"/>
          <w:lang w:val="zh-CN"/>
        </w:rPr>
      </w:pPr>
      <w:r>
        <w:rPr>
          <w:rFonts w:hint="eastAsia" w:ascii="仿宋_GB2312" w:hAnsi="??_GB2312" w:eastAsia="仿宋_GB2312" w:cs="宋体"/>
          <w:kern w:val="0"/>
          <w:sz w:val="32"/>
          <w:szCs w:val="32"/>
          <w:lang w:val="zh-CN"/>
        </w:rPr>
        <w:t>（五）负责县政务服务中心综合平台的建设和管理，建立和完善全县政务服务体系。</w:t>
      </w:r>
    </w:p>
    <w:p>
      <w:pPr>
        <w:autoSpaceDE w:val="0"/>
        <w:autoSpaceDN w:val="0"/>
        <w:adjustRightInd w:val="0"/>
        <w:ind w:left="198" w:firstLine="643"/>
        <w:jc w:val="left"/>
        <w:rPr>
          <w:rFonts w:ascii="仿宋_GB2312" w:hAnsi="??_GB2312" w:eastAsia="仿宋_GB2312" w:cs="宋体"/>
          <w:kern w:val="0"/>
          <w:sz w:val="32"/>
          <w:szCs w:val="32"/>
          <w:lang w:val="zh-CN"/>
        </w:rPr>
      </w:pPr>
      <w:r>
        <w:rPr>
          <w:rFonts w:hint="eastAsia" w:ascii="仿宋_GB2312" w:hAnsi="??_GB2312" w:eastAsia="仿宋_GB2312" w:cs="宋体"/>
          <w:kern w:val="0"/>
          <w:sz w:val="32"/>
          <w:szCs w:val="32"/>
          <w:lang w:val="zh-CN"/>
        </w:rPr>
        <w:t>（六）负责群众服务热线业务的管理指导与组织协调工作；指导群众和企业诉求件的交办、督办和考核工作。</w:t>
      </w:r>
    </w:p>
    <w:p>
      <w:pPr>
        <w:autoSpaceDE w:val="0"/>
        <w:autoSpaceDN w:val="0"/>
        <w:adjustRightInd w:val="0"/>
        <w:ind w:left="198" w:firstLine="643"/>
        <w:jc w:val="left"/>
        <w:rPr>
          <w:rFonts w:ascii="仿宋_GB2312" w:hAnsi="??_GB2312" w:eastAsia="仿宋_GB2312" w:cs="宋体"/>
          <w:kern w:val="0"/>
          <w:sz w:val="32"/>
          <w:szCs w:val="32"/>
          <w:lang w:val="zh-CN"/>
        </w:rPr>
      </w:pPr>
      <w:r>
        <w:rPr>
          <w:rFonts w:hint="eastAsia" w:ascii="仿宋_GB2312" w:hAnsi="??_GB2312" w:eastAsia="仿宋_GB2312" w:cs="宋体"/>
          <w:kern w:val="0"/>
          <w:sz w:val="32"/>
          <w:szCs w:val="32"/>
          <w:lang w:val="zh-CN"/>
        </w:rPr>
        <w:t>（七）负责行政审批、政务服务、群众服务热线、市民网等信息化体系建设和管理。</w:t>
      </w:r>
    </w:p>
    <w:p>
      <w:pPr>
        <w:autoSpaceDE w:val="0"/>
        <w:autoSpaceDN w:val="0"/>
        <w:adjustRightInd w:val="0"/>
        <w:ind w:left="198" w:firstLine="643"/>
        <w:jc w:val="left"/>
        <w:rPr>
          <w:rFonts w:ascii="仿宋_GB2312" w:hAnsi="??_GB2312" w:eastAsia="仿宋_GB2312" w:cs="宋体"/>
          <w:kern w:val="0"/>
          <w:sz w:val="32"/>
          <w:szCs w:val="32"/>
          <w:lang w:val="zh-CN"/>
        </w:rPr>
      </w:pPr>
      <w:r>
        <w:rPr>
          <w:rFonts w:hint="eastAsia" w:ascii="仿宋_GB2312" w:hAnsi="??_GB2312" w:eastAsia="仿宋_GB2312" w:cs="宋体"/>
          <w:kern w:val="0"/>
          <w:sz w:val="32"/>
          <w:szCs w:val="32"/>
          <w:lang w:val="zh-CN"/>
        </w:rPr>
        <w:t>（八）负责工作人员的教育、培训、管理和绩效考核。</w:t>
      </w:r>
    </w:p>
    <w:p>
      <w:pPr>
        <w:autoSpaceDE w:val="0"/>
        <w:autoSpaceDN w:val="0"/>
        <w:adjustRightInd w:val="0"/>
        <w:ind w:left="198" w:firstLine="643"/>
        <w:jc w:val="left"/>
        <w:rPr>
          <w:rFonts w:ascii="仿宋_GB2312" w:hAnsi="??_GB2312" w:eastAsia="仿宋_GB2312" w:cs="宋体"/>
          <w:kern w:val="0"/>
          <w:sz w:val="32"/>
          <w:szCs w:val="32"/>
          <w:lang w:val="zh-CN"/>
        </w:rPr>
      </w:pPr>
      <w:r>
        <w:rPr>
          <w:rFonts w:hint="eastAsia" w:ascii="仿宋_GB2312" w:hAnsi="??_GB2312" w:eastAsia="仿宋_GB2312" w:cs="宋体"/>
          <w:kern w:val="0"/>
          <w:sz w:val="32"/>
          <w:szCs w:val="32"/>
          <w:lang w:val="zh-CN"/>
        </w:rPr>
        <w:t>（九）负责对行政审批及政务服务事项的投诉举报的承办、转办和督办工作，配合有关部门查处违法、违规、违纪问题。</w:t>
      </w:r>
    </w:p>
    <w:p>
      <w:pPr>
        <w:autoSpaceDE w:val="0"/>
        <w:autoSpaceDN w:val="0"/>
        <w:adjustRightInd w:val="0"/>
        <w:ind w:left="198" w:firstLine="643"/>
        <w:jc w:val="left"/>
        <w:rPr>
          <w:rFonts w:ascii="仿宋_GB2312" w:hAnsi="??_GB2312" w:eastAsia="仿宋_GB2312" w:cs="宋体"/>
          <w:kern w:val="0"/>
          <w:sz w:val="32"/>
          <w:szCs w:val="32"/>
          <w:lang w:val="zh-CN"/>
        </w:rPr>
      </w:pPr>
      <w:r>
        <w:rPr>
          <w:rFonts w:hint="eastAsia" w:ascii="仿宋_GB2312" w:hAnsi="??_GB2312" w:eastAsia="仿宋_GB2312" w:cs="宋体"/>
          <w:kern w:val="0"/>
          <w:sz w:val="32"/>
          <w:szCs w:val="32"/>
          <w:lang w:val="zh-CN"/>
        </w:rPr>
        <w:t>（十）负责协调和指导乡镇、村便民服务相关工作。</w:t>
      </w:r>
    </w:p>
    <w:p>
      <w:pPr>
        <w:ind w:firstLine="640" w:firstLineChars="200"/>
        <w:rPr>
          <w:rFonts w:ascii="仿宋_GB2312" w:eastAsia="仿宋_GB2312"/>
          <w:sz w:val="32"/>
          <w:szCs w:val="32"/>
        </w:rPr>
      </w:pPr>
      <w:r>
        <w:rPr>
          <w:rFonts w:hint="eastAsia" w:ascii="仿宋_GB2312" w:hAnsi="??_GB2312" w:eastAsia="仿宋_GB2312" w:cs="宋体"/>
          <w:kern w:val="0"/>
          <w:sz w:val="32"/>
          <w:szCs w:val="32"/>
          <w:lang w:val="zh-CN"/>
        </w:rPr>
        <w:t>（十一）承办县委、县政府交办的其他事项。</w:t>
      </w:r>
    </w:p>
    <w:p>
      <w:pPr>
        <w:widowControl/>
        <w:jc w:val="left"/>
        <w:rPr>
          <w:rFonts w:ascii="仿宋_GB2312" w:eastAsia="仿宋_GB2312"/>
          <w:sz w:val="32"/>
          <w:szCs w:val="32"/>
        </w:rPr>
      </w:pPr>
      <w:r>
        <w:rPr>
          <w:rFonts w:hint="eastAsia" w:ascii="仿宋_GB2312" w:eastAsia="仿宋_GB2312"/>
          <w:sz w:val="32"/>
          <w:szCs w:val="32"/>
        </w:rPr>
        <w:t>二、部门决算单位构成</w:t>
      </w:r>
    </w:p>
    <w:p>
      <w:pPr>
        <w:widowControl/>
        <w:jc w:val="left"/>
      </w:pPr>
    </w:p>
    <w:tbl>
      <w:tblPr>
        <w:tblStyle w:val="6"/>
        <w:tblpPr w:leftFromText="180" w:rightFromText="180" w:vertAnchor="text" w:horzAnchor="margin" w:tblpXSpec="center" w:tblpY="80"/>
        <w:tblW w:w="10967" w:type="dxa"/>
        <w:tblInd w:w="0" w:type="dxa"/>
        <w:tblLayout w:type="fixed"/>
        <w:tblCellMar>
          <w:top w:w="0" w:type="dxa"/>
          <w:left w:w="108" w:type="dxa"/>
          <w:bottom w:w="0" w:type="dxa"/>
          <w:right w:w="108" w:type="dxa"/>
        </w:tblCellMar>
      </w:tblPr>
      <w:tblGrid>
        <w:gridCol w:w="1515"/>
        <w:gridCol w:w="2193"/>
        <w:gridCol w:w="1980"/>
        <w:gridCol w:w="2016"/>
        <w:gridCol w:w="3263"/>
      </w:tblGrid>
      <w:tr>
        <w:tblPrEx>
          <w:tblCellMar>
            <w:top w:w="0" w:type="dxa"/>
            <w:left w:w="108" w:type="dxa"/>
            <w:bottom w:w="0" w:type="dxa"/>
            <w:right w:w="108" w:type="dxa"/>
          </w:tblCellMar>
        </w:tblPrEx>
        <w:trPr>
          <w:trHeight w:val="694" w:hRule="atLeast"/>
        </w:trPr>
        <w:tc>
          <w:tcPr>
            <w:tcW w:w="370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2312" w:eastAsia="宋体" w:cs="宋体"/>
                <w:kern w:val="0"/>
                <w:sz w:val="22"/>
                <w:lang w:val="zh-CN"/>
              </w:rPr>
            </w:pPr>
            <w:r>
              <w:rPr>
                <w:rFonts w:hint="eastAsia" w:ascii="宋体" w:hAnsi="??_GB2312" w:eastAsia="宋体" w:cs="宋体"/>
                <w:b/>
                <w:bCs/>
                <w:kern w:val="0"/>
                <w:sz w:val="32"/>
                <w:szCs w:val="32"/>
                <w:lang w:val="zh-CN"/>
              </w:rPr>
              <w:t>单位名称</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2312" w:eastAsia="宋体" w:cs="宋体"/>
                <w:kern w:val="0"/>
                <w:sz w:val="22"/>
                <w:lang w:val="zh-CN"/>
              </w:rPr>
            </w:pPr>
            <w:r>
              <w:rPr>
                <w:rFonts w:hint="eastAsia" w:ascii="宋体" w:hAnsi="??_GB2312" w:eastAsia="宋体" w:cs="宋体"/>
                <w:b/>
                <w:bCs/>
                <w:kern w:val="0"/>
                <w:sz w:val="32"/>
                <w:szCs w:val="32"/>
                <w:lang w:val="zh-CN"/>
              </w:rPr>
              <w:t>单位性质</w:t>
            </w:r>
          </w:p>
        </w:tc>
        <w:tc>
          <w:tcPr>
            <w:tcW w:w="201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2312" w:eastAsia="宋体" w:cs="宋体"/>
                <w:kern w:val="0"/>
                <w:sz w:val="22"/>
                <w:lang w:val="zh-CN"/>
              </w:rPr>
            </w:pPr>
            <w:r>
              <w:rPr>
                <w:rFonts w:hint="eastAsia" w:ascii="宋体" w:hAnsi="??_GB2312" w:eastAsia="宋体" w:cs="宋体"/>
                <w:b/>
                <w:bCs/>
                <w:kern w:val="0"/>
                <w:sz w:val="32"/>
                <w:szCs w:val="32"/>
                <w:lang w:val="zh-CN"/>
              </w:rPr>
              <w:t>单位规格</w:t>
            </w:r>
          </w:p>
        </w:tc>
        <w:tc>
          <w:tcPr>
            <w:tcW w:w="3263"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2312" w:eastAsia="宋体" w:cs="宋体"/>
                <w:kern w:val="0"/>
                <w:sz w:val="22"/>
                <w:lang w:val="zh-CN"/>
              </w:rPr>
            </w:pPr>
            <w:r>
              <w:rPr>
                <w:rFonts w:hint="eastAsia" w:ascii="宋体" w:hAnsi="??_GB2312" w:eastAsia="宋体" w:cs="宋体"/>
                <w:b/>
                <w:bCs/>
                <w:kern w:val="0"/>
                <w:sz w:val="32"/>
                <w:szCs w:val="32"/>
                <w:lang w:val="zh-CN"/>
              </w:rPr>
              <w:t>经费保障形式</w:t>
            </w:r>
          </w:p>
        </w:tc>
      </w:tr>
      <w:tr>
        <w:tblPrEx>
          <w:tblCellMar>
            <w:top w:w="0" w:type="dxa"/>
            <w:left w:w="108" w:type="dxa"/>
            <w:bottom w:w="0" w:type="dxa"/>
            <w:right w:w="108" w:type="dxa"/>
          </w:tblCellMar>
        </w:tblPrEx>
        <w:trPr>
          <w:trHeight w:val="424" w:hRule="atLeast"/>
        </w:trPr>
        <w:tc>
          <w:tcPr>
            <w:tcW w:w="3708"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firstLine="883"/>
              <w:jc w:val="center"/>
              <w:rPr>
                <w:rFonts w:ascii="宋体" w:hAnsi="??_GB2312" w:eastAsia="宋体" w:cs="宋体"/>
                <w:kern w:val="0"/>
                <w:sz w:val="22"/>
                <w:lang w:val="zh-CN"/>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firstLine="883"/>
              <w:jc w:val="center"/>
              <w:rPr>
                <w:rFonts w:ascii="宋体" w:hAnsi="??_GB2312" w:eastAsia="宋体" w:cs="宋体"/>
                <w:kern w:val="0"/>
                <w:sz w:val="22"/>
                <w:lang w:val="zh-CN"/>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firstLine="883"/>
              <w:jc w:val="center"/>
              <w:rPr>
                <w:rFonts w:ascii="宋体" w:hAnsi="??_GB2312" w:eastAsia="宋体" w:cs="宋体"/>
                <w:kern w:val="0"/>
                <w:sz w:val="22"/>
                <w:lang w:val="zh-CN"/>
              </w:rPr>
            </w:pPr>
          </w:p>
        </w:tc>
        <w:tc>
          <w:tcPr>
            <w:tcW w:w="3263"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firstLine="883"/>
              <w:jc w:val="center"/>
              <w:rPr>
                <w:rFonts w:ascii="宋体" w:hAnsi="??_GB2312" w:eastAsia="宋体" w:cs="宋体"/>
                <w:kern w:val="0"/>
                <w:sz w:val="22"/>
                <w:lang w:val="zh-CN"/>
              </w:rPr>
            </w:pPr>
          </w:p>
        </w:tc>
      </w:tr>
      <w:tr>
        <w:tblPrEx>
          <w:tblCellMar>
            <w:top w:w="0" w:type="dxa"/>
            <w:left w:w="108" w:type="dxa"/>
            <w:bottom w:w="0" w:type="dxa"/>
            <w:right w:w="108" w:type="dxa"/>
          </w:tblCellMar>
        </w:tblPrEx>
        <w:trPr>
          <w:trHeight w:val="525" w:hRule="atLeast"/>
        </w:trPr>
        <w:tc>
          <w:tcPr>
            <w:tcW w:w="37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22"/>
                <w:lang w:val="zh-CN"/>
              </w:rPr>
            </w:pPr>
            <w:r>
              <w:rPr>
                <w:rFonts w:hint="eastAsia" w:ascii="宋体" w:hAnsi="??_GB2312" w:eastAsia="宋体" w:cs="宋体"/>
                <w:b/>
                <w:bCs/>
                <w:kern w:val="0"/>
                <w:sz w:val="32"/>
                <w:szCs w:val="32"/>
                <w:lang w:val="zh-CN"/>
              </w:rPr>
              <w:t>合</w:t>
            </w:r>
            <w:r>
              <w:rPr>
                <w:rFonts w:ascii="????_GBK" w:hAnsi="????_GBK" w:eastAsia="宋体" w:cs="????_GBK"/>
                <w:b/>
                <w:bCs/>
                <w:kern w:val="0"/>
                <w:sz w:val="32"/>
                <w:szCs w:val="32"/>
              </w:rPr>
              <w:t xml:space="preserve">    </w:t>
            </w:r>
            <w:r>
              <w:rPr>
                <w:rFonts w:hint="eastAsia" w:ascii="宋体" w:hAnsi="????_GBK" w:eastAsia="宋体" w:cs="宋体"/>
                <w:b/>
                <w:bCs/>
                <w:kern w:val="0"/>
                <w:sz w:val="32"/>
                <w:szCs w:val="32"/>
                <w:lang w:val="zh-CN"/>
              </w:rPr>
              <w:t>计</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22"/>
                <w:lang w:val="zh-CN"/>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22"/>
                <w:lang w:val="zh-CN"/>
              </w:rPr>
            </w:pPr>
          </w:p>
        </w:tc>
        <w:tc>
          <w:tcPr>
            <w:tcW w:w="326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22"/>
                <w:lang w:val="zh-CN"/>
              </w:rPr>
            </w:pPr>
          </w:p>
        </w:tc>
      </w:tr>
      <w:tr>
        <w:tblPrEx>
          <w:tblCellMar>
            <w:top w:w="0" w:type="dxa"/>
            <w:left w:w="108" w:type="dxa"/>
            <w:bottom w:w="0" w:type="dxa"/>
            <w:right w:w="108" w:type="dxa"/>
          </w:tblCellMar>
        </w:tblPrEx>
        <w:trPr>
          <w:trHeight w:val="525" w:hRule="atLeast"/>
        </w:trPr>
        <w:tc>
          <w:tcPr>
            <w:tcW w:w="3708"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left"/>
              <w:rPr>
                <w:rFonts w:ascii="宋体" w:hAnsi="????_GBK" w:eastAsia="宋体" w:cs="宋体"/>
                <w:kern w:val="0"/>
                <w:sz w:val="22"/>
                <w:lang w:val="zh-CN"/>
              </w:rPr>
            </w:pPr>
            <w:r>
              <w:rPr>
                <w:rFonts w:hint="eastAsia" w:ascii="宋体" w:hAnsi="????_GBK" w:eastAsia="宋体" w:cs="宋体"/>
                <w:kern w:val="0"/>
                <w:sz w:val="32"/>
                <w:szCs w:val="32"/>
                <w:lang w:val="zh-CN"/>
              </w:rPr>
              <w:t>馆陶县行政审批局</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22"/>
                <w:lang w:val="zh-CN"/>
              </w:rPr>
            </w:pPr>
            <w:r>
              <w:rPr>
                <w:rFonts w:hint="eastAsia" w:ascii="宋体" w:hAnsi="????_GBK" w:eastAsia="宋体" w:cs="宋体"/>
                <w:kern w:val="0"/>
                <w:sz w:val="32"/>
                <w:szCs w:val="32"/>
                <w:lang w:val="zh-CN"/>
              </w:rPr>
              <w:t>行政</w:t>
            </w:r>
          </w:p>
        </w:tc>
        <w:tc>
          <w:tcPr>
            <w:tcW w:w="20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22"/>
                <w:lang w:val="zh-CN"/>
              </w:rPr>
            </w:pPr>
            <w:r>
              <w:rPr>
                <w:rFonts w:hint="eastAsia" w:ascii="宋体" w:hAnsi="????_GBK" w:eastAsia="宋体" w:cs="宋体"/>
                <w:kern w:val="0"/>
                <w:sz w:val="32"/>
                <w:szCs w:val="32"/>
                <w:lang w:val="zh-CN"/>
              </w:rPr>
              <w:t>正科级</w:t>
            </w:r>
          </w:p>
        </w:tc>
        <w:tc>
          <w:tcPr>
            <w:tcW w:w="326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22"/>
                <w:lang w:val="zh-CN"/>
              </w:rPr>
            </w:pPr>
            <w:r>
              <w:rPr>
                <w:rFonts w:hint="eastAsia" w:ascii="宋体" w:hAnsi="????_GBK" w:eastAsia="宋体" w:cs="宋体"/>
                <w:kern w:val="0"/>
                <w:sz w:val="32"/>
                <w:szCs w:val="32"/>
                <w:lang w:val="zh-CN"/>
              </w:rPr>
              <w:t>财政拨款</w:t>
            </w:r>
          </w:p>
        </w:tc>
      </w:tr>
      <w:tr>
        <w:tblPrEx>
          <w:tblCellMar>
            <w:top w:w="0" w:type="dxa"/>
            <w:left w:w="108" w:type="dxa"/>
            <w:bottom w:w="0" w:type="dxa"/>
            <w:right w:w="108" w:type="dxa"/>
          </w:tblCellMar>
        </w:tblPrEx>
        <w:trPr>
          <w:trHeight w:val="525" w:hRule="atLeast"/>
        </w:trPr>
        <w:tc>
          <w:tcPr>
            <w:tcW w:w="1515" w:type="dxa"/>
            <w:vMerge w:val="restart"/>
            <w:tcBorders>
              <w:top w:val="single" w:color="000000" w:sz="4" w:space="0"/>
              <w:left w:val="single" w:color="000000" w:sz="4" w:space="0"/>
              <w:right w:val="single" w:color="auto" w:sz="4" w:space="0"/>
            </w:tcBorders>
            <w:shd w:val="clear" w:color="000000" w:fill="FFFFFF"/>
            <w:vAlign w:val="center"/>
          </w:tcPr>
          <w:p>
            <w:pPr>
              <w:autoSpaceDE w:val="0"/>
              <w:autoSpaceDN w:val="0"/>
              <w:adjustRightInd w:val="0"/>
              <w:spacing w:line="300" w:lineRule="atLeast"/>
              <w:jc w:val="left"/>
              <w:rPr>
                <w:rFonts w:ascii="宋体" w:hAnsi="????_GBK" w:eastAsia="宋体" w:cs="宋体"/>
                <w:kern w:val="0"/>
                <w:sz w:val="22"/>
                <w:lang w:val="zh-CN"/>
              </w:rPr>
            </w:pPr>
            <w:r>
              <w:rPr>
                <w:rFonts w:hint="eastAsia" w:ascii="宋体" w:hAnsi="????_GBK" w:eastAsia="宋体" w:cs="宋体"/>
                <w:kern w:val="0"/>
                <w:sz w:val="32"/>
                <w:szCs w:val="32"/>
                <w:lang w:val="zh-CN"/>
              </w:rPr>
              <w:t>内设机构</w:t>
            </w:r>
          </w:p>
        </w:tc>
        <w:tc>
          <w:tcPr>
            <w:tcW w:w="2193"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left"/>
              <w:rPr>
                <w:rFonts w:ascii="宋体" w:hAnsi="????_GBK" w:eastAsia="宋体" w:cs="宋体"/>
                <w:kern w:val="0"/>
                <w:sz w:val="32"/>
                <w:szCs w:val="32"/>
                <w:lang w:val="zh-CN"/>
              </w:rPr>
            </w:pPr>
            <w:r>
              <w:rPr>
                <w:rFonts w:hint="eastAsia" w:ascii="宋体" w:hAnsi="????_GBK" w:eastAsia="宋体" w:cs="宋体"/>
                <w:kern w:val="0"/>
                <w:sz w:val="32"/>
                <w:szCs w:val="32"/>
                <w:lang w:val="zh-CN"/>
              </w:rPr>
              <w:t>综合科</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22"/>
                <w:lang w:val="zh-CN"/>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22"/>
                <w:lang w:val="zh-CN"/>
              </w:rPr>
            </w:pPr>
            <w:r>
              <w:rPr>
                <w:rFonts w:hint="eastAsia" w:ascii="宋体" w:hAnsi="????_GBK" w:eastAsia="宋体" w:cs="宋体"/>
                <w:kern w:val="0"/>
                <w:sz w:val="32"/>
                <w:szCs w:val="32"/>
                <w:lang w:val="zh-CN"/>
              </w:rPr>
              <w:t>正股级</w:t>
            </w:r>
          </w:p>
        </w:tc>
        <w:tc>
          <w:tcPr>
            <w:tcW w:w="326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22"/>
                <w:lang w:val="zh-CN"/>
              </w:rPr>
            </w:pPr>
          </w:p>
        </w:tc>
      </w:tr>
      <w:tr>
        <w:tblPrEx>
          <w:tblCellMar>
            <w:top w:w="0" w:type="dxa"/>
            <w:left w:w="108" w:type="dxa"/>
            <w:bottom w:w="0" w:type="dxa"/>
            <w:right w:w="108" w:type="dxa"/>
          </w:tblCellMar>
        </w:tblPrEx>
        <w:trPr>
          <w:trHeight w:val="525" w:hRule="atLeast"/>
        </w:trPr>
        <w:tc>
          <w:tcPr>
            <w:tcW w:w="1515" w:type="dxa"/>
            <w:vMerge w:val="continue"/>
            <w:tcBorders>
              <w:left w:val="single" w:color="000000" w:sz="4" w:space="0"/>
              <w:right w:val="single" w:color="auto" w:sz="4" w:space="0"/>
            </w:tcBorders>
            <w:shd w:val="clear" w:color="000000" w:fill="FFFFFF"/>
            <w:vAlign w:val="center"/>
          </w:tcPr>
          <w:p>
            <w:pPr>
              <w:autoSpaceDE w:val="0"/>
              <w:autoSpaceDN w:val="0"/>
              <w:adjustRightInd w:val="0"/>
              <w:spacing w:line="300" w:lineRule="atLeast"/>
              <w:jc w:val="left"/>
              <w:rPr>
                <w:rFonts w:ascii="宋体" w:hAnsi="????_GBK" w:eastAsia="宋体" w:cs="宋体"/>
                <w:kern w:val="0"/>
                <w:sz w:val="32"/>
                <w:szCs w:val="32"/>
                <w:lang w:val="zh-CN"/>
              </w:rPr>
            </w:pPr>
          </w:p>
        </w:tc>
        <w:tc>
          <w:tcPr>
            <w:tcW w:w="2193"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left"/>
              <w:rPr>
                <w:rFonts w:ascii="宋体" w:hAnsi="????_GBK" w:eastAsia="宋体" w:cs="宋体"/>
                <w:kern w:val="0"/>
                <w:sz w:val="32"/>
                <w:szCs w:val="32"/>
                <w:lang w:val="zh-CN"/>
              </w:rPr>
            </w:pPr>
            <w:r>
              <w:rPr>
                <w:rFonts w:hint="eastAsia" w:ascii="宋体" w:hAnsi="????_GBK" w:eastAsia="宋体" w:cs="宋体"/>
                <w:kern w:val="0"/>
                <w:sz w:val="32"/>
                <w:szCs w:val="32"/>
                <w:lang w:val="zh-CN"/>
              </w:rPr>
              <w:t>市场服务科</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32"/>
                <w:szCs w:val="32"/>
                <w:lang w:val="zh-CN"/>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32"/>
                <w:szCs w:val="32"/>
                <w:lang w:val="zh-CN"/>
              </w:rPr>
            </w:pPr>
            <w:r>
              <w:rPr>
                <w:rFonts w:hint="eastAsia" w:ascii="宋体" w:hAnsi="????_GBK" w:eastAsia="宋体" w:cs="宋体"/>
                <w:kern w:val="0"/>
                <w:sz w:val="32"/>
                <w:szCs w:val="32"/>
                <w:lang w:val="zh-CN"/>
              </w:rPr>
              <w:t>正股级</w:t>
            </w:r>
          </w:p>
        </w:tc>
        <w:tc>
          <w:tcPr>
            <w:tcW w:w="326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22"/>
                <w:lang w:val="zh-CN"/>
              </w:rPr>
            </w:pPr>
          </w:p>
        </w:tc>
      </w:tr>
      <w:tr>
        <w:tblPrEx>
          <w:tblCellMar>
            <w:top w:w="0" w:type="dxa"/>
            <w:left w:w="108" w:type="dxa"/>
            <w:bottom w:w="0" w:type="dxa"/>
            <w:right w:w="108" w:type="dxa"/>
          </w:tblCellMar>
        </w:tblPrEx>
        <w:trPr>
          <w:trHeight w:val="525" w:hRule="atLeast"/>
        </w:trPr>
        <w:tc>
          <w:tcPr>
            <w:tcW w:w="1515" w:type="dxa"/>
            <w:vMerge w:val="continue"/>
            <w:tcBorders>
              <w:left w:val="single" w:color="000000" w:sz="4" w:space="0"/>
              <w:right w:val="single" w:color="auto" w:sz="4" w:space="0"/>
            </w:tcBorders>
            <w:shd w:val="clear" w:color="000000" w:fill="FFFFFF"/>
            <w:vAlign w:val="center"/>
          </w:tcPr>
          <w:p>
            <w:pPr>
              <w:autoSpaceDE w:val="0"/>
              <w:autoSpaceDN w:val="0"/>
              <w:adjustRightInd w:val="0"/>
              <w:spacing w:line="300" w:lineRule="atLeast"/>
              <w:jc w:val="left"/>
              <w:rPr>
                <w:rFonts w:ascii="宋体" w:hAnsi="????_GBK" w:eastAsia="宋体" w:cs="宋体"/>
                <w:kern w:val="0"/>
                <w:sz w:val="32"/>
                <w:szCs w:val="32"/>
                <w:lang w:val="zh-CN"/>
              </w:rPr>
            </w:pPr>
          </w:p>
        </w:tc>
        <w:tc>
          <w:tcPr>
            <w:tcW w:w="2193"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left"/>
              <w:rPr>
                <w:rFonts w:ascii="宋体" w:hAnsi="????_GBK" w:eastAsia="宋体" w:cs="宋体"/>
                <w:kern w:val="0"/>
                <w:sz w:val="32"/>
                <w:szCs w:val="32"/>
                <w:lang w:val="zh-CN"/>
              </w:rPr>
            </w:pPr>
            <w:r>
              <w:rPr>
                <w:rFonts w:hint="eastAsia" w:ascii="宋体" w:hAnsi="????_GBK" w:eastAsia="宋体" w:cs="宋体"/>
                <w:kern w:val="0"/>
                <w:sz w:val="32"/>
                <w:szCs w:val="32"/>
                <w:lang w:val="zh-CN"/>
              </w:rPr>
              <w:t>社会事务科</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32"/>
                <w:szCs w:val="32"/>
                <w:lang w:val="zh-CN"/>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32"/>
                <w:szCs w:val="32"/>
                <w:lang w:val="zh-CN"/>
              </w:rPr>
            </w:pPr>
            <w:r>
              <w:rPr>
                <w:rFonts w:hint="eastAsia" w:ascii="宋体" w:hAnsi="????_GBK" w:eastAsia="宋体" w:cs="宋体"/>
                <w:kern w:val="0"/>
                <w:sz w:val="32"/>
                <w:szCs w:val="32"/>
                <w:lang w:val="zh-CN"/>
              </w:rPr>
              <w:t>正股级</w:t>
            </w:r>
          </w:p>
        </w:tc>
        <w:tc>
          <w:tcPr>
            <w:tcW w:w="326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22"/>
                <w:lang w:val="zh-CN"/>
              </w:rPr>
            </w:pPr>
          </w:p>
        </w:tc>
      </w:tr>
      <w:tr>
        <w:tblPrEx>
          <w:tblCellMar>
            <w:top w:w="0" w:type="dxa"/>
            <w:left w:w="108" w:type="dxa"/>
            <w:bottom w:w="0" w:type="dxa"/>
            <w:right w:w="108" w:type="dxa"/>
          </w:tblCellMar>
        </w:tblPrEx>
        <w:trPr>
          <w:trHeight w:val="525" w:hRule="atLeast"/>
        </w:trPr>
        <w:tc>
          <w:tcPr>
            <w:tcW w:w="1515" w:type="dxa"/>
            <w:vMerge w:val="continue"/>
            <w:tcBorders>
              <w:left w:val="single" w:color="000000" w:sz="4" w:space="0"/>
              <w:bottom w:val="single" w:color="000000" w:sz="4" w:space="0"/>
              <w:right w:val="single" w:color="auto" w:sz="4" w:space="0"/>
            </w:tcBorders>
            <w:shd w:val="clear" w:color="000000" w:fill="FFFFFF"/>
            <w:vAlign w:val="center"/>
          </w:tcPr>
          <w:p>
            <w:pPr>
              <w:autoSpaceDE w:val="0"/>
              <w:autoSpaceDN w:val="0"/>
              <w:adjustRightInd w:val="0"/>
              <w:spacing w:line="300" w:lineRule="atLeast"/>
              <w:jc w:val="left"/>
              <w:rPr>
                <w:rFonts w:ascii="宋体" w:hAnsi="????_GBK" w:eastAsia="宋体" w:cs="宋体"/>
                <w:kern w:val="0"/>
                <w:sz w:val="22"/>
                <w:lang w:val="zh-CN"/>
              </w:rPr>
            </w:pPr>
          </w:p>
        </w:tc>
        <w:tc>
          <w:tcPr>
            <w:tcW w:w="2193"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left"/>
              <w:rPr>
                <w:rFonts w:ascii="宋体" w:hAnsi="????_GBK" w:eastAsia="宋体" w:cs="宋体"/>
                <w:kern w:val="0"/>
                <w:sz w:val="32"/>
                <w:szCs w:val="32"/>
                <w:lang w:val="zh-CN"/>
              </w:rPr>
            </w:pPr>
            <w:r>
              <w:rPr>
                <w:rFonts w:hint="eastAsia" w:ascii="宋体" w:hAnsi="????_GBK" w:eastAsia="宋体" w:cs="宋体"/>
                <w:kern w:val="0"/>
                <w:sz w:val="32"/>
                <w:szCs w:val="32"/>
                <w:lang w:val="zh-CN"/>
              </w:rPr>
              <w:t>法规督查科</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22"/>
                <w:lang w:val="zh-CN"/>
              </w:rPr>
            </w:pPr>
          </w:p>
        </w:tc>
        <w:tc>
          <w:tcPr>
            <w:tcW w:w="20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22"/>
                <w:lang w:val="zh-CN"/>
              </w:rPr>
            </w:pPr>
            <w:r>
              <w:rPr>
                <w:rFonts w:hint="eastAsia" w:ascii="宋体" w:hAnsi="????_GBK" w:eastAsia="宋体" w:cs="宋体"/>
                <w:kern w:val="0"/>
                <w:sz w:val="32"/>
                <w:szCs w:val="32"/>
                <w:lang w:val="zh-CN"/>
              </w:rPr>
              <w:t>正股级</w:t>
            </w:r>
          </w:p>
        </w:tc>
        <w:tc>
          <w:tcPr>
            <w:tcW w:w="326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jc w:val="center"/>
              <w:rPr>
                <w:rFonts w:ascii="宋体" w:hAnsi="????_GBK" w:eastAsia="宋体" w:cs="宋体"/>
                <w:kern w:val="0"/>
                <w:sz w:val="22"/>
                <w:lang w:val="zh-CN"/>
              </w:rPr>
            </w:pPr>
          </w:p>
        </w:tc>
      </w:tr>
    </w:tbl>
    <w:p>
      <w:pPr>
        <w:jc w:val="center"/>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jc w:val="center"/>
        <w:rPr>
          <w:rFonts w:ascii="黑体" w:hAnsi="黑体" w:eastAsia="黑体"/>
          <w:sz w:val="32"/>
          <w:szCs w:val="32"/>
        </w:rPr>
      </w:pPr>
      <w:r>
        <w:rPr>
          <w:rFonts w:hint="eastAsia" w:ascii="黑体" w:hAnsi="黑体" w:eastAsia="黑体"/>
          <w:sz w:val="32"/>
          <w:szCs w:val="32"/>
        </w:rPr>
        <w:t>第二部分 馆陶县行政审批局2017年度部门决算报表</w:t>
      </w:r>
    </w:p>
    <w:p>
      <w:pPr>
        <w:ind w:firstLine="640" w:firstLineChars="200"/>
        <w:rPr>
          <w:rFonts w:ascii="仿宋_GB2312" w:eastAsia="仿宋_GB2312"/>
          <w:sz w:val="32"/>
          <w:szCs w:val="32"/>
        </w:rPr>
      </w:pPr>
      <w:r>
        <w:rPr>
          <w:rFonts w:hint="eastAsia" w:ascii="仿宋_GB2312" w:eastAsia="仿宋_GB2312"/>
          <w:sz w:val="32"/>
          <w:szCs w:val="32"/>
        </w:rPr>
        <w:t>一、收入支出决算总表</w:t>
      </w:r>
    </w:p>
    <w:p>
      <w:pPr>
        <w:ind w:firstLine="640" w:firstLineChars="200"/>
        <w:rPr>
          <w:rFonts w:ascii="仿宋_GB2312" w:eastAsia="仿宋_GB2312"/>
          <w:sz w:val="32"/>
          <w:szCs w:val="32"/>
        </w:rPr>
      </w:pPr>
      <w:r>
        <w:rPr>
          <w:rFonts w:hint="eastAsia" w:ascii="仿宋_GB2312" w:eastAsia="仿宋_GB2312"/>
          <w:sz w:val="32"/>
          <w:szCs w:val="32"/>
        </w:rPr>
        <w:t>二、收入决算表</w:t>
      </w:r>
    </w:p>
    <w:p>
      <w:pPr>
        <w:ind w:firstLine="640" w:firstLineChars="200"/>
        <w:rPr>
          <w:rFonts w:ascii="仿宋_GB2312" w:eastAsia="仿宋_GB2312"/>
          <w:sz w:val="32"/>
          <w:szCs w:val="32"/>
        </w:rPr>
      </w:pPr>
      <w:r>
        <w:rPr>
          <w:rFonts w:hint="eastAsia" w:ascii="仿宋_GB2312" w:eastAsia="仿宋_GB2312"/>
          <w:sz w:val="32"/>
          <w:szCs w:val="32"/>
        </w:rPr>
        <w:t>三、支出决算表</w:t>
      </w:r>
    </w:p>
    <w:p>
      <w:pPr>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pPr>
        <w:ind w:firstLine="640" w:firstLineChars="200"/>
        <w:rPr>
          <w:rFonts w:ascii="仿宋_GB2312" w:eastAsia="仿宋_GB2312"/>
          <w:sz w:val="32"/>
          <w:szCs w:val="32"/>
        </w:rPr>
      </w:pPr>
      <w:r>
        <w:rPr>
          <w:rFonts w:hint="eastAsia" w:ascii="仿宋_GB2312" w:eastAsia="仿宋_GB2312"/>
          <w:sz w:val="32"/>
          <w:szCs w:val="32"/>
        </w:rPr>
        <w:t>五、一般公共预算财政拨款收入支出决算表</w:t>
      </w:r>
    </w:p>
    <w:p>
      <w:pPr>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ind w:firstLine="640" w:firstLineChars="200"/>
        <w:rPr>
          <w:rFonts w:ascii="仿宋_GB2312" w:eastAsia="仿宋_GB2312"/>
          <w:sz w:val="32"/>
          <w:szCs w:val="32"/>
        </w:rPr>
      </w:pPr>
      <w:r>
        <w:rPr>
          <w:rFonts w:hint="eastAsia" w:ascii="仿宋_GB2312" w:eastAsia="仿宋_GB2312"/>
          <w:sz w:val="32"/>
          <w:szCs w:val="32"/>
        </w:rPr>
        <w:t>七、部门决算相关信息统计表</w:t>
      </w:r>
    </w:p>
    <w:p>
      <w:pPr>
        <w:ind w:firstLine="640" w:firstLineChars="200"/>
        <w:rPr>
          <w:rFonts w:ascii="仿宋_GB2312" w:eastAsia="仿宋_GB2312"/>
          <w:sz w:val="32"/>
          <w:szCs w:val="32"/>
        </w:rPr>
      </w:pPr>
      <w:r>
        <w:rPr>
          <w:rFonts w:hint="eastAsia" w:ascii="仿宋_GB2312" w:eastAsia="仿宋_GB2312"/>
          <w:sz w:val="32"/>
          <w:szCs w:val="32"/>
        </w:rPr>
        <w:t>八、政府性基金预算财政拨款收入支出决算表</w:t>
      </w:r>
    </w:p>
    <w:p>
      <w:pPr>
        <w:ind w:firstLine="640" w:firstLineChars="200"/>
        <w:rPr>
          <w:rFonts w:ascii="仿宋_GB2312" w:eastAsia="仿宋_GB2312"/>
          <w:sz w:val="32"/>
          <w:szCs w:val="32"/>
        </w:rPr>
      </w:pPr>
      <w:r>
        <w:rPr>
          <w:rFonts w:hint="eastAsia" w:ascii="仿宋_GB2312" w:eastAsia="仿宋_GB2312"/>
          <w:sz w:val="32"/>
          <w:szCs w:val="32"/>
        </w:rPr>
        <w:t>九、政府性基金财政拨款基本支出决算表</w:t>
      </w:r>
    </w:p>
    <w:p>
      <w:pPr>
        <w:ind w:firstLine="640" w:firstLineChars="200"/>
        <w:rPr>
          <w:rFonts w:ascii="仿宋_GB2312" w:eastAsia="仿宋_GB2312"/>
          <w:sz w:val="32"/>
          <w:szCs w:val="32"/>
        </w:rPr>
      </w:pPr>
      <w:r>
        <w:rPr>
          <w:rFonts w:hint="eastAsia" w:ascii="仿宋_GB2312" w:eastAsia="仿宋_GB2312"/>
          <w:sz w:val="32"/>
          <w:szCs w:val="32"/>
        </w:rPr>
        <w:t>十、政府采购情况表</w:t>
      </w:r>
    </w:p>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t xml:space="preserve">　　 </w:t>
      </w:r>
    </w:p>
    <w:tbl>
      <w:tblPr>
        <w:tblStyle w:val="6"/>
        <w:tblW w:w="14120" w:type="dxa"/>
        <w:jc w:val="center"/>
        <w:tblLayout w:type="autofit"/>
        <w:tblCellMar>
          <w:top w:w="0" w:type="dxa"/>
          <w:left w:w="0" w:type="dxa"/>
          <w:bottom w:w="0" w:type="dxa"/>
          <w:right w:w="0" w:type="dxa"/>
        </w:tblCellMar>
      </w:tblPr>
      <w:tblGrid>
        <w:gridCol w:w="4220"/>
        <w:gridCol w:w="580"/>
        <w:gridCol w:w="2260"/>
        <w:gridCol w:w="4220"/>
        <w:gridCol w:w="580"/>
        <w:gridCol w:w="2260"/>
      </w:tblGrid>
      <w:tr>
        <w:tblPrEx>
          <w:tblCellMar>
            <w:top w:w="0" w:type="dxa"/>
            <w:left w:w="0" w:type="dxa"/>
            <w:bottom w:w="0" w:type="dxa"/>
            <w:right w:w="0" w:type="dxa"/>
          </w:tblCellMar>
        </w:tblPrEx>
        <w:trPr>
          <w:trHeight w:val="390" w:hRule="atLeast"/>
          <w:jc w:val="center"/>
        </w:trPr>
        <w:tc>
          <w:tcPr>
            <w:tcW w:w="14120" w:type="dxa"/>
            <w:gridSpan w:val="6"/>
            <w:shd w:val="clear" w:color="auto" w:fill="auto"/>
            <w:noWrap/>
            <w:tcMar>
              <w:top w:w="15" w:type="dxa"/>
              <w:left w:w="15" w:type="dxa"/>
              <w:bottom w:w="0" w:type="dxa"/>
              <w:right w:w="15" w:type="dxa"/>
            </w:tcMar>
            <w:vAlign w:val="bottom"/>
          </w:tcPr>
          <w:p>
            <w:pPr>
              <w:jc w:val="center"/>
              <w:rPr>
                <w:rFonts w:ascii="Arial" w:hAnsi="Arial" w:cs="Arial"/>
                <w:color w:val="000000"/>
                <w:sz w:val="20"/>
                <w:szCs w:val="20"/>
              </w:rPr>
            </w:pPr>
            <w:r>
              <w:rPr>
                <w:rFonts w:hint="eastAsia"/>
                <w:color w:val="000000"/>
                <w:sz w:val="30"/>
                <w:szCs w:val="30"/>
              </w:rPr>
              <w:t>收入支出决算总表</w:t>
            </w: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公开01表</w:t>
            </w: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color w:val="000000"/>
                <w:sz w:val="20"/>
                <w:szCs w:val="20"/>
              </w:rPr>
            </w:pPr>
            <w:r>
              <w:rPr>
                <w:rFonts w:hint="eastAsia"/>
                <w:color w:val="000000"/>
                <w:sz w:val="20"/>
                <w:szCs w:val="20"/>
              </w:rPr>
              <w:t>部门：馆陶县行政审批局</w:t>
            </w: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支出</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项目</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金额</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项目</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金额</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一、财政拨款收入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264.45</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269.84</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其中：政府性基金预算财政拨款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二、上级补助收入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三、事业收入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四、经营收入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五、附属单位上缴收入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六、其他收入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七、文化体育与传媒支出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九、医疗卫生与计划生育支出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十八、国土海洋气象等支出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二十一、其他支出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b/>
                <w:bCs/>
                <w:color w:val="000000"/>
                <w:sz w:val="22"/>
              </w:rPr>
            </w:pPr>
            <w:r>
              <w:rPr>
                <w:rFonts w:hint="eastAsia"/>
                <w:b/>
                <w:bCs/>
                <w:color w:val="000000"/>
                <w:sz w:val="22"/>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264.45</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b/>
                <w:bCs/>
                <w:color w:val="000000"/>
                <w:sz w:val="22"/>
              </w:rPr>
            </w:pPr>
            <w:r>
              <w:rPr>
                <w:rFonts w:hint="eastAsia"/>
                <w:b/>
                <w:bCs/>
                <w:color w:val="000000"/>
                <w:sz w:val="22"/>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269.84</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用事业基金弥补收支差额</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结余分配</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年初结转和结余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5.58</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其中：提取职工福利基金</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其中：项目支出结转和结余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转入事业基金</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年末结转和结余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0.20</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其中：项目支出结转和结余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b/>
                <w:bCs/>
                <w:color w:val="000000"/>
                <w:sz w:val="22"/>
              </w:rPr>
            </w:pPr>
            <w:r>
              <w:rPr>
                <w:rFonts w:hint="eastAsia"/>
                <w:b/>
                <w:bCs/>
                <w:color w:val="000000"/>
                <w:sz w:val="22"/>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270.03</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b/>
                <w:bCs/>
                <w:color w:val="000000"/>
                <w:sz w:val="22"/>
              </w:rPr>
            </w:pPr>
            <w:r>
              <w:rPr>
                <w:rFonts w:hint="eastAsia"/>
                <w:b/>
                <w:bCs/>
                <w:color w:val="000000"/>
                <w:sz w:val="22"/>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270.03</w:t>
            </w:r>
          </w:p>
        </w:tc>
      </w:tr>
      <w:tr>
        <w:tblPrEx>
          <w:tblCellMar>
            <w:top w:w="0" w:type="dxa"/>
            <w:left w:w="0" w:type="dxa"/>
            <w:bottom w:w="0" w:type="dxa"/>
            <w:right w:w="0" w:type="dxa"/>
          </w:tblCellMar>
        </w:tblPrEx>
        <w:trPr>
          <w:trHeight w:val="308" w:hRule="atLeast"/>
          <w:jc w:val="center"/>
        </w:trPr>
        <w:tc>
          <w:tcPr>
            <w:tcW w:w="0" w:type="auto"/>
            <w:gridSpan w:val="6"/>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注：本表反映部门决算本年度的总收支和年末结转结余情况。</w:t>
            </w: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center"/>
              <w:rPr>
                <w:color w:val="000000"/>
                <w:sz w:val="20"/>
                <w:szCs w:val="20"/>
              </w:rPr>
            </w:pPr>
            <w:r>
              <w:rPr>
                <w:rFonts w:hint="eastAsia"/>
                <w:color w:val="000000"/>
                <w:sz w:val="20"/>
                <w:szCs w:val="20"/>
              </w:rPr>
              <w:t>— 1 —</w:t>
            </w: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jc w:val="center"/>
          <w:hidden/>
        </w:trPr>
        <w:tc>
          <w:tcPr>
            <w:tcW w:w="4220" w:type="dxa"/>
            <w:vAlign w:val="center"/>
          </w:tcPr>
          <w:p>
            <w:pPr>
              <w:rPr>
                <w:vanish/>
              </w:rPr>
            </w:pPr>
          </w:p>
        </w:tc>
        <w:tc>
          <w:tcPr>
            <w:tcW w:w="580" w:type="dxa"/>
            <w:vAlign w:val="center"/>
          </w:tcPr>
          <w:p>
            <w:pPr>
              <w:rPr>
                <w:vanish/>
              </w:rPr>
            </w:pPr>
          </w:p>
        </w:tc>
        <w:tc>
          <w:tcPr>
            <w:tcW w:w="2260" w:type="dxa"/>
            <w:vAlign w:val="center"/>
          </w:tcPr>
          <w:p>
            <w:pPr>
              <w:rPr>
                <w:vanish/>
              </w:rPr>
            </w:pPr>
          </w:p>
        </w:tc>
        <w:tc>
          <w:tcPr>
            <w:tcW w:w="4220" w:type="dxa"/>
            <w:vAlign w:val="center"/>
          </w:tcPr>
          <w:p>
            <w:pPr>
              <w:rPr>
                <w:vanish/>
              </w:rPr>
            </w:pPr>
          </w:p>
        </w:tc>
        <w:tc>
          <w:tcPr>
            <w:tcW w:w="580" w:type="dxa"/>
            <w:vAlign w:val="center"/>
          </w:tcPr>
          <w:p>
            <w:pPr>
              <w:rPr>
                <w:vanish/>
              </w:rPr>
            </w:pPr>
          </w:p>
        </w:tc>
        <w:tc>
          <w:tcPr>
            <w:tcW w:w="2260" w:type="dxa"/>
            <w:vAlign w:val="center"/>
          </w:tcPr>
          <w:p>
            <w:pPr>
              <w:rPr>
                <w:vanish/>
              </w:rPr>
            </w:pPr>
          </w:p>
        </w:tc>
      </w:tr>
    </w:tbl>
    <w:p>
      <w:pPr>
        <w:sectPr>
          <w:pgSz w:w="16840" w:h="17010"/>
          <w:pgMar w:top="1440" w:right="1797" w:bottom="1440" w:left="1797" w:header="851" w:footer="992" w:gutter="0"/>
          <w:cols w:space="425" w:num="1"/>
          <w:docGrid w:type="lines" w:linePitch="312" w:charSpace="0"/>
        </w:sectPr>
      </w:pPr>
    </w:p>
    <w:p/>
    <w:p>
      <w:r>
        <w:t xml:space="preserve">　　 </w:t>
      </w:r>
    </w:p>
    <w:tbl>
      <w:tblPr>
        <w:tblStyle w:val="6"/>
        <w:tblW w:w="15796" w:type="dxa"/>
        <w:jc w:val="center"/>
        <w:tblLayout w:type="autofit"/>
        <w:tblCellMar>
          <w:top w:w="0" w:type="dxa"/>
          <w:left w:w="0" w:type="dxa"/>
          <w:bottom w:w="0" w:type="dxa"/>
          <w:right w:w="0" w:type="dxa"/>
        </w:tblCellMar>
      </w:tblPr>
      <w:tblGrid>
        <w:gridCol w:w="340"/>
        <w:gridCol w:w="340"/>
        <w:gridCol w:w="340"/>
        <w:gridCol w:w="3940"/>
        <w:gridCol w:w="1599"/>
        <w:gridCol w:w="1701"/>
        <w:gridCol w:w="1559"/>
        <w:gridCol w:w="1417"/>
        <w:gridCol w:w="1418"/>
        <w:gridCol w:w="1559"/>
        <w:gridCol w:w="1418"/>
        <w:gridCol w:w="115"/>
        <w:gridCol w:w="20"/>
        <w:gridCol w:w="30"/>
      </w:tblGrid>
      <w:tr>
        <w:tblPrEx>
          <w:tblCellMar>
            <w:top w:w="0" w:type="dxa"/>
            <w:left w:w="0" w:type="dxa"/>
            <w:bottom w:w="0" w:type="dxa"/>
            <w:right w:w="0" w:type="dxa"/>
          </w:tblCellMar>
        </w:tblPrEx>
        <w:trPr>
          <w:gridAfter w:val="3"/>
          <w:wAfter w:w="165" w:type="dxa"/>
          <w:trHeight w:val="390" w:hRule="atLeast"/>
          <w:jc w:val="center"/>
        </w:trPr>
        <w:tc>
          <w:tcPr>
            <w:tcW w:w="34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4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4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94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9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701"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59" w:type="dxa"/>
            <w:shd w:val="clear" w:color="auto" w:fill="auto"/>
            <w:noWrap/>
            <w:tcMar>
              <w:top w:w="15" w:type="dxa"/>
              <w:left w:w="15" w:type="dxa"/>
              <w:bottom w:w="0" w:type="dxa"/>
              <w:right w:w="15" w:type="dxa"/>
            </w:tcMar>
            <w:vAlign w:val="bottom"/>
          </w:tcPr>
          <w:p>
            <w:pPr>
              <w:jc w:val="center"/>
              <w:rPr>
                <w:color w:val="000000"/>
                <w:sz w:val="30"/>
                <w:szCs w:val="30"/>
              </w:rPr>
            </w:pPr>
            <w:r>
              <w:rPr>
                <w:rFonts w:hint="eastAsia"/>
                <w:color w:val="000000"/>
                <w:sz w:val="30"/>
                <w:szCs w:val="30"/>
              </w:rPr>
              <w:t>收入决算表</w:t>
            </w: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8"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5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8"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gridAfter w:val="3"/>
          <w:wAfter w:w="165" w:type="dxa"/>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9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701"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5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8"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5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8" w:type="dxa"/>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3"/>
          <w:wAfter w:w="165" w:type="dxa"/>
          <w:trHeight w:val="255" w:hRule="atLeast"/>
          <w:jc w:val="center"/>
        </w:trPr>
        <w:tc>
          <w:tcPr>
            <w:tcW w:w="0" w:type="auto"/>
            <w:gridSpan w:val="4"/>
            <w:shd w:val="clear" w:color="auto" w:fill="auto"/>
            <w:noWrap/>
            <w:tcMar>
              <w:top w:w="15" w:type="dxa"/>
              <w:left w:w="15" w:type="dxa"/>
              <w:bottom w:w="0" w:type="dxa"/>
              <w:right w:w="15" w:type="dxa"/>
            </w:tcMar>
            <w:vAlign w:val="bottom"/>
          </w:tcPr>
          <w:p>
            <w:pPr>
              <w:rPr>
                <w:color w:val="000000"/>
                <w:sz w:val="20"/>
                <w:szCs w:val="20"/>
              </w:rPr>
            </w:pPr>
            <w:r>
              <w:rPr>
                <w:rFonts w:hint="eastAsia"/>
                <w:color w:val="000000"/>
                <w:sz w:val="20"/>
                <w:szCs w:val="20"/>
              </w:rPr>
              <w:t>部门：馆陶县行政审批局</w:t>
            </w:r>
          </w:p>
        </w:tc>
        <w:tc>
          <w:tcPr>
            <w:tcW w:w="159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701"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5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8"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5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8" w:type="dxa"/>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金额单位：万元</w:t>
            </w:r>
          </w:p>
        </w:tc>
      </w:tr>
      <w:tr>
        <w:tblPrEx>
          <w:tblCellMar>
            <w:top w:w="0" w:type="dxa"/>
            <w:left w:w="0" w:type="dxa"/>
            <w:bottom w:w="0" w:type="dxa"/>
            <w:right w:w="0" w:type="dxa"/>
          </w:tblCellMar>
        </w:tblPrEx>
        <w:trPr>
          <w:gridAfter w:val="3"/>
          <w:wAfter w:w="165" w:type="dxa"/>
          <w:trHeight w:val="312" w:hRule="atLeast"/>
          <w:jc w:val="center"/>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科目编码</w:t>
            </w:r>
          </w:p>
        </w:tc>
        <w:tc>
          <w:tcPr>
            <w:tcW w:w="0" w:type="auto"/>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科目名称</w:t>
            </w:r>
          </w:p>
        </w:tc>
        <w:tc>
          <w:tcPr>
            <w:tcW w:w="159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本年收入合计</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财政拨款收入</w:t>
            </w:r>
          </w:p>
        </w:tc>
        <w:tc>
          <w:tcPr>
            <w:tcW w:w="155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上级补助收入</w:t>
            </w:r>
          </w:p>
        </w:tc>
        <w:tc>
          <w:tcPr>
            <w:tcW w:w="141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事业收入</w:t>
            </w:r>
          </w:p>
        </w:tc>
        <w:tc>
          <w:tcPr>
            <w:tcW w:w="141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经营收入</w:t>
            </w:r>
          </w:p>
        </w:tc>
        <w:tc>
          <w:tcPr>
            <w:tcW w:w="155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附属单位上缴收入</w:t>
            </w:r>
          </w:p>
        </w:tc>
        <w:tc>
          <w:tcPr>
            <w:tcW w:w="141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其他收入</w:t>
            </w:r>
          </w:p>
        </w:tc>
      </w:tr>
      <w:tr>
        <w:tblPrEx>
          <w:tblCellMar>
            <w:top w:w="0" w:type="dxa"/>
            <w:left w:w="0" w:type="dxa"/>
            <w:bottom w:w="0" w:type="dxa"/>
            <w:right w:w="0" w:type="dxa"/>
          </w:tblCellMar>
        </w:tblPrEx>
        <w:trPr>
          <w:gridAfter w:val="3"/>
          <w:wAfter w:w="165" w:type="dxa"/>
          <w:trHeight w:val="312"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599"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701"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559"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417"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418"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559"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418"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r>
      <w:tr>
        <w:tblPrEx>
          <w:tblCellMar>
            <w:top w:w="0" w:type="dxa"/>
            <w:left w:w="0" w:type="dxa"/>
            <w:bottom w:w="0" w:type="dxa"/>
            <w:right w:w="0" w:type="dxa"/>
          </w:tblCellMar>
        </w:tblPrEx>
        <w:trPr>
          <w:gridAfter w:val="3"/>
          <w:wAfter w:w="165" w:type="dxa"/>
          <w:trHeight w:val="312"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599"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701"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559"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417"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418"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559"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418"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r>
      <w:tr>
        <w:tblPrEx>
          <w:tblCellMar>
            <w:top w:w="0" w:type="dxa"/>
            <w:left w:w="0" w:type="dxa"/>
            <w:bottom w:w="0" w:type="dxa"/>
            <w:right w:w="0" w:type="dxa"/>
          </w:tblCellMar>
        </w:tblPrEx>
        <w:trPr>
          <w:gridAfter w:val="3"/>
          <w:wAfter w:w="165" w:type="dxa"/>
          <w:trHeight w:val="312"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599"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701"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559"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417"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418"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559"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418"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r>
      <w:tr>
        <w:tblPrEx>
          <w:tblCellMar>
            <w:top w:w="0" w:type="dxa"/>
            <w:left w:w="0" w:type="dxa"/>
            <w:bottom w:w="0" w:type="dxa"/>
            <w:right w:w="0" w:type="dxa"/>
          </w:tblCellMar>
        </w:tblPrEx>
        <w:trPr>
          <w:gridAfter w:val="3"/>
          <w:wAfter w:w="165" w:type="dxa"/>
          <w:trHeight w:val="308" w:hRule="atLeast"/>
          <w:jc w:val="center"/>
        </w:trPr>
        <w:tc>
          <w:tcPr>
            <w:tcW w:w="0" w:type="auto"/>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类</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款</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项</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栏次</w:t>
            </w:r>
          </w:p>
        </w:tc>
        <w:tc>
          <w:tcPr>
            <w:tcW w:w="1599"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1</w:t>
            </w:r>
          </w:p>
        </w:tc>
        <w:tc>
          <w:tcPr>
            <w:tcW w:w="1701"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2</w:t>
            </w:r>
          </w:p>
        </w:tc>
        <w:tc>
          <w:tcPr>
            <w:tcW w:w="1559"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3</w:t>
            </w:r>
          </w:p>
        </w:tc>
        <w:tc>
          <w:tcPr>
            <w:tcW w:w="1417"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4</w:t>
            </w:r>
          </w:p>
        </w:tc>
        <w:tc>
          <w:tcPr>
            <w:tcW w:w="1418"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5</w:t>
            </w:r>
          </w:p>
        </w:tc>
        <w:tc>
          <w:tcPr>
            <w:tcW w:w="1559"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6</w:t>
            </w:r>
          </w:p>
        </w:tc>
        <w:tc>
          <w:tcPr>
            <w:tcW w:w="1418"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7</w:t>
            </w:r>
          </w:p>
        </w:tc>
      </w:tr>
      <w:tr>
        <w:tblPrEx>
          <w:tblCellMar>
            <w:top w:w="0" w:type="dxa"/>
            <w:left w:w="0" w:type="dxa"/>
            <w:bottom w:w="0" w:type="dxa"/>
            <w:right w:w="0" w:type="dxa"/>
          </w:tblCellMar>
        </w:tblPrEx>
        <w:trPr>
          <w:gridAfter w:val="3"/>
          <w:wAfter w:w="165" w:type="dxa"/>
          <w:trHeight w:val="308"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合计</w:t>
            </w:r>
          </w:p>
        </w:tc>
        <w:tc>
          <w:tcPr>
            <w:tcW w:w="159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264.45</w:t>
            </w:r>
          </w:p>
        </w:tc>
        <w:tc>
          <w:tcPr>
            <w:tcW w:w="1701"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264.45</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r>
      <w:tr>
        <w:tblPrEx>
          <w:tblCellMar>
            <w:top w:w="0" w:type="dxa"/>
            <w:left w:w="0" w:type="dxa"/>
            <w:bottom w:w="0" w:type="dxa"/>
            <w:right w:w="0" w:type="dxa"/>
          </w:tblCellMar>
        </w:tblPrEx>
        <w:trPr>
          <w:gridAfter w:val="3"/>
          <w:wAfter w:w="165" w:type="dxa"/>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一般公共服务支出</w:t>
            </w:r>
          </w:p>
        </w:tc>
        <w:tc>
          <w:tcPr>
            <w:tcW w:w="159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264.45</w:t>
            </w:r>
          </w:p>
        </w:tc>
        <w:tc>
          <w:tcPr>
            <w:tcW w:w="1701"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264.45</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gridAfter w:val="3"/>
          <w:wAfter w:w="165" w:type="dxa"/>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政府办公厅（室）及相关机构事务</w:t>
            </w:r>
          </w:p>
        </w:tc>
        <w:tc>
          <w:tcPr>
            <w:tcW w:w="159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264.45</w:t>
            </w:r>
          </w:p>
        </w:tc>
        <w:tc>
          <w:tcPr>
            <w:tcW w:w="1701"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264.45</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gridAfter w:val="3"/>
          <w:wAfter w:w="165" w:type="dxa"/>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xml:space="preserve">  行政运行</w:t>
            </w:r>
          </w:p>
        </w:tc>
        <w:tc>
          <w:tcPr>
            <w:tcW w:w="159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199.27</w:t>
            </w:r>
          </w:p>
        </w:tc>
        <w:tc>
          <w:tcPr>
            <w:tcW w:w="1701"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199.27</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gridAfter w:val="3"/>
          <w:wAfter w:w="165" w:type="dxa"/>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2010399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xml:space="preserve">  其他政府办公厅（室）及相关机构事</w:t>
            </w:r>
            <w:r>
              <w:rPr>
                <w:rFonts w:hint="eastAsia"/>
                <w:vanish/>
                <w:color w:val="000000"/>
                <w:sz w:val="22"/>
              </w:rPr>
              <w:t>务支出</w:t>
            </w:r>
          </w:p>
        </w:tc>
        <w:tc>
          <w:tcPr>
            <w:tcW w:w="159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65.19</w:t>
            </w:r>
          </w:p>
        </w:tc>
        <w:tc>
          <w:tcPr>
            <w:tcW w:w="1701"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65.19</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gridAfter w:val="3"/>
          <w:wAfter w:w="165" w:type="dxa"/>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159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701"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gridAfter w:val="3"/>
          <w:wAfter w:w="165" w:type="dxa"/>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159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701"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gridAfter w:val="3"/>
          <w:wAfter w:w="165" w:type="dxa"/>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159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701"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gridAfter w:val="3"/>
          <w:wAfter w:w="165" w:type="dxa"/>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159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701"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gridAfter w:val="3"/>
          <w:wAfter w:w="165" w:type="dxa"/>
          <w:trHeight w:val="308" w:hRule="atLeast"/>
          <w:jc w:val="center"/>
        </w:trPr>
        <w:tc>
          <w:tcPr>
            <w:tcW w:w="15631" w:type="dxa"/>
            <w:gridSpan w:val="11"/>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注：本表反映部门本年度取得的各项收入情况。</w:t>
            </w: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9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701"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5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8"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092" w:type="dxa"/>
            <w:gridSpan w:val="3"/>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50" w:type="dxa"/>
            <w:gridSpan w:val="2"/>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9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701"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59" w:type="dxa"/>
            <w:shd w:val="clear" w:color="auto" w:fill="auto"/>
            <w:noWrap/>
            <w:tcMar>
              <w:top w:w="15" w:type="dxa"/>
              <w:left w:w="15" w:type="dxa"/>
              <w:bottom w:w="0" w:type="dxa"/>
              <w:right w:w="15" w:type="dxa"/>
            </w:tcMar>
            <w:vAlign w:val="bottom"/>
          </w:tcPr>
          <w:p>
            <w:pPr>
              <w:jc w:val="center"/>
              <w:rPr>
                <w:color w:val="000000"/>
                <w:sz w:val="20"/>
                <w:szCs w:val="20"/>
              </w:rPr>
            </w:pPr>
            <w:r>
              <w:rPr>
                <w:rFonts w:hint="eastAsia"/>
                <w:color w:val="000000"/>
                <w:sz w:val="20"/>
                <w:szCs w:val="20"/>
              </w:rPr>
              <w:t>—2 —</w:t>
            </w: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8"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092" w:type="dxa"/>
            <w:gridSpan w:val="3"/>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50" w:type="dxa"/>
            <w:gridSpan w:val="2"/>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gridAfter w:val="1"/>
          <w:wAfter w:w="30" w:type="dxa"/>
          <w:jc w:val="center"/>
          <w:hidden/>
        </w:trPr>
        <w:tc>
          <w:tcPr>
            <w:tcW w:w="340" w:type="dxa"/>
            <w:vAlign w:val="center"/>
          </w:tcPr>
          <w:p>
            <w:pPr>
              <w:rPr>
                <w:vanish/>
              </w:rPr>
            </w:pPr>
          </w:p>
        </w:tc>
        <w:tc>
          <w:tcPr>
            <w:tcW w:w="340" w:type="dxa"/>
            <w:vAlign w:val="center"/>
          </w:tcPr>
          <w:p>
            <w:pPr>
              <w:rPr>
                <w:vanish/>
              </w:rPr>
            </w:pPr>
          </w:p>
        </w:tc>
        <w:tc>
          <w:tcPr>
            <w:tcW w:w="340" w:type="dxa"/>
            <w:vAlign w:val="center"/>
          </w:tcPr>
          <w:p>
            <w:pPr>
              <w:rPr>
                <w:vanish/>
              </w:rPr>
            </w:pPr>
          </w:p>
        </w:tc>
        <w:tc>
          <w:tcPr>
            <w:tcW w:w="3940" w:type="dxa"/>
            <w:vAlign w:val="center"/>
          </w:tcPr>
          <w:p>
            <w:pPr>
              <w:rPr>
                <w:vanish/>
              </w:rPr>
            </w:pPr>
          </w:p>
        </w:tc>
        <w:tc>
          <w:tcPr>
            <w:tcW w:w="1599" w:type="dxa"/>
            <w:vAlign w:val="center"/>
          </w:tcPr>
          <w:p>
            <w:pPr>
              <w:rPr>
                <w:vanish/>
              </w:rPr>
            </w:pPr>
          </w:p>
        </w:tc>
        <w:tc>
          <w:tcPr>
            <w:tcW w:w="1701" w:type="dxa"/>
            <w:vAlign w:val="center"/>
          </w:tcPr>
          <w:p>
            <w:pPr>
              <w:rPr>
                <w:vanish/>
              </w:rPr>
            </w:pPr>
          </w:p>
        </w:tc>
        <w:tc>
          <w:tcPr>
            <w:tcW w:w="1559" w:type="dxa"/>
            <w:vAlign w:val="center"/>
          </w:tcPr>
          <w:p>
            <w:pPr>
              <w:rPr>
                <w:vanish/>
              </w:rPr>
            </w:pPr>
          </w:p>
        </w:tc>
        <w:tc>
          <w:tcPr>
            <w:tcW w:w="1417" w:type="dxa"/>
            <w:vAlign w:val="center"/>
          </w:tcPr>
          <w:p>
            <w:pPr>
              <w:rPr>
                <w:vanish/>
              </w:rPr>
            </w:pPr>
          </w:p>
        </w:tc>
        <w:tc>
          <w:tcPr>
            <w:tcW w:w="1418" w:type="dxa"/>
            <w:vAlign w:val="center"/>
          </w:tcPr>
          <w:p>
            <w:pPr>
              <w:rPr>
                <w:vanish/>
              </w:rPr>
            </w:pPr>
          </w:p>
        </w:tc>
        <w:tc>
          <w:tcPr>
            <w:tcW w:w="3092" w:type="dxa"/>
            <w:gridSpan w:val="3"/>
            <w:vAlign w:val="center"/>
          </w:tcPr>
          <w:p>
            <w:pPr>
              <w:rPr>
                <w:vanish/>
              </w:rPr>
            </w:pPr>
          </w:p>
        </w:tc>
        <w:tc>
          <w:tcPr>
            <w:tcW w:w="20" w:type="dxa"/>
            <w:vAlign w:val="center"/>
          </w:tcPr>
          <w:p>
            <w:pPr>
              <w:rPr>
                <w:vanish/>
              </w:rPr>
            </w:pPr>
          </w:p>
        </w:tc>
      </w:tr>
    </w:tbl>
    <w:p/>
    <w:p>
      <w:pPr>
        <w:ind w:firstLine="640" w:firstLineChars="200"/>
        <w:rPr>
          <w:rFonts w:ascii="仿宋_GB2312" w:eastAsia="仿宋_GB2312"/>
          <w:sz w:val="32"/>
          <w:szCs w:val="32"/>
        </w:rPr>
      </w:pPr>
    </w:p>
    <w:p>
      <w:pPr>
        <w:widowControl/>
        <w:jc w:val="left"/>
        <w:rPr>
          <w:rFonts w:ascii="黑体" w:hAnsi="黑体" w:eastAsia="黑体"/>
          <w:sz w:val="32"/>
          <w:szCs w:val="32"/>
        </w:rPr>
      </w:pPr>
      <w:r>
        <w:rPr>
          <w:rFonts w:ascii="黑体" w:hAnsi="黑体" w:eastAsia="黑体"/>
          <w:sz w:val="32"/>
          <w:szCs w:val="32"/>
        </w:rPr>
        <w:br w:type="page"/>
      </w:r>
    </w:p>
    <w:p>
      <w:r>
        <w:t xml:space="preserve">　　 </w:t>
      </w:r>
    </w:p>
    <w:tbl>
      <w:tblPr>
        <w:tblStyle w:val="6"/>
        <w:tblW w:w="15760" w:type="dxa"/>
        <w:jc w:val="center"/>
        <w:tblLayout w:type="autofit"/>
        <w:tblCellMar>
          <w:top w:w="0" w:type="dxa"/>
          <w:left w:w="0" w:type="dxa"/>
          <w:bottom w:w="0" w:type="dxa"/>
          <w:right w:w="0" w:type="dxa"/>
        </w:tblCellMar>
      </w:tblPr>
      <w:tblGrid>
        <w:gridCol w:w="340"/>
        <w:gridCol w:w="340"/>
        <w:gridCol w:w="340"/>
        <w:gridCol w:w="3940"/>
        <w:gridCol w:w="1800"/>
        <w:gridCol w:w="1800"/>
        <w:gridCol w:w="1800"/>
        <w:gridCol w:w="1800"/>
        <w:gridCol w:w="1800"/>
        <w:gridCol w:w="1800"/>
      </w:tblGrid>
      <w:tr>
        <w:trPr>
          <w:trHeight w:val="390" w:hRule="atLeast"/>
          <w:jc w:val="center"/>
        </w:trPr>
        <w:tc>
          <w:tcPr>
            <w:tcW w:w="340" w:type="dxa"/>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340" w:type="dxa"/>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340" w:type="dxa"/>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3940" w:type="dxa"/>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1800" w:type="dxa"/>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1800" w:type="dxa"/>
            <w:shd w:val="clear" w:color="auto" w:fill="auto"/>
            <w:noWrap/>
            <w:tcMar>
              <w:top w:w="15" w:type="dxa"/>
              <w:left w:w="15" w:type="dxa"/>
              <w:bottom w:w="0" w:type="dxa"/>
              <w:right w:w="15" w:type="dxa"/>
            </w:tcMar>
            <w:vAlign w:val="bottom"/>
          </w:tcPr>
          <w:p>
            <w:pPr>
              <w:jc w:val="center"/>
              <w:rPr>
                <w:rFonts w:ascii="宋体" w:hAnsi="宋体" w:eastAsia="宋体" w:cs="宋体"/>
                <w:color w:val="000000"/>
                <w:sz w:val="30"/>
                <w:szCs w:val="30"/>
              </w:rPr>
            </w:pPr>
            <w:r>
              <w:rPr>
                <w:rFonts w:hint="eastAsia"/>
                <w:color w:val="000000"/>
                <w:sz w:val="30"/>
                <w:szCs w:val="30"/>
              </w:rPr>
              <w:t>支出决算表</w:t>
            </w:r>
          </w:p>
        </w:tc>
        <w:tc>
          <w:tcPr>
            <w:tcW w:w="1800" w:type="dxa"/>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1800" w:type="dxa"/>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1800" w:type="dxa"/>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1800" w:type="dxa"/>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jc w:val="right"/>
              <w:rPr>
                <w:rFonts w:ascii="宋体" w:hAnsi="宋体" w:eastAsia="宋体" w:cs="宋体"/>
                <w:color w:val="000000"/>
                <w:sz w:val="20"/>
                <w:szCs w:val="20"/>
              </w:rPr>
            </w:pPr>
            <w:r>
              <w:rPr>
                <w:rFonts w:hint="eastAsia"/>
                <w:color w:val="000000"/>
                <w:sz w:val="20"/>
                <w:szCs w:val="20"/>
              </w:rPr>
              <w:t>公开03表</w:t>
            </w:r>
          </w:p>
        </w:tc>
      </w:tr>
      <w:tr>
        <w:tblPrEx>
          <w:tblCellMar>
            <w:top w:w="0" w:type="dxa"/>
            <w:left w:w="0" w:type="dxa"/>
            <w:bottom w:w="0" w:type="dxa"/>
            <w:right w:w="0" w:type="dxa"/>
          </w:tblCellMar>
        </w:tblPrEx>
        <w:trPr>
          <w:trHeight w:val="255" w:hRule="atLeast"/>
          <w:jc w:val="center"/>
        </w:trPr>
        <w:tc>
          <w:tcPr>
            <w:tcW w:w="0" w:type="auto"/>
            <w:gridSpan w:val="4"/>
            <w:shd w:val="clear" w:color="auto" w:fill="auto"/>
            <w:noWrap/>
            <w:tcMar>
              <w:top w:w="15" w:type="dxa"/>
              <w:left w:w="15" w:type="dxa"/>
              <w:bottom w:w="0" w:type="dxa"/>
              <w:right w:w="15" w:type="dxa"/>
            </w:tcMar>
            <w:vAlign w:val="bottom"/>
          </w:tcPr>
          <w:p>
            <w:pPr>
              <w:rPr>
                <w:rFonts w:ascii="宋体" w:hAnsi="宋体" w:eastAsia="宋体" w:cs="宋体"/>
                <w:color w:val="000000"/>
                <w:sz w:val="20"/>
                <w:szCs w:val="20"/>
              </w:rPr>
            </w:pPr>
            <w:r>
              <w:rPr>
                <w:rFonts w:hint="eastAsia"/>
                <w:color w:val="000000"/>
                <w:sz w:val="20"/>
                <w:szCs w:val="20"/>
              </w:rPr>
              <w:t>部门：馆陶县行政审批局</w:t>
            </w: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jc w:val="right"/>
              <w:rPr>
                <w:rFonts w:ascii="宋体" w:hAnsi="宋体" w:eastAsia="宋体" w:cs="宋体"/>
                <w:color w:val="000000"/>
                <w:sz w:val="20"/>
                <w:szCs w:val="20"/>
              </w:rPr>
            </w:pPr>
            <w:r>
              <w:rPr>
                <w:rFonts w:hint="eastAsia"/>
                <w:color w:val="000000"/>
                <w:sz w:val="20"/>
                <w:szCs w:val="20"/>
              </w:rPr>
              <w:t>金额单位：万元</w:t>
            </w:r>
          </w:p>
        </w:tc>
      </w:tr>
      <w:tr>
        <w:tblPrEx>
          <w:tblCellMar>
            <w:top w:w="0" w:type="dxa"/>
            <w:left w:w="0" w:type="dxa"/>
            <w:bottom w:w="0" w:type="dxa"/>
            <w:right w:w="0" w:type="dxa"/>
          </w:tblCellMar>
        </w:tblPrEx>
        <w:trPr>
          <w:trHeight w:val="312" w:hRule="atLeast"/>
          <w:jc w:val="center"/>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科目编码</w:t>
            </w:r>
          </w:p>
        </w:tc>
        <w:tc>
          <w:tcPr>
            <w:tcW w:w="0" w:type="auto"/>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科目名称</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基本支出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项目支出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上缴上级支出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经营支出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对附属单位补助支出</w:t>
            </w:r>
          </w:p>
        </w:tc>
      </w:tr>
      <w:tr>
        <w:tblPrEx>
          <w:tblCellMar>
            <w:top w:w="0" w:type="dxa"/>
            <w:left w:w="0" w:type="dxa"/>
            <w:bottom w:w="0" w:type="dxa"/>
            <w:right w:w="0" w:type="dxa"/>
          </w:tblCellMar>
        </w:tblPrEx>
        <w:trPr>
          <w:trHeight w:val="312"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类</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款</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项</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栏次</w:t>
            </w:r>
          </w:p>
        </w:tc>
        <w:tc>
          <w:tcPr>
            <w:tcW w:w="1800"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1</w:t>
            </w:r>
          </w:p>
        </w:tc>
        <w:tc>
          <w:tcPr>
            <w:tcW w:w="1800"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2</w:t>
            </w:r>
          </w:p>
        </w:tc>
        <w:tc>
          <w:tcPr>
            <w:tcW w:w="1800"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3</w:t>
            </w:r>
          </w:p>
        </w:tc>
        <w:tc>
          <w:tcPr>
            <w:tcW w:w="1800"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4</w:t>
            </w:r>
          </w:p>
        </w:tc>
        <w:tc>
          <w:tcPr>
            <w:tcW w:w="1800"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5</w:t>
            </w:r>
          </w:p>
        </w:tc>
        <w:tc>
          <w:tcPr>
            <w:tcW w:w="1800"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6</w:t>
            </w:r>
          </w:p>
        </w:tc>
      </w:tr>
      <w:tr>
        <w:tblPrEx>
          <w:tblCellMar>
            <w:top w:w="0" w:type="dxa"/>
            <w:left w:w="0" w:type="dxa"/>
            <w:bottom w:w="0" w:type="dxa"/>
            <w:right w:w="0" w:type="dxa"/>
          </w:tblCellMar>
        </w:tblPrEx>
        <w:trPr>
          <w:trHeight w:val="308"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vAlign w:val="center"/>
          </w:tcPr>
          <w:p>
            <w:pP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rFonts w:ascii="宋体" w:hAnsi="宋体" w:eastAsia="宋体" w:cs="宋体"/>
                <w:color w:val="000000"/>
                <w:sz w:val="22"/>
              </w:rPr>
            </w:pPr>
            <w:r>
              <w:rPr>
                <w:rFonts w:hint="eastAsia"/>
                <w:color w:val="00000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color w:val="000000"/>
                <w:sz w:val="22"/>
              </w:rPr>
            </w:pPr>
            <w:r>
              <w:rPr>
                <w:rFonts w:hint="eastAsia"/>
                <w:b/>
                <w:bCs/>
                <w:color w:val="000000"/>
                <w:sz w:val="22"/>
              </w:rPr>
              <w:t>269.84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color w:val="000000"/>
                <w:sz w:val="22"/>
              </w:rPr>
            </w:pPr>
            <w:r>
              <w:rPr>
                <w:rFonts w:hint="eastAsia"/>
                <w:b/>
                <w:bCs/>
                <w:color w:val="000000"/>
                <w:sz w:val="22"/>
              </w:rPr>
              <w:t>135.45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color w:val="000000"/>
                <w:sz w:val="22"/>
              </w:rPr>
            </w:pPr>
            <w:r>
              <w:rPr>
                <w:rFonts w:hint="eastAsia"/>
                <w:b/>
                <w:bCs/>
                <w:color w:val="000000"/>
                <w:sz w:val="22"/>
              </w:rPr>
              <w:t>134.39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color w:val="000000"/>
                <w:sz w:val="22"/>
              </w:rPr>
            </w:pPr>
            <w:r>
              <w:rPr>
                <w:rFonts w:hint="eastAsia"/>
                <w:b/>
                <w:bCs/>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color w:val="000000"/>
                <w:sz w:val="22"/>
              </w:rPr>
            </w:pPr>
            <w:r>
              <w:rPr>
                <w:rFonts w:hint="eastAsia"/>
                <w:b/>
                <w:bCs/>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bCs/>
                <w:color w:val="000000"/>
                <w:sz w:val="22"/>
              </w:rPr>
            </w:pPr>
            <w:r>
              <w:rPr>
                <w:rFonts w:hint="eastAsia"/>
                <w:b/>
                <w:bCs/>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269.84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135.45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134.39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269.84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135.45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134.39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204.65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70.26</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134.39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2010399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 xml:space="preserve">  其他政府办公厅（室）及相关机构事</w:t>
            </w:r>
            <w:r>
              <w:rPr>
                <w:rFonts w:hint="eastAsia"/>
                <w:vanish/>
                <w:color w:val="000000"/>
                <w:sz w:val="22"/>
              </w:rPr>
              <w:t>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65.19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65.19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10"/>
            <w:shd w:val="clear" w:color="auto" w:fill="auto"/>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注：本表反映部门本年度各项支出情况。</w:t>
            </w: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jc w:val="center"/>
              <w:rPr>
                <w:rFonts w:ascii="宋体" w:hAnsi="宋体" w:eastAsia="宋体" w:cs="宋体"/>
                <w:color w:val="000000"/>
                <w:sz w:val="20"/>
                <w:szCs w:val="20"/>
              </w:rPr>
            </w:pPr>
            <w:r>
              <w:rPr>
                <w:rFonts w:hint="eastAsia"/>
                <w:color w:val="000000"/>
                <w:sz w:val="20"/>
                <w:szCs w:val="20"/>
              </w:rPr>
              <w:t>— 3 —</w:t>
            </w: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eastAsia="宋体" w:cs="Arial"/>
                <w:color w:val="000000"/>
                <w:sz w:val="20"/>
                <w:szCs w:val="20"/>
              </w:rPr>
            </w:pPr>
          </w:p>
        </w:tc>
      </w:tr>
      <w:tr>
        <w:tblPrEx>
          <w:tblCellMar>
            <w:top w:w="0" w:type="dxa"/>
            <w:left w:w="0" w:type="dxa"/>
            <w:bottom w:w="0" w:type="dxa"/>
            <w:right w:w="0" w:type="dxa"/>
          </w:tblCellMar>
        </w:tblPrEx>
        <w:trPr>
          <w:jc w:val="center"/>
          <w:hidden/>
        </w:trPr>
        <w:tc>
          <w:tcPr>
            <w:tcW w:w="340" w:type="dxa"/>
            <w:vAlign w:val="center"/>
          </w:tcPr>
          <w:p>
            <w:pPr>
              <w:rPr>
                <w:rFonts w:ascii="宋体" w:hAnsi="宋体" w:eastAsia="宋体" w:cs="宋体"/>
                <w:vanish/>
                <w:sz w:val="24"/>
                <w:szCs w:val="24"/>
              </w:rPr>
            </w:pPr>
          </w:p>
        </w:tc>
        <w:tc>
          <w:tcPr>
            <w:tcW w:w="340" w:type="dxa"/>
            <w:vAlign w:val="center"/>
          </w:tcPr>
          <w:p>
            <w:pPr>
              <w:rPr>
                <w:rFonts w:ascii="宋体" w:hAnsi="宋体" w:eastAsia="宋体" w:cs="宋体"/>
                <w:vanish/>
                <w:sz w:val="24"/>
                <w:szCs w:val="24"/>
              </w:rPr>
            </w:pPr>
          </w:p>
        </w:tc>
        <w:tc>
          <w:tcPr>
            <w:tcW w:w="340" w:type="dxa"/>
            <w:vAlign w:val="center"/>
          </w:tcPr>
          <w:p>
            <w:pPr>
              <w:rPr>
                <w:rFonts w:ascii="宋体" w:hAnsi="宋体" w:eastAsia="宋体" w:cs="宋体"/>
                <w:vanish/>
                <w:sz w:val="24"/>
                <w:szCs w:val="24"/>
              </w:rPr>
            </w:pPr>
          </w:p>
        </w:tc>
        <w:tc>
          <w:tcPr>
            <w:tcW w:w="3940" w:type="dxa"/>
            <w:vAlign w:val="center"/>
          </w:tcPr>
          <w:p>
            <w:pPr>
              <w:rPr>
                <w:rFonts w:ascii="宋体" w:hAnsi="宋体" w:eastAsia="宋体" w:cs="宋体"/>
                <w:vanish/>
                <w:sz w:val="24"/>
                <w:szCs w:val="24"/>
              </w:rPr>
            </w:pPr>
          </w:p>
        </w:tc>
        <w:tc>
          <w:tcPr>
            <w:tcW w:w="1800" w:type="dxa"/>
            <w:vAlign w:val="center"/>
          </w:tcPr>
          <w:p>
            <w:pPr>
              <w:rPr>
                <w:rFonts w:ascii="宋体" w:hAnsi="宋体" w:eastAsia="宋体" w:cs="宋体"/>
                <w:vanish/>
                <w:sz w:val="24"/>
                <w:szCs w:val="24"/>
              </w:rPr>
            </w:pPr>
          </w:p>
        </w:tc>
        <w:tc>
          <w:tcPr>
            <w:tcW w:w="1800" w:type="dxa"/>
            <w:vAlign w:val="center"/>
          </w:tcPr>
          <w:p>
            <w:pPr>
              <w:rPr>
                <w:rFonts w:ascii="宋体" w:hAnsi="宋体" w:eastAsia="宋体" w:cs="宋体"/>
                <w:vanish/>
                <w:sz w:val="24"/>
                <w:szCs w:val="24"/>
              </w:rPr>
            </w:pPr>
          </w:p>
        </w:tc>
        <w:tc>
          <w:tcPr>
            <w:tcW w:w="1800" w:type="dxa"/>
            <w:vAlign w:val="center"/>
          </w:tcPr>
          <w:p>
            <w:pPr>
              <w:rPr>
                <w:rFonts w:ascii="宋体" w:hAnsi="宋体" w:eastAsia="宋体" w:cs="宋体"/>
                <w:vanish/>
                <w:sz w:val="24"/>
                <w:szCs w:val="24"/>
              </w:rPr>
            </w:pPr>
          </w:p>
        </w:tc>
        <w:tc>
          <w:tcPr>
            <w:tcW w:w="1800" w:type="dxa"/>
            <w:vAlign w:val="center"/>
          </w:tcPr>
          <w:p>
            <w:pPr>
              <w:rPr>
                <w:rFonts w:ascii="宋体" w:hAnsi="宋体" w:eastAsia="宋体" w:cs="宋体"/>
                <w:vanish/>
                <w:sz w:val="24"/>
                <w:szCs w:val="24"/>
              </w:rPr>
            </w:pPr>
          </w:p>
        </w:tc>
        <w:tc>
          <w:tcPr>
            <w:tcW w:w="1800" w:type="dxa"/>
            <w:vAlign w:val="center"/>
          </w:tcPr>
          <w:p>
            <w:pPr>
              <w:rPr>
                <w:rFonts w:ascii="宋体" w:hAnsi="宋体" w:eastAsia="宋体" w:cs="宋体"/>
                <w:vanish/>
                <w:sz w:val="24"/>
                <w:szCs w:val="24"/>
              </w:rPr>
            </w:pPr>
          </w:p>
        </w:tc>
        <w:tc>
          <w:tcPr>
            <w:tcW w:w="1800" w:type="dxa"/>
            <w:vAlign w:val="center"/>
          </w:tcPr>
          <w:p>
            <w:pPr>
              <w:rPr>
                <w:rFonts w:ascii="宋体" w:hAnsi="宋体" w:eastAsia="宋体" w:cs="宋体"/>
                <w:vanish/>
                <w:sz w:val="24"/>
                <w:szCs w:val="24"/>
              </w:rPr>
            </w:pPr>
          </w:p>
        </w:tc>
      </w:tr>
    </w:tbl>
    <w:p>
      <w:pPr>
        <w:jc w:val="left"/>
      </w:pPr>
    </w:p>
    <w:p>
      <w:pPr>
        <w:widowControl/>
        <w:jc w:val="left"/>
        <w:rPr>
          <w:rFonts w:ascii="黑体" w:hAnsi="黑体" w:eastAsia="黑体"/>
          <w:sz w:val="32"/>
          <w:szCs w:val="32"/>
        </w:rPr>
      </w:pPr>
      <w:r>
        <w:rPr>
          <w:rFonts w:ascii="黑体" w:hAnsi="黑体" w:eastAsia="黑体"/>
          <w:sz w:val="32"/>
          <w:szCs w:val="32"/>
        </w:rPr>
        <w:br w:type="page"/>
      </w:r>
    </w:p>
    <w:p>
      <w:pPr>
        <w:jc w:val="center"/>
        <w:rPr>
          <w:color w:val="000000"/>
          <w:sz w:val="30"/>
          <w:szCs w:val="30"/>
        </w:rPr>
        <w:sectPr>
          <w:pgSz w:w="16840" w:h="11907" w:orient="landscape"/>
          <w:pgMar w:top="1440" w:right="1797" w:bottom="1440" w:left="1797" w:header="851" w:footer="992" w:gutter="0"/>
          <w:cols w:space="425" w:num="1"/>
          <w:docGrid w:type="linesAndChars" w:linePitch="312" w:charSpace="0"/>
        </w:sectPr>
      </w:pPr>
    </w:p>
    <w:tbl>
      <w:tblPr>
        <w:tblStyle w:val="6"/>
        <w:tblW w:w="14640" w:type="dxa"/>
        <w:jc w:val="center"/>
        <w:tblLayout w:type="autofit"/>
        <w:tblCellMar>
          <w:top w:w="0" w:type="dxa"/>
          <w:left w:w="0" w:type="dxa"/>
          <w:bottom w:w="0" w:type="dxa"/>
          <w:right w:w="0" w:type="dxa"/>
        </w:tblCellMar>
      </w:tblPr>
      <w:tblGrid>
        <w:gridCol w:w="3380"/>
        <w:gridCol w:w="580"/>
        <w:gridCol w:w="1680"/>
        <w:gridCol w:w="3380"/>
        <w:gridCol w:w="580"/>
        <w:gridCol w:w="1680"/>
        <w:gridCol w:w="1680"/>
        <w:gridCol w:w="1680"/>
      </w:tblGrid>
      <w:tr>
        <w:trPr>
          <w:trHeight w:val="390" w:hRule="atLeast"/>
          <w:jc w:val="center"/>
        </w:trPr>
        <w:tc>
          <w:tcPr>
            <w:tcW w:w="14640" w:type="dxa"/>
            <w:gridSpan w:val="8"/>
            <w:shd w:val="clear" w:color="auto" w:fill="auto"/>
            <w:noWrap/>
            <w:tcMar>
              <w:top w:w="15" w:type="dxa"/>
              <w:left w:w="15" w:type="dxa"/>
              <w:bottom w:w="0" w:type="dxa"/>
              <w:right w:w="15" w:type="dxa"/>
            </w:tcMar>
            <w:vAlign w:val="bottom"/>
          </w:tcPr>
          <w:p>
            <w:pPr>
              <w:jc w:val="center"/>
              <w:rPr>
                <w:rFonts w:ascii="Arial" w:hAnsi="Arial" w:cs="Arial"/>
                <w:color w:val="000000"/>
                <w:sz w:val="20"/>
                <w:szCs w:val="20"/>
              </w:rPr>
            </w:pPr>
            <w:r>
              <w:rPr>
                <w:rFonts w:hint="eastAsia"/>
                <w:color w:val="000000"/>
                <w:sz w:val="30"/>
                <w:szCs w:val="30"/>
              </w:rPr>
              <w:t>财政拨款收入支出决算总表</w:t>
            </w: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公开04表</w:t>
            </w:r>
          </w:p>
        </w:tc>
      </w:tr>
      <w:tr>
        <w:tblPrEx>
          <w:tblCellMar>
            <w:top w:w="0" w:type="dxa"/>
            <w:left w:w="0" w:type="dxa"/>
            <w:bottom w:w="0" w:type="dxa"/>
            <w:right w:w="0" w:type="dxa"/>
          </w:tblCellMar>
        </w:tblPrEx>
        <w:trPr>
          <w:trHeight w:val="255" w:hRule="atLeast"/>
          <w:jc w:val="center"/>
        </w:trPr>
        <w:tc>
          <w:tcPr>
            <w:tcW w:w="0" w:type="auto"/>
            <w:gridSpan w:val="2"/>
            <w:shd w:val="clear" w:color="auto" w:fill="auto"/>
            <w:noWrap/>
            <w:tcMar>
              <w:top w:w="15" w:type="dxa"/>
              <w:left w:w="15" w:type="dxa"/>
              <w:bottom w:w="0" w:type="dxa"/>
              <w:right w:w="15" w:type="dxa"/>
            </w:tcMar>
            <w:vAlign w:val="bottom"/>
          </w:tcPr>
          <w:p>
            <w:pPr>
              <w:rPr>
                <w:color w:val="000000"/>
                <w:sz w:val="20"/>
                <w:szCs w:val="20"/>
              </w:rPr>
            </w:pPr>
            <w:r>
              <w:rPr>
                <w:rFonts w:hint="eastAsia"/>
                <w:color w:val="000000"/>
                <w:sz w:val="20"/>
                <w:szCs w:val="20"/>
              </w:rPr>
              <w:t>部门：馆陶县行政审批局</w:t>
            </w: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收     入</w:t>
            </w:r>
          </w:p>
        </w:tc>
        <w:tc>
          <w:tcPr>
            <w:tcW w:w="0" w:type="auto"/>
            <w:gridSpan w:val="5"/>
            <w:tcBorders>
              <w:top w:val="single" w:color="000000" w:sz="4" w:space="0"/>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支     出</w:t>
            </w:r>
          </w:p>
        </w:tc>
      </w:tr>
      <w:tr>
        <w:tblPrEx>
          <w:tblCellMar>
            <w:top w:w="0" w:type="dxa"/>
            <w:left w:w="0" w:type="dxa"/>
            <w:bottom w:w="0" w:type="dxa"/>
            <w:right w:w="0" w:type="dxa"/>
          </w:tblCellMar>
        </w:tblPrEx>
        <w:trPr>
          <w:trHeight w:val="312" w:hRule="atLeast"/>
          <w:jc w:val="center"/>
        </w:trPr>
        <w:tc>
          <w:tcPr>
            <w:tcW w:w="338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项目</w:t>
            </w:r>
          </w:p>
        </w:tc>
        <w:tc>
          <w:tcPr>
            <w:tcW w:w="58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行次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金额</w:t>
            </w:r>
          </w:p>
        </w:tc>
        <w:tc>
          <w:tcPr>
            <w:tcW w:w="338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项目</w:t>
            </w:r>
          </w:p>
        </w:tc>
        <w:tc>
          <w:tcPr>
            <w:tcW w:w="58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行次</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合计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一般公共预算财政拨款</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政府性基金预算财政拨款</w:t>
            </w:r>
          </w:p>
        </w:tc>
      </w:tr>
      <w:tr>
        <w:tblPrEx>
          <w:tblCellMar>
            <w:top w:w="0" w:type="dxa"/>
            <w:left w:w="0" w:type="dxa"/>
            <w:bottom w:w="0" w:type="dxa"/>
            <w:right w:w="0" w:type="dxa"/>
          </w:tblCellMar>
        </w:tblPrEx>
        <w:trPr>
          <w:trHeight w:val="615"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264.45</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269.84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269.84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七、文化体育与传媒支出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九、医疗卫生与计划生育支出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十八、国土海洋气象等支出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二十一、其他支出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b/>
                <w:bCs/>
                <w:color w:val="000000"/>
                <w:sz w:val="22"/>
              </w:rPr>
            </w:pPr>
            <w:r>
              <w:rPr>
                <w:rFonts w:hint="eastAsia"/>
                <w:b/>
                <w:bCs/>
                <w:color w:val="000000"/>
                <w:sz w:val="22"/>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264.45</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b/>
                <w:bCs/>
                <w:color w:val="000000"/>
                <w:sz w:val="22"/>
              </w:rPr>
            </w:pPr>
            <w:r>
              <w:rPr>
                <w:rFonts w:hint="eastAsia"/>
                <w:b/>
                <w:bCs/>
                <w:color w:val="000000"/>
                <w:sz w:val="22"/>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269.84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269.84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年初财政拨款结转和结余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5.58</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年末财政拨款结转和结余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0.20</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0.20</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5.58</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b/>
                <w:bCs/>
                <w:color w:val="000000"/>
                <w:sz w:val="22"/>
              </w:rPr>
            </w:pPr>
            <w:r>
              <w:rPr>
                <w:rFonts w:hint="eastAsia"/>
                <w:b/>
                <w:bCs/>
                <w:color w:val="000000"/>
                <w:sz w:val="22"/>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270.03</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b/>
                <w:bCs/>
                <w:color w:val="000000"/>
                <w:sz w:val="22"/>
              </w:rPr>
            </w:pPr>
            <w:r>
              <w:rPr>
                <w:rFonts w:hint="eastAsia"/>
                <w:b/>
                <w:bCs/>
                <w:color w:val="000000"/>
                <w:sz w:val="22"/>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270.03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270.03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8"/>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注：本表反映部门本年度一般公共预算财政拨款和政府性基金预算财政拨款的总收支和年末结转结余的情况。</w:t>
            </w: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center"/>
              <w:rPr>
                <w:color w:val="000000"/>
                <w:sz w:val="20"/>
                <w:szCs w:val="20"/>
              </w:rPr>
            </w:pPr>
            <w:r>
              <w:rPr>
                <w:rFonts w:hint="eastAsia"/>
                <w:color w:val="000000"/>
                <w:sz w:val="20"/>
                <w:szCs w:val="20"/>
              </w:rPr>
              <w:t>— 4 —</w:t>
            </w: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jc w:val="center"/>
          <w:hidden/>
        </w:trPr>
        <w:tc>
          <w:tcPr>
            <w:tcW w:w="3380" w:type="dxa"/>
            <w:vAlign w:val="center"/>
          </w:tcPr>
          <w:p>
            <w:pPr>
              <w:rPr>
                <w:vanish/>
              </w:rPr>
            </w:pPr>
          </w:p>
        </w:tc>
        <w:tc>
          <w:tcPr>
            <w:tcW w:w="580" w:type="dxa"/>
            <w:vAlign w:val="center"/>
          </w:tcPr>
          <w:p>
            <w:pPr>
              <w:rPr>
                <w:vanish/>
              </w:rPr>
            </w:pPr>
          </w:p>
        </w:tc>
        <w:tc>
          <w:tcPr>
            <w:tcW w:w="1680" w:type="dxa"/>
            <w:vAlign w:val="center"/>
          </w:tcPr>
          <w:p>
            <w:pPr>
              <w:rPr>
                <w:vanish/>
              </w:rPr>
            </w:pPr>
          </w:p>
        </w:tc>
        <w:tc>
          <w:tcPr>
            <w:tcW w:w="3380" w:type="dxa"/>
            <w:vAlign w:val="center"/>
          </w:tcPr>
          <w:p>
            <w:pPr>
              <w:rPr>
                <w:vanish/>
              </w:rPr>
            </w:pPr>
          </w:p>
        </w:tc>
        <w:tc>
          <w:tcPr>
            <w:tcW w:w="580" w:type="dxa"/>
            <w:vAlign w:val="center"/>
          </w:tcPr>
          <w:p>
            <w:pPr>
              <w:rPr>
                <w:vanish/>
              </w:rPr>
            </w:pPr>
          </w:p>
        </w:tc>
        <w:tc>
          <w:tcPr>
            <w:tcW w:w="1680" w:type="dxa"/>
            <w:vAlign w:val="center"/>
          </w:tcPr>
          <w:p>
            <w:pPr>
              <w:rPr>
                <w:vanish/>
              </w:rPr>
            </w:pPr>
          </w:p>
        </w:tc>
        <w:tc>
          <w:tcPr>
            <w:tcW w:w="1680" w:type="dxa"/>
            <w:vAlign w:val="center"/>
          </w:tcPr>
          <w:p>
            <w:pPr>
              <w:rPr>
                <w:vanish/>
              </w:rPr>
            </w:pPr>
          </w:p>
        </w:tc>
        <w:tc>
          <w:tcPr>
            <w:tcW w:w="1680" w:type="dxa"/>
            <w:vAlign w:val="center"/>
          </w:tcPr>
          <w:p>
            <w:pPr>
              <w:rPr>
                <w:vanish/>
              </w:rPr>
            </w:pPr>
          </w:p>
        </w:tc>
      </w:tr>
    </w:tbl>
    <w:p>
      <w:pPr>
        <w:sectPr>
          <w:pgSz w:w="16840" w:h="17010"/>
          <w:pgMar w:top="1440" w:right="1797" w:bottom="1440" w:left="1797" w:header="851" w:footer="992" w:gutter="0"/>
          <w:cols w:space="425" w:num="1"/>
          <w:docGrid w:type="lines" w:linePitch="312" w:charSpace="0"/>
        </w:sectPr>
      </w:pPr>
    </w:p>
    <w:tbl>
      <w:tblPr>
        <w:tblStyle w:val="6"/>
        <w:tblW w:w="20902" w:type="dxa"/>
        <w:tblInd w:w="0" w:type="dxa"/>
        <w:tblLayout w:type="autofit"/>
        <w:tblCellMar>
          <w:top w:w="0" w:type="dxa"/>
          <w:left w:w="0" w:type="dxa"/>
          <w:bottom w:w="0" w:type="dxa"/>
          <w:right w:w="0" w:type="dxa"/>
        </w:tblCellMar>
      </w:tblPr>
      <w:tblGrid>
        <w:gridCol w:w="340"/>
        <w:gridCol w:w="250"/>
        <w:gridCol w:w="340"/>
        <w:gridCol w:w="3314"/>
        <w:gridCol w:w="1080"/>
        <w:gridCol w:w="1134"/>
        <w:gridCol w:w="1134"/>
        <w:gridCol w:w="1418"/>
        <w:gridCol w:w="1275"/>
        <w:gridCol w:w="1134"/>
        <w:gridCol w:w="1134"/>
        <w:gridCol w:w="1276"/>
        <w:gridCol w:w="1276"/>
        <w:gridCol w:w="1417"/>
        <w:gridCol w:w="1418"/>
        <w:gridCol w:w="1417"/>
        <w:gridCol w:w="1545"/>
      </w:tblGrid>
      <w:tr>
        <w:tblPrEx>
          <w:tblCellMar>
            <w:top w:w="0" w:type="dxa"/>
            <w:left w:w="0" w:type="dxa"/>
            <w:bottom w:w="0" w:type="dxa"/>
            <w:right w:w="0" w:type="dxa"/>
          </w:tblCellMar>
        </w:tblPrEx>
        <w:trPr>
          <w:trHeight w:val="390" w:hRule="atLeast"/>
        </w:trPr>
        <w:tc>
          <w:tcPr>
            <w:tcW w:w="34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25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4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31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08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198" w:type="dxa"/>
            <w:gridSpan w:val="9"/>
            <w:shd w:val="clear" w:color="auto" w:fill="auto"/>
            <w:noWrap/>
            <w:tcMar>
              <w:top w:w="15" w:type="dxa"/>
              <w:left w:w="15" w:type="dxa"/>
              <w:bottom w:w="0" w:type="dxa"/>
              <w:right w:w="15" w:type="dxa"/>
            </w:tcMar>
            <w:vAlign w:val="bottom"/>
          </w:tcPr>
          <w:p>
            <w:pPr>
              <w:jc w:val="center"/>
              <w:rPr>
                <w:rFonts w:ascii="Arial" w:hAnsi="Arial" w:cs="Arial"/>
                <w:color w:val="000000"/>
                <w:sz w:val="20"/>
                <w:szCs w:val="20"/>
              </w:rPr>
            </w:pPr>
            <w:r>
              <w:rPr>
                <w:rFonts w:hint="eastAsia"/>
                <w:color w:val="000000"/>
                <w:sz w:val="30"/>
                <w:szCs w:val="30"/>
              </w:rPr>
              <w:t>一般公共预算财政拨款收入支出决算表</w:t>
            </w:r>
          </w:p>
        </w:tc>
        <w:tc>
          <w:tcPr>
            <w:tcW w:w="1418"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45"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25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4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31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08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8"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275"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276"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276"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8"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45" w:type="dxa"/>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公开05表</w:t>
            </w:r>
          </w:p>
        </w:tc>
      </w:tr>
      <w:tr>
        <w:tblPrEx>
          <w:tblCellMar>
            <w:top w:w="0" w:type="dxa"/>
            <w:left w:w="0" w:type="dxa"/>
            <w:bottom w:w="0" w:type="dxa"/>
            <w:right w:w="0" w:type="dxa"/>
          </w:tblCellMar>
        </w:tblPrEx>
        <w:trPr>
          <w:trHeight w:val="255" w:hRule="atLeast"/>
        </w:trPr>
        <w:tc>
          <w:tcPr>
            <w:tcW w:w="4244" w:type="dxa"/>
            <w:gridSpan w:val="4"/>
            <w:shd w:val="clear" w:color="auto" w:fill="auto"/>
            <w:noWrap/>
            <w:tcMar>
              <w:top w:w="15" w:type="dxa"/>
              <w:left w:w="15" w:type="dxa"/>
              <w:bottom w:w="0" w:type="dxa"/>
              <w:right w:w="15" w:type="dxa"/>
            </w:tcMar>
            <w:vAlign w:val="bottom"/>
          </w:tcPr>
          <w:p>
            <w:pPr>
              <w:rPr>
                <w:color w:val="000000"/>
                <w:sz w:val="20"/>
                <w:szCs w:val="20"/>
              </w:rPr>
            </w:pPr>
            <w:r>
              <w:rPr>
                <w:rFonts w:hint="eastAsia"/>
                <w:color w:val="000000"/>
                <w:sz w:val="20"/>
                <w:szCs w:val="20"/>
              </w:rPr>
              <w:t>部门：馆陶县行政审批局</w:t>
            </w:r>
          </w:p>
        </w:tc>
        <w:tc>
          <w:tcPr>
            <w:tcW w:w="108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8"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275"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276"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276"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8"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45" w:type="dxa"/>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金额单位：万元</w:t>
            </w:r>
          </w:p>
        </w:tc>
      </w:tr>
      <w:tr>
        <w:tblPrEx>
          <w:tblCellMar>
            <w:top w:w="0" w:type="dxa"/>
            <w:left w:w="0" w:type="dxa"/>
            <w:bottom w:w="0" w:type="dxa"/>
            <w:right w:w="0" w:type="dxa"/>
          </w:tblCellMar>
        </w:tblPrEx>
        <w:trPr>
          <w:trHeight w:val="308" w:hRule="atLeast"/>
        </w:trPr>
        <w:tc>
          <w:tcPr>
            <w:tcW w:w="93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科目编码</w:t>
            </w:r>
          </w:p>
        </w:tc>
        <w:tc>
          <w:tcPr>
            <w:tcW w:w="331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科目名称</w:t>
            </w:r>
          </w:p>
        </w:tc>
        <w:tc>
          <w:tcPr>
            <w:tcW w:w="334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年初结转和结余</w:t>
            </w:r>
          </w:p>
        </w:tc>
        <w:tc>
          <w:tcPr>
            <w:tcW w:w="382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本年收入</w:t>
            </w:r>
          </w:p>
        </w:tc>
        <w:tc>
          <w:tcPr>
            <w:tcW w:w="36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本年支出</w:t>
            </w:r>
          </w:p>
        </w:tc>
        <w:tc>
          <w:tcPr>
            <w:tcW w:w="5797" w:type="dxa"/>
            <w:gridSpan w:val="4"/>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年末结转和结余</w:t>
            </w:r>
          </w:p>
        </w:tc>
      </w:tr>
      <w:tr>
        <w:tblPrEx>
          <w:tblCellMar>
            <w:top w:w="0" w:type="dxa"/>
            <w:left w:w="0" w:type="dxa"/>
            <w:bottom w:w="0" w:type="dxa"/>
            <w:right w:w="0" w:type="dxa"/>
          </w:tblCellMar>
        </w:tblPrEx>
        <w:trPr>
          <w:trHeight w:val="308" w:hRule="atLeast"/>
        </w:trPr>
        <w:tc>
          <w:tcPr>
            <w:tcW w:w="930"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2"/>
              </w:rPr>
            </w:pPr>
          </w:p>
        </w:tc>
        <w:tc>
          <w:tcPr>
            <w:tcW w:w="3314"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08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合计</w:t>
            </w:r>
          </w:p>
        </w:tc>
        <w:tc>
          <w:tcPr>
            <w:tcW w:w="1134"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基本支出结转</w:t>
            </w:r>
          </w:p>
        </w:tc>
        <w:tc>
          <w:tcPr>
            <w:tcW w:w="1134"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项目支出结转和结余</w:t>
            </w:r>
          </w:p>
        </w:tc>
        <w:tc>
          <w:tcPr>
            <w:tcW w:w="1418"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合计</w:t>
            </w:r>
          </w:p>
        </w:tc>
        <w:tc>
          <w:tcPr>
            <w:tcW w:w="1275"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基本支出</w:t>
            </w:r>
          </w:p>
        </w:tc>
        <w:tc>
          <w:tcPr>
            <w:tcW w:w="1134"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项目支出</w:t>
            </w:r>
          </w:p>
        </w:tc>
        <w:tc>
          <w:tcPr>
            <w:tcW w:w="1134"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合计</w:t>
            </w:r>
          </w:p>
        </w:tc>
        <w:tc>
          <w:tcPr>
            <w:tcW w:w="1276"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基本支出</w:t>
            </w:r>
          </w:p>
        </w:tc>
        <w:tc>
          <w:tcPr>
            <w:tcW w:w="1276"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项目支出</w:t>
            </w:r>
          </w:p>
        </w:tc>
        <w:tc>
          <w:tcPr>
            <w:tcW w:w="1417"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合计</w:t>
            </w:r>
          </w:p>
        </w:tc>
        <w:tc>
          <w:tcPr>
            <w:tcW w:w="1418"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基本支出结转</w:t>
            </w:r>
          </w:p>
        </w:tc>
        <w:tc>
          <w:tcPr>
            <w:tcW w:w="2962" w:type="dxa"/>
            <w:gridSpan w:val="2"/>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项目支出结转和结余</w:t>
            </w:r>
          </w:p>
        </w:tc>
      </w:tr>
      <w:tr>
        <w:tblPrEx>
          <w:tblCellMar>
            <w:top w:w="0" w:type="dxa"/>
            <w:left w:w="0" w:type="dxa"/>
            <w:bottom w:w="0" w:type="dxa"/>
            <w:right w:w="0" w:type="dxa"/>
          </w:tblCellMar>
        </w:tblPrEx>
        <w:trPr>
          <w:trHeight w:val="312" w:hRule="atLeast"/>
        </w:trPr>
        <w:tc>
          <w:tcPr>
            <w:tcW w:w="930"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2"/>
              </w:rPr>
            </w:pPr>
          </w:p>
        </w:tc>
        <w:tc>
          <w:tcPr>
            <w:tcW w:w="3314"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080"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418" w:type="dxa"/>
            <w:vMerge w:val="continue"/>
            <w:tcBorders>
              <w:top w:val="nil"/>
              <w:left w:val="nil"/>
              <w:bottom w:val="single" w:color="000000" w:sz="4" w:space="0"/>
              <w:right w:val="single" w:color="000000" w:sz="4" w:space="0"/>
            </w:tcBorders>
            <w:vAlign w:val="center"/>
          </w:tcPr>
          <w:p>
            <w:pPr>
              <w:rPr>
                <w:color w:val="000000"/>
                <w:sz w:val="22"/>
              </w:rPr>
            </w:pPr>
          </w:p>
        </w:tc>
        <w:tc>
          <w:tcPr>
            <w:tcW w:w="1275"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276" w:type="dxa"/>
            <w:vMerge w:val="continue"/>
            <w:tcBorders>
              <w:top w:val="nil"/>
              <w:left w:val="nil"/>
              <w:bottom w:val="single" w:color="000000" w:sz="4" w:space="0"/>
              <w:right w:val="single" w:color="000000" w:sz="4" w:space="0"/>
            </w:tcBorders>
            <w:vAlign w:val="center"/>
          </w:tcPr>
          <w:p>
            <w:pPr>
              <w:rPr>
                <w:color w:val="000000"/>
                <w:sz w:val="22"/>
              </w:rPr>
            </w:pPr>
          </w:p>
        </w:tc>
        <w:tc>
          <w:tcPr>
            <w:tcW w:w="1276" w:type="dxa"/>
            <w:vMerge w:val="continue"/>
            <w:tcBorders>
              <w:top w:val="nil"/>
              <w:left w:val="nil"/>
              <w:bottom w:val="single" w:color="000000" w:sz="4" w:space="0"/>
              <w:right w:val="single" w:color="000000" w:sz="4" w:space="0"/>
            </w:tcBorders>
            <w:vAlign w:val="center"/>
          </w:tcPr>
          <w:p>
            <w:pPr>
              <w:rPr>
                <w:color w:val="000000"/>
                <w:sz w:val="22"/>
              </w:rPr>
            </w:pPr>
          </w:p>
        </w:tc>
        <w:tc>
          <w:tcPr>
            <w:tcW w:w="1417" w:type="dxa"/>
            <w:vMerge w:val="continue"/>
            <w:tcBorders>
              <w:top w:val="nil"/>
              <w:left w:val="nil"/>
              <w:bottom w:val="single" w:color="000000" w:sz="4" w:space="0"/>
              <w:right w:val="single" w:color="000000" w:sz="4" w:space="0"/>
            </w:tcBorders>
            <w:vAlign w:val="center"/>
          </w:tcPr>
          <w:p>
            <w:pPr>
              <w:rPr>
                <w:color w:val="000000"/>
                <w:sz w:val="22"/>
              </w:rPr>
            </w:pPr>
          </w:p>
        </w:tc>
        <w:tc>
          <w:tcPr>
            <w:tcW w:w="1418" w:type="dxa"/>
            <w:vMerge w:val="continue"/>
            <w:tcBorders>
              <w:top w:val="nil"/>
              <w:left w:val="nil"/>
              <w:bottom w:val="single" w:color="000000" w:sz="4" w:space="0"/>
              <w:right w:val="single" w:color="000000" w:sz="4" w:space="0"/>
            </w:tcBorders>
            <w:vAlign w:val="center"/>
          </w:tcPr>
          <w:p>
            <w:pPr>
              <w:rPr>
                <w:color w:val="000000"/>
                <w:sz w:val="22"/>
              </w:rPr>
            </w:pPr>
          </w:p>
        </w:tc>
        <w:tc>
          <w:tcPr>
            <w:tcW w:w="1417"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项目支出结转</w:t>
            </w:r>
          </w:p>
        </w:tc>
        <w:tc>
          <w:tcPr>
            <w:tcW w:w="1545"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项目支出结余</w:t>
            </w:r>
          </w:p>
        </w:tc>
      </w:tr>
      <w:tr>
        <w:tblPrEx>
          <w:tblCellMar>
            <w:top w:w="0" w:type="dxa"/>
            <w:left w:w="0" w:type="dxa"/>
            <w:bottom w:w="0" w:type="dxa"/>
            <w:right w:w="0" w:type="dxa"/>
          </w:tblCellMar>
        </w:tblPrEx>
        <w:trPr>
          <w:trHeight w:val="615" w:hRule="atLeast"/>
        </w:trPr>
        <w:tc>
          <w:tcPr>
            <w:tcW w:w="930"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2"/>
              </w:rPr>
            </w:pPr>
          </w:p>
        </w:tc>
        <w:tc>
          <w:tcPr>
            <w:tcW w:w="3314"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080"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418" w:type="dxa"/>
            <w:vMerge w:val="continue"/>
            <w:tcBorders>
              <w:top w:val="nil"/>
              <w:left w:val="nil"/>
              <w:bottom w:val="single" w:color="000000" w:sz="4" w:space="0"/>
              <w:right w:val="single" w:color="000000" w:sz="4" w:space="0"/>
            </w:tcBorders>
            <w:vAlign w:val="center"/>
          </w:tcPr>
          <w:p>
            <w:pPr>
              <w:rPr>
                <w:color w:val="000000"/>
                <w:sz w:val="22"/>
              </w:rPr>
            </w:pPr>
          </w:p>
        </w:tc>
        <w:tc>
          <w:tcPr>
            <w:tcW w:w="1275"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276" w:type="dxa"/>
            <w:vMerge w:val="continue"/>
            <w:tcBorders>
              <w:top w:val="nil"/>
              <w:left w:val="nil"/>
              <w:bottom w:val="single" w:color="000000" w:sz="4" w:space="0"/>
              <w:right w:val="single" w:color="000000" w:sz="4" w:space="0"/>
            </w:tcBorders>
            <w:vAlign w:val="center"/>
          </w:tcPr>
          <w:p>
            <w:pPr>
              <w:rPr>
                <w:color w:val="000000"/>
                <w:sz w:val="22"/>
              </w:rPr>
            </w:pPr>
          </w:p>
        </w:tc>
        <w:tc>
          <w:tcPr>
            <w:tcW w:w="1276" w:type="dxa"/>
            <w:vMerge w:val="continue"/>
            <w:tcBorders>
              <w:top w:val="nil"/>
              <w:left w:val="nil"/>
              <w:bottom w:val="single" w:color="000000" w:sz="4" w:space="0"/>
              <w:right w:val="single" w:color="000000" w:sz="4" w:space="0"/>
            </w:tcBorders>
            <w:vAlign w:val="center"/>
          </w:tcPr>
          <w:p>
            <w:pPr>
              <w:rPr>
                <w:color w:val="000000"/>
                <w:sz w:val="22"/>
              </w:rPr>
            </w:pPr>
          </w:p>
        </w:tc>
        <w:tc>
          <w:tcPr>
            <w:tcW w:w="1417" w:type="dxa"/>
            <w:vMerge w:val="continue"/>
            <w:tcBorders>
              <w:top w:val="nil"/>
              <w:left w:val="nil"/>
              <w:bottom w:val="single" w:color="000000" w:sz="4" w:space="0"/>
              <w:right w:val="single" w:color="000000" w:sz="4" w:space="0"/>
            </w:tcBorders>
            <w:vAlign w:val="center"/>
          </w:tcPr>
          <w:p>
            <w:pPr>
              <w:rPr>
                <w:color w:val="000000"/>
                <w:sz w:val="22"/>
              </w:rPr>
            </w:pPr>
          </w:p>
        </w:tc>
        <w:tc>
          <w:tcPr>
            <w:tcW w:w="1418" w:type="dxa"/>
            <w:vMerge w:val="continue"/>
            <w:tcBorders>
              <w:top w:val="nil"/>
              <w:left w:val="nil"/>
              <w:bottom w:val="single" w:color="000000" w:sz="4" w:space="0"/>
              <w:right w:val="single" w:color="000000" w:sz="4" w:space="0"/>
            </w:tcBorders>
            <w:vAlign w:val="center"/>
          </w:tcPr>
          <w:p>
            <w:pPr>
              <w:rPr>
                <w:color w:val="000000"/>
                <w:sz w:val="22"/>
              </w:rPr>
            </w:pPr>
          </w:p>
        </w:tc>
        <w:tc>
          <w:tcPr>
            <w:tcW w:w="1417" w:type="dxa"/>
            <w:vMerge w:val="continue"/>
            <w:tcBorders>
              <w:top w:val="nil"/>
              <w:left w:val="nil"/>
              <w:bottom w:val="single" w:color="000000" w:sz="4" w:space="0"/>
              <w:right w:val="single" w:color="000000" w:sz="4" w:space="0"/>
            </w:tcBorders>
            <w:vAlign w:val="center"/>
          </w:tcPr>
          <w:p>
            <w:pPr>
              <w:rPr>
                <w:color w:val="000000"/>
                <w:sz w:val="22"/>
              </w:rPr>
            </w:pPr>
          </w:p>
        </w:tc>
        <w:tc>
          <w:tcPr>
            <w:tcW w:w="1545" w:type="dxa"/>
            <w:vMerge w:val="continue"/>
            <w:tcBorders>
              <w:top w:val="nil"/>
              <w:left w:val="nil"/>
              <w:bottom w:val="single" w:color="000000" w:sz="4" w:space="0"/>
              <w:right w:val="single" w:color="000000" w:sz="4" w:space="0"/>
            </w:tcBorders>
            <w:vAlign w:val="center"/>
          </w:tcPr>
          <w:p>
            <w:pPr>
              <w:rPr>
                <w:color w:val="000000"/>
                <w:sz w:val="22"/>
              </w:rPr>
            </w:pPr>
          </w:p>
        </w:tc>
      </w:tr>
      <w:tr>
        <w:tblPrEx>
          <w:tblCellMar>
            <w:top w:w="0" w:type="dxa"/>
            <w:left w:w="0" w:type="dxa"/>
            <w:bottom w:w="0" w:type="dxa"/>
            <w:right w:w="0" w:type="dxa"/>
          </w:tblCellMar>
        </w:tblPrEx>
        <w:trPr>
          <w:trHeight w:val="308" w:hRule="atLeast"/>
        </w:trPr>
        <w:tc>
          <w:tcPr>
            <w:tcW w:w="3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类</w:t>
            </w:r>
          </w:p>
        </w:tc>
        <w:tc>
          <w:tcPr>
            <w:tcW w:w="25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款</w:t>
            </w:r>
          </w:p>
        </w:tc>
        <w:tc>
          <w:tcPr>
            <w:tcW w:w="34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w:t>
            </w:r>
          </w:p>
        </w:tc>
        <w:tc>
          <w:tcPr>
            <w:tcW w:w="3314"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栏次</w:t>
            </w:r>
          </w:p>
        </w:tc>
        <w:tc>
          <w:tcPr>
            <w:tcW w:w="1080"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w:t>
            </w:r>
          </w:p>
        </w:tc>
        <w:tc>
          <w:tcPr>
            <w:tcW w:w="1134"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w:t>
            </w:r>
          </w:p>
        </w:tc>
        <w:tc>
          <w:tcPr>
            <w:tcW w:w="1134"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w:t>
            </w:r>
          </w:p>
        </w:tc>
        <w:tc>
          <w:tcPr>
            <w:tcW w:w="1418"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w:t>
            </w:r>
          </w:p>
        </w:tc>
        <w:tc>
          <w:tcPr>
            <w:tcW w:w="1275"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w:t>
            </w:r>
          </w:p>
        </w:tc>
        <w:tc>
          <w:tcPr>
            <w:tcW w:w="1134"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6</w:t>
            </w:r>
          </w:p>
        </w:tc>
        <w:tc>
          <w:tcPr>
            <w:tcW w:w="1134"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7</w:t>
            </w:r>
          </w:p>
        </w:tc>
        <w:tc>
          <w:tcPr>
            <w:tcW w:w="1276"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8</w:t>
            </w:r>
          </w:p>
        </w:tc>
        <w:tc>
          <w:tcPr>
            <w:tcW w:w="1276"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9</w:t>
            </w:r>
          </w:p>
        </w:tc>
        <w:tc>
          <w:tcPr>
            <w:tcW w:w="1417"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10</w:t>
            </w:r>
          </w:p>
        </w:tc>
        <w:tc>
          <w:tcPr>
            <w:tcW w:w="1418"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11</w:t>
            </w:r>
          </w:p>
        </w:tc>
        <w:tc>
          <w:tcPr>
            <w:tcW w:w="1417"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12</w:t>
            </w:r>
          </w:p>
        </w:tc>
        <w:tc>
          <w:tcPr>
            <w:tcW w:w="1545"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13</w:t>
            </w:r>
          </w:p>
        </w:tc>
      </w:tr>
      <w:tr>
        <w:tblPrEx>
          <w:tblCellMar>
            <w:top w:w="0" w:type="dxa"/>
            <w:left w:w="0" w:type="dxa"/>
            <w:bottom w:w="0" w:type="dxa"/>
            <w:right w:w="0"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vAlign w:val="center"/>
          </w:tcPr>
          <w:p>
            <w:pPr>
              <w:rPr>
                <w:color w:val="000000"/>
                <w:sz w:val="22"/>
              </w:rPr>
            </w:pPr>
          </w:p>
        </w:tc>
        <w:tc>
          <w:tcPr>
            <w:tcW w:w="250" w:type="dxa"/>
            <w:vMerge w:val="continue"/>
            <w:tcBorders>
              <w:top w:val="nil"/>
              <w:left w:val="nil"/>
              <w:bottom w:val="single" w:color="000000" w:sz="4" w:space="0"/>
              <w:right w:val="single" w:color="000000" w:sz="4" w:space="0"/>
            </w:tcBorders>
            <w:vAlign w:val="center"/>
          </w:tcPr>
          <w:p>
            <w:pPr>
              <w:rPr>
                <w:color w:val="000000"/>
                <w:sz w:val="22"/>
              </w:rPr>
            </w:pPr>
          </w:p>
        </w:tc>
        <w:tc>
          <w:tcPr>
            <w:tcW w:w="340" w:type="dxa"/>
            <w:vMerge w:val="continue"/>
            <w:tcBorders>
              <w:top w:val="nil"/>
              <w:left w:val="nil"/>
              <w:bottom w:val="single" w:color="000000" w:sz="4" w:space="0"/>
              <w:right w:val="single" w:color="000000" w:sz="4" w:space="0"/>
            </w:tcBorders>
            <w:vAlign w:val="center"/>
          </w:tcPr>
          <w:p>
            <w:pPr>
              <w:rPr>
                <w:color w:val="000000"/>
                <w:sz w:val="22"/>
              </w:rPr>
            </w:pPr>
          </w:p>
        </w:tc>
        <w:tc>
          <w:tcPr>
            <w:tcW w:w="3314"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合计</w:t>
            </w:r>
          </w:p>
        </w:tc>
        <w:tc>
          <w:tcPr>
            <w:tcW w:w="108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5.58</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5.58</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264.45</w:t>
            </w:r>
          </w:p>
        </w:tc>
        <w:tc>
          <w:tcPr>
            <w:tcW w:w="127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130.07</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134.39</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269.84</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135.45</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134.39</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0.20</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0.20</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54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r>
      <w:tr>
        <w:tblPrEx>
          <w:tblCellMar>
            <w:top w:w="0" w:type="dxa"/>
            <w:left w:w="0" w:type="dxa"/>
            <w:bottom w:w="0" w:type="dxa"/>
            <w:right w:w="0" w:type="dxa"/>
          </w:tblCellMar>
        </w:tblPrEx>
        <w:trPr>
          <w:trHeight w:val="30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201</w:t>
            </w:r>
          </w:p>
        </w:tc>
        <w:tc>
          <w:tcPr>
            <w:tcW w:w="331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一般公共服务支出</w:t>
            </w:r>
          </w:p>
        </w:tc>
        <w:tc>
          <w:tcPr>
            <w:tcW w:w="108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5.58</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5.58</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264.45</w:t>
            </w:r>
          </w:p>
        </w:tc>
        <w:tc>
          <w:tcPr>
            <w:tcW w:w="127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130.07</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134.39</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269.84</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135.45</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134.39</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0.20</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0.20</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4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20103</w:t>
            </w:r>
          </w:p>
        </w:tc>
        <w:tc>
          <w:tcPr>
            <w:tcW w:w="331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政府办公厅（室）及相关机构</w:t>
            </w:r>
            <w:r>
              <w:rPr>
                <w:rFonts w:hint="eastAsia"/>
                <w:vanish/>
                <w:color w:val="000000"/>
                <w:sz w:val="22"/>
              </w:rPr>
              <w:t>事务</w:t>
            </w:r>
          </w:p>
        </w:tc>
        <w:tc>
          <w:tcPr>
            <w:tcW w:w="108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5.58</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5.58</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264.45</w:t>
            </w:r>
          </w:p>
        </w:tc>
        <w:tc>
          <w:tcPr>
            <w:tcW w:w="127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130.07</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134.39</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269.84</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135.45</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134.39</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0.20</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0.20</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4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2010301</w:t>
            </w:r>
          </w:p>
        </w:tc>
        <w:tc>
          <w:tcPr>
            <w:tcW w:w="331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xml:space="preserve">  行政运行</w:t>
            </w:r>
          </w:p>
        </w:tc>
        <w:tc>
          <w:tcPr>
            <w:tcW w:w="108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5.58</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5.58</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199.27</w:t>
            </w:r>
          </w:p>
        </w:tc>
        <w:tc>
          <w:tcPr>
            <w:tcW w:w="127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64.88</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134.39</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204.65</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70.26</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134.39</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0.20</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0.20</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4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2010399</w:t>
            </w:r>
          </w:p>
        </w:tc>
        <w:tc>
          <w:tcPr>
            <w:tcW w:w="331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xml:space="preserve">  其他政府办公厅（室）及相</w:t>
            </w:r>
            <w:r>
              <w:rPr>
                <w:rFonts w:hint="eastAsia"/>
                <w:vanish/>
                <w:color w:val="000000"/>
                <w:sz w:val="22"/>
              </w:rPr>
              <w:t>关机构事务支出</w:t>
            </w:r>
          </w:p>
        </w:tc>
        <w:tc>
          <w:tcPr>
            <w:tcW w:w="108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65.19</w:t>
            </w:r>
          </w:p>
        </w:tc>
        <w:tc>
          <w:tcPr>
            <w:tcW w:w="127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65.19</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65.19</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65.19</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4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331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108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4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331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108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4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331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108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4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trPr>
        <w:tc>
          <w:tcPr>
            <w:tcW w:w="9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331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108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8"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45"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trPr>
        <w:tc>
          <w:tcPr>
            <w:tcW w:w="20902" w:type="dxa"/>
            <w:gridSpan w:val="17"/>
            <w:shd w:val="clear" w:color="auto" w:fill="auto"/>
            <w:noWrap/>
            <w:tcMar>
              <w:top w:w="15" w:type="dxa"/>
              <w:left w:w="15" w:type="dxa"/>
              <w:bottom w:w="0" w:type="dxa"/>
              <w:right w:w="15" w:type="dxa"/>
            </w:tcMar>
            <w:vAlign w:val="center"/>
          </w:tcPr>
          <w:p>
            <w:pPr>
              <w:rPr>
                <w:color w:val="000000"/>
                <w:sz w:val="22"/>
              </w:rPr>
            </w:pPr>
          </w:p>
        </w:tc>
      </w:tr>
      <w:tr>
        <w:tblPrEx>
          <w:tblCellMar>
            <w:top w:w="0" w:type="dxa"/>
            <w:left w:w="0" w:type="dxa"/>
            <w:bottom w:w="0" w:type="dxa"/>
            <w:right w:w="0" w:type="dxa"/>
          </w:tblCellMar>
        </w:tblPrEx>
        <w:trPr>
          <w:trHeight w:val="308" w:hRule="atLeast"/>
        </w:trPr>
        <w:tc>
          <w:tcPr>
            <w:tcW w:w="20902" w:type="dxa"/>
            <w:gridSpan w:val="17"/>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xml:space="preserve">    2.本表批复到项级科目。</w:t>
            </w:r>
          </w:p>
        </w:tc>
      </w:tr>
      <w:tr>
        <w:tblPrEx>
          <w:tblCellMar>
            <w:top w:w="0" w:type="dxa"/>
            <w:left w:w="0" w:type="dxa"/>
            <w:bottom w:w="0" w:type="dxa"/>
            <w:right w:w="0" w:type="dxa"/>
          </w:tblCellMar>
        </w:tblPrEx>
        <w:trPr>
          <w:trHeight w:val="255" w:hRule="atLeast"/>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25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4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31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08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8"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275"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276"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276"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8"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45"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25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4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31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08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8"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275"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jc w:val="center"/>
              <w:rPr>
                <w:color w:val="000000"/>
                <w:sz w:val="20"/>
                <w:szCs w:val="20"/>
              </w:rPr>
            </w:pPr>
            <w:r>
              <w:rPr>
                <w:rFonts w:hint="eastAsia"/>
                <w:color w:val="000000"/>
                <w:sz w:val="20"/>
                <w:szCs w:val="20"/>
              </w:rPr>
              <w:t>— 5 —</w:t>
            </w: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276"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276"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8"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45"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hidden/>
        </w:trPr>
        <w:tc>
          <w:tcPr>
            <w:tcW w:w="340" w:type="dxa"/>
            <w:vAlign w:val="center"/>
          </w:tcPr>
          <w:p>
            <w:pPr>
              <w:rPr>
                <w:vanish/>
              </w:rPr>
            </w:pPr>
          </w:p>
        </w:tc>
        <w:tc>
          <w:tcPr>
            <w:tcW w:w="250" w:type="dxa"/>
            <w:vAlign w:val="center"/>
          </w:tcPr>
          <w:p>
            <w:pPr>
              <w:rPr>
                <w:vanish/>
              </w:rPr>
            </w:pPr>
          </w:p>
        </w:tc>
        <w:tc>
          <w:tcPr>
            <w:tcW w:w="340" w:type="dxa"/>
            <w:vAlign w:val="center"/>
          </w:tcPr>
          <w:p>
            <w:pPr>
              <w:rPr>
                <w:vanish/>
              </w:rPr>
            </w:pPr>
          </w:p>
        </w:tc>
        <w:tc>
          <w:tcPr>
            <w:tcW w:w="3314" w:type="dxa"/>
            <w:vAlign w:val="center"/>
          </w:tcPr>
          <w:p>
            <w:pPr>
              <w:rPr>
                <w:vanish/>
              </w:rPr>
            </w:pPr>
          </w:p>
        </w:tc>
        <w:tc>
          <w:tcPr>
            <w:tcW w:w="1080" w:type="dxa"/>
            <w:vAlign w:val="center"/>
          </w:tcPr>
          <w:p>
            <w:pPr>
              <w:rPr>
                <w:vanish/>
              </w:rPr>
            </w:pPr>
          </w:p>
        </w:tc>
        <w:tc>
          <w:tcPr>
            <w:tcW w:w="1134" w:type="dxa"/>
            <w:vAlign w:val="center"/>
          </w:tcPr>
          <w:p>
            <w:pPr>
              <w:rPr>
                <w:vanish/>
              </w:rPr>
            </w:pPr>
          </w:p>
        </w:tc>
        <w:tc>
          <w:tcPr>
            <w:tcW w:w="1134" w:type="dxa"/>
            <w:vAlign w:val="center"/>
          </w:tcPr>
          <w:p>
            <w:pPr>
              <w:rPr>
                <w:vanish/>
              </w:rPr>
            </w:pPr>
          </w:p>
        </w:tc>
        <w:tc>
          <w:tcPr>
            <w:tcW w:w="1418" w:type="dxa"/>
            <w:vAlign w:val="center"/>
          </w:tcPr>
          <w:p>
            <w:pPr>
              <w:rPr>
                <w:vanish/>
              </w:rPr>
            </w:pPr>
          </w:p>
        </w:tc>
        <w:tc>
          <w:tcPr>
            <w:tcW w:w="1275" w:type="dxa"/>
            <w:vAlign w:val="center"/>
          </w:tcPr>
          <w:p>
            <w:pPr>
              <w:rPr>
                <w:vanish/>
              </w:rPr>
            </w:pPr>
          </w:p>
        </w:tc>
        <w:tc>
          <w:tcPr>
            <w:tcW w:w="1134" w:type="dxa"/>
            <w:vAlign w:val="center"/>
          </w:tcPr>
          <w:p>
            <w:pPr>
              <w:rPr>
                <w:vanish/>
              </w:rPr>
            </w:pPr>
          </w:p>
        </w:tc>
        <w:tc>
          <w:tcPr>
            <w:tcW w:w="1134" w:type="dxa"/>
            <w:vAlign w:val="center"/>
          </w:tcPr>
          <w:p>
            <w:pPr>
              <w:rPr>
                <w:vanish/>
              </w:rPr>
            </w:pPr>
          </w:p>
        </w:tc>
        <w:tc>
          <w:tcPr>
            <w:tcW w:w="1276" w:type="dxa"/>
            <w:vAlign w:val="center"/>
          </w:tcPr>
          <w:p>
            <w:pPr>
              <w:rPr>
                <w:vanish/>
              </w:rPr>
            </w:pPr>
          </w:p>
        </w:tc>
        <w:tc>
          <w:tcPr>
            <w:tcW w:w="1276" w:type="dxa"/>
            <w:vAlign w:val="center"/>
          </w:tcPr>
          <w:p>
            <w:pPr>
              <w:rPr>
                <w:vanish/>
              </w:rPr>
            </w:pPr>
          </w:p>
        </w:tc>
        <w:tc>
          <w:tcPr>
            <w:tcW w:w="1417" w:type="dxa"/>
            <w:vAlign w:val="center"/>
          </w:tcPr>
          <w:p>
            <w:pPr>
              <w:rPr>
                <w:vanish/>
              </w:rPr>
            </w:pPr>
          </w:p>
        </w:tc>
        <w:tc>
          <w:tcPr>
            <w:tcW w:w="1418" w:type="dxa"/>
            <w:vAlign w:val="center"/>
          </w:tcPr>
          <w:p>
            <w:pPr>
              <w:rPr>
                <w:vanish/>
              </w:rPr>
            </w:pPr>
          </w:p>
        </w:tc>
        <w:tc>
          <w:tcPr>
            <w:tcW w:w="1417" w:type="dxa"/>
            <w:vAlign w:val="center"/>
          </w:tcPr>
          <w:p>
            <w:pPr>
              <w:rPr>
                <w:vanish/>
              </w:rPr>
            </w:pPr>
          </w:p>
        </w:tc>
        <w:tc>
          <w:tcPr>
            <w:tcW w:w="1545" w:type="dxa"/>
            <w:vAlign w:val="center"/>
          </w:tcPr>
          <w:p>
            <w:pPr>
              <w:rPr>
                <w:vanish/>
              </w:rPr>
            </w:pPr>
          </w:p>
        </w:tc>
      </w:tr>
    </w:tbl>
    <w:p>
      <w:pPr>
        <w:sectPr>
          <w:pgSz w:w="23814" w:h="11907" w:orient="landscape"/>
          <w:pgMar w:top="1440" w:right="1797" w:bottom="1440" w:left="1797" w:header="851" w:footer="992" w:gutter="0"/>
          <w:cols w:space="425" w:num="1"/>
          <w:docGrid w:type="linesAndChars" w:linePitch="312" w:charSpace="0"/>
        </w:sectPr>
      </w:pPr>
    </w:p>
    <w:p/>
    <w:p>
      <w:r>
        <w:t xml:space="preserve">　　 </w:t>
      </w:r>
    </w:p>
    <w:tbl>
      <w:tblPr>
        <w:tblStyle w:val="6"/>
        <w:tblW w:w="19020" w:type="dxa"/>
        <w:jc w:val="center"/>
        <w:tblLayout w:type="autofit"/>
        <w:tblCellMar>
          <w:top w:w="0" w:type="dxa"/>
          <w:left w:w="0" w:type="dxa"/>
          <w:bottom w:w="0" w:type="dxa"/>
          <w:right w:w="0" w:type="dxa"/>
        </w:tblCellMar>
      </w:tblPr>
      <w:tblGrid>
        <w:gridCol w:w="740"/>
        <w:gridCol w:w="3660"/>
        <w:gridCol w:w="1800"/>
        <w:gridCol w:w="740"/>
        <w:gridCol w:w="3660"/>
        <w:gridCol w:w="1800"/>
        <w:gridCol w:w="740"/>
        <w:gridCol w:w="3660"/>
        <w:gridCol w:w="2220"/>
      </w:tblGrid>
      <w:tr>
        <w:trPr>
          <w:trHeight w:val="390" w:hRule="atLeast"/>
          <w:jc w:val="center"/>
        </w:trPr>
        <w:tc>
          <w:tcPr>
            <w:tcW w:w="74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66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80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74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660" w:type="dxa"/>
            <w:shd w:val="clear" w:color="auto" w:fill="auto"/>
            <w:noWrap/>
            <w:tcMar>
              <w:top w:w="15" w:type="dxa"/>
              <w:left w:w="15" w:type="dxa"/>
              <w:bottom w:w="0" w:type="dxa"/>
              <w:right w:w="15" w:type="dxa"/>
            </w:tcMar>
            <w:vAlign w:val="bottom"/>
          </w:tcPr>
          <w:p>
            <w:pPr>
              <w:jc w:val="center"/>
              <w:rPr>
                <w:color w:val="000000"/>
                <w:sz w:val="30"/>
                <w:szCs w:val="30"/>
              </w:rPr>
            </w:pPr>
            <w:r>
              <w:rPr>
                <w:rFonts w:hint="eastAsia"/>
                <w:color w:val="000000"/>
                <w:sz w:val="30"/>
                <w:szCs w:val="30"/>
              </w:rPr>
              <w:t>一般公共预算财政拨款基本支出决算表</w:t>
            </w:r>
          </w:p>
        </w:tc>
        <w:tc>
          <w:tcPr>
            <w:tcW w:w="180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74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66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222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公开06表</w:t>
            </w:r>
          </w:p>
        </w:tc>
      </w:tr>
      <w:tr>
        <w:tblPrEx>
          <w:tblCellMar>
            <w:top w:w="0" w:type="dxa"/>
            <w:left w:w="0" w:type="dxa"/>
            <w:bottom w:w="0" w:type="dxa"/>
            <w:right w:w="0" w:type="dxa"/>
          </w:tblCellMar>
        </w:tblPrEx>
        <w:trPr>
          <w:trHeight w:val="255" w:hRule="atLeast"/>
          <w:jc w:val="center"/>
        </w:trPr>
        <w:tc>
          <w:tcPr>
            <w:tcW w:w="0" w:type="auto"/>
            <w:gridSpan w:val="2"/>
            <w:shd w:val="clear" w:color="auto" w:fill="auto"/>
            <w:noWrap/>
            <w:tcMar>
              <w:top w:w="15" w:type="dxa"/>
              <w:left w:w="15" w:type="dxa"/>
              <w:bottom w:w="0" w:type="dxa"/>
              <w:right w:w="15" w:type="dxa"/>
            </w:tcMar>
            <w:vAlign w:val="bottom"/>
          </w:tcPr>
          <w:p>
            <w:pPr>
              <w:rPr>
                <w:color w:val="000000"/>
                <w:sz w:val="20"/>
                <w:szCs w:val="20"/>
              </w:rPr>
            </w:pPr>
            <w:r>
              <w:rPr>
                <w:rFonts w:hint="eastAsia"/>
                <w:color w:val="000000"/>
                <w:sz w:val="20"/>
                <w:szCs w:val="20"/>
              </w:rPr>
              <w:t>部门：馆陶县行政审批局</w:t>
            </w: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金额单位：万元</w:t>
            </w:r>
          </w:p>
        </w:tc>
      </w:tr>
      <w:tr>
        <w:tblPrEx>
          <w:tblCellMar>
            <w:top w:w="0" w:type="dxa"/>
            <w:left w:w="0" w:type="dxa"/>
            <w:bottom w:w="0" w:type="dxa"/>
            <w:right w:w="0" w:type="dxa"/>
          </w:tblCellMar>
        </w:tblPrEx>
        <w:trPr>
          <w:trHeight w:val="308" w:hRule="atLeast"/>
          <w:jc w:val="center"/>
        </w:trPr>
        <w:tc>
          <w:tcPr>
            <w:tcW w:w="6200"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人员经费</w:t>
            </w:r>
          </w:p>
        </w:tc>
        <w:tc>
          <w:tcPr>
            <w:tcW w:w="1282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公用经费</w:t>
            </w:r>
          </w:p>
        </w:tc>
      </w:tr>
      <w:tr>
        <w:tblPrEx>
          <w:tblCellMar>
            <w:top w:w="0" w:type="dxa"/>
            <w:left w:w="0" w:type="dxa"/>
            <w:bottom w:w="0" w:type="dxa"/>
            <w:right w:w="0" w:type="dxa"/>
          </w:tblCellMar>
        </w:tblPrEx>
        <w:trPr>
          <w:trHeight w:val="312" w:hRule="atLeast"/>
          <w:jc w:val="center"/>
        </w:trPr>
        <w:tc>
          <w:tcPr>
            <w:tcW w:w="7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科目编码</w:t>
            </w:r>
          </w:p>
        </w:tc>
        <w:tc>
          <w:tcPr>
            <w:tcW w:w="366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科目名称</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金额</w:t>
            </w:r>
          </w:p>
        </w:tc>
        <w:tc>
          <w:tcPr>
            <w:tcW w:w="74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科目编码</w:t>
            </w:r>
          </w:p>
        </w:tc>
        <w:tc>
          <w:tcPr>
            <w:tcW w:w="366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科目名称</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金额</w:t>
            </w:r>
          </w:p>
        </w:tc>
        <w:tc>
          <w:tcPr>
            <w:tcW w:w="74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科目编码</w:t>
            </w:r>
          </w:p>
        </w:tc>
        <w:tc>
          <w:tcPr>
            <w:tcW w:w="366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科目名称</w:t>
            </w:r>
          </w:p>
        </w:tc>
        <w:tc>
          <w:tcPr>
            <w:tcW w:w="222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金额</w:t>
            </w:r>
          </w:p>
        </w:tc>
      </w:tr>
      <w:tr>
        <w:tblPrEx>
          <w:tblCellMar>
            <w:top w:w="0" w:type="dxa"/>
            <w:left w:w="0" w:type="dxa"/>
            <w:bottom w:w="0" w:type="dxa"/>
            <w:right w:w="0" w:type="dxa"/>
          </w:tblCellMar>
        </w:tblPrEx>
        <w:trPr>
          <w:trHeight w:val="312"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工资福利支出</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49.08</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商品和服务支出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33.80</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310</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其他资本性支出</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26.66</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30101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基本工资</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34.82</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30201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办公费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11.00</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31001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房屋建筑物购建</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30102</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津贴补贴</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10.89</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30202</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印刷费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0.37</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31002</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办公设备购置</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20.03</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30103</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奖金</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3.38</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30203</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咨询费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0.44</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31003</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专用设备购置</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6.63</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30104</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其他社会保障缴费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30204</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手续费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31005</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基础设施建设</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30106</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伙食补助费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30205</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水费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31006</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大型修缮</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30107</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绩效工资</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30206</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电费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0.24</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31007</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30108</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30207</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邮电费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1.58</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31008</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物资储备</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30109</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职业年金缴费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30208</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取暖费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31009</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土地补偿</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30199</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其他工资福利支出</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30209</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物业管理费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31010</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安置补助</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对个人和家庭的补助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25.92</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30211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差旅费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0.22</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31011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30301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离休费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30212</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因公出国（境）费用</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31012</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拆迁补偿</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30302</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退休费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30213</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维修(护)费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2.98</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31013</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公务用车购置</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30303</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退职（役）费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30214</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租赁费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14.00</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31019</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其他交通工具购置</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30304</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抚恤金</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30215</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会议费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0.09</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31020</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产权参股</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30305</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生活补助</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24.94</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30216</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培训费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0.24</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31099</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其他资本性支出</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30306</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救济费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30217</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公务接待费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304</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对企事业单位的补贴</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3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30307</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医疗费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30218</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专用材料费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30401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企业政策性补贴</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30308</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助学金</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30224</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被装购置费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30402</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事业单位补贴</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30309</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奖励金</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0.97</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30225</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专用燃料费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30403</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财政贴息</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30310</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生产补贴</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30226</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劳务费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0.50</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30499</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其他对企事业单位的补贴</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30311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30227</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委托业务费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307</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债务利息支出</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30312</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提租补贴</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30228</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工会经费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30701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国内债务付息</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30313</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购房补贴</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30229</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福利费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30707</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国外债务付息</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30314</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采暖补贴</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30231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公务用车运行维护费</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399</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30315</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物业服务补贴</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30239</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其他交通费用</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2.14</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39906</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赠与</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30399</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其他对个人和家庭的补助支出</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30240</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税金及附加费用</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30299</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其他商品和服务支出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2"/>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人员经费合计</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75.00</w:t>
            </w:r>
          </w:p>
        </w:tc>
        <w:tc>
          <w:tcPr>
            <w:tcW w:w="0" w:type="auto"/>
            <w:gridSpan w:val="5"/>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公用经费合计</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60.45</w:t>
            </w:r>
          </w:p>
        </w:tc>
      </w:tr>
      <w:tr>
        <w:tblPrEx>
          <w:tblCellMar>
            <w:top w:w="0" w:type="dxa"/>
            <w:left w:w="0" w:type="dxa"/>
            <w:bottom w:w="0" w:type="dxa"/>
            <w:right w:w="0" w:type="dxa"/>
          </w:tblCellMar>
        </w:tblPrEx>
        <w:trPr>
          <w:trHeight w:val="308" w:hRule="atLeast"/>
          <w:jc w:val="center"/>
        </w:trPr>
        <w:tc>
          <w:tcPr>
            <w:tcW w:w="19020" w:type="dxa"/>
            <w:gridSpan w:val="9"/>
            <w:shd w:val="clear" w:color="auto" w:fill="auto"/>
            <w:tcMar>
              <w:top w:w="15" w:type="dxa"/>
              <w:left w:w="15" w:type="dxa"/>
              <w:bottom w:w="0" w:type="dxa"/>
              <w:right w:w="15" w:type="dxa"/>
            </w:tcMar>
            <w:vAlign w:val="center"/>
          </w:tcPr>
          <w:p>
            <w:pPr>
              <w:rPr>
                <w:color w:val="000000"/>
                <w:sz w:val="22"/>
              </w:rPr>
            </w:pP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center"/>
              <w:rPr>
                <w:color w:val="000000"/>
                <w:sz w:val="20"/>
                <w:szCs w:val="20"/>
              </w:rPr>
            </w:pPr>
            <w:r>
              <w:rPr>
                <w:rFonts w:hint="eastAsia"/>
                <w:color w:val="000000"/>
                <w:sz w:val="20"/>
                <w:szCs w:val="20"/>
              </w:rPr>
              <w:t>— 6 —</w:t>
            </w: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jc w:val="center"/>
          <w:hidden/>
        </w:trPr>
        <w:tc>
          <w:tcPr>
            <w:tcW w:w="740" w:type="dxa"/>
            <w:vAlign w:val="center"/>
          </w:tcPr>
          <w:p>
            <w:pPr>
              <w:rPr>
                <w:vanish/>
              </w:rPr>
            </w:pPr>
          </w:p>
        </w:tc>
        <w:tc>
          <w:tcPr>
            <w:tcW w:w="3660" w:type="dxa"/>
            <w:vAlign w:val="center"/>
          </w:tcPr>
          <w:p>
            <w:pPr>
              <w:rPr>
                <w:vanish/>
              </w:rPr>
            </w:pPr>
          </w:p>
        </w:tc>
        <w:tc>
          <w:tcPr>
            <w:tcW w:w="1800" w:type="dxa"/>
            <w:vAlign w:val="center"/>
          </w:tcPr>
          <w:p>
            <w:pPr>
              <w:rPr>
                <w:vanish/>
              </w:rPr>
            </w:pPr>
          </w:p>
        </w:tc>
        <w:tc>
          <w:tcPr>
            <w:tcW w:w="740" w:type="dxa"/>
            <w:vAlign w:val="center"/>
          </w:tcPr>
          <w:p>
            <w:pPr>
              <w:rPr>
                <w:vanish/>
              </w:rPr>
            </w:pPr>
          </w:p>
        </w:tc>
        <w:tc>
          <w:tcPr>
            <w:tcW w:w="3660" w:type="dxa"/>
            <w:vAlign w:val="center"/>
          </w:tcPr>
          <w:p>
            <w:pPr>
              <w:rPr>
                <w:vanish/>
              </w:rPr>
            </w:pPr>
          </w:p>
        </w:tc>
        <w:tc>
          <w:tcPr>
            <w:tcW w:w="1800" w:type="dxa"/>
            <w:vAlign w:val="center"/>
          </w:tcPr>
          <w:p>
            <w:pPr>
              <w:rPr>
                <w:vanish/>
              </w:rPr>
            </w:pPr>
          </w:p>
        </w:tc>
        <w:tc>
          <w:tcPr>
            <w:tcW w:w="740" w:type="dxa"/>
            <w:vAlign w:val="center"/>
          </w:tcPr>
          <w:p>
            <w:pPr>
              <w:rPr>
                <w:vanish/>
              </w:rPr>
            </w:pPr>
          </w:p>
        </w:tc>
        <w:tc>
          <w:tcPr>
            <w:tcW w:w="3660" w:type="dxa"/>
            <w:vAlign w:val="center"/>
          </w:tcPr>
          <w:p>
            <w:pPr>
              <w:rPr>
                <w:vanish/>
              </w:rPr>
            </w:pPr>
          </w:p>
        </w:tc>
        <w:tc>
          <w:tcPr>
            <w:tcW w:w="2220" w:type="dxa"/>
            <w:vAlign w:val="center"/>
          </w:tcPr>
          <w:p>
            <w:pPr>
              <w:rPr>
                <w:vanish/>
              </w:rPr>
            </w:pPr>
          </w:p>
        </w:tc>
      </w:tr>
    </w:tbl>
    <w:p>
      <w:pPr>
        <w:rPr>
          <w:rFonts w:ascii="Arial" w:hAnsi="Arial" w:cs="Arial"/>
          <w:color w:val="000000"/>
          <w:sz w:val="20"/>
          <w:szCs w:val="20"/>
        </w:rPr>
        <w:sectPr>
          <w:pgSz w:w="23814" w:h="16840" w:orient="landscape"/>
          <w:pgMar w:top="1440" w:right="1797" w:bottom="1440" w:left="1797" w:header="851" w:footer="992" w:gutter="0"/>
          <w:cols w:space="425" w:num="1"/>
          <w:docGrid w:type="lines" w:linePitch="312" w:charSpace="0"/>
        </w:sectPr>
      </w:pPr>
    </w:p>
    <w:tbl>
      <w:tblPr>
        <w:tblStyle w:val="6"/>
        <w:tblW w:w="19477" w:type="dxa"/>
        <w:jc w:val="center"/>
        <w:tblLayout w:type="autofit"/>
        <w:tblCellMar>
          <w:top w:w="0" w:type="dxa"/>
          <w:left w:w="0" w:type="dxa"/>
          <w:bottom w:w="0" w:type="dxa"/>
          <w:right w:w="0" w:type="dxa"/>
        </w:tblCellMar>
      </w:tblPr>
      <w:tblGrid>
        <w:gridCol w:w="340"/>
        <w:gridCol w:w="340"/>
        <w:gridCol w:w="340"/>
        <w:gridCol w:w="2014"/>
        <w:gridCol w:w="1559"/>
        <w:gridCol w:w="1560"/>
        <w:gridCol w:w="1559"/>
        <w:gridCol w:w="1276"/>
        <w:gridCol w:w="1134"/>
        <w:gridCol w:w="1134"/>
        <w:gridCol w:w="1134"/>
        <w:gridCol w:w="1134"/>
        <w:gridCol w:w="1134"/>
        <w:gridCol w:w="1134"/>
        <w:gridCol w:w="1134"/>
        <w:gridCol w:w="1134"/>
        <w:gridCol w:w="1417"/>
      </w:tblGrid>
      <w:tr>
        <w:tblPrEx>
          <w:tblCellMar>
            <w:top w:w="0" w:type="dxa"/>
            <w:left w:w="0" w:type="dxa"/>
            <w:bottom w:w="0" w:type="dxa"/>
            <w:right w:w="0" w:type="dxa"/>
          </w:tblCellMar>
        </w:tblPrEx>
        <w:trPr>
          <w:trHeight w:val="390" w:hRule="atLeast"/>
          <w:jc w:val="center"/>
        </w:trPr>
        <w:tc>
          <w:tcPr>
            <w:tcW w:w="34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4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34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201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026" w:type="dxa"/>
            <w:gridSpan w:val="12"/>
            <w:shd w:val="clear" w:color="auto" w:fill="auto"/>
            <w:noWrap/>
            <w:tcMar>
              <w:top w:w="15" w:type="dxa"/>
              <w:left w:w="15" w:type="dxa"/>
              <w:bottom w:w="0" w:type="dxa"/>
              <w:right w:w="15" w:type="dxa"/>
            </w:tcMar>
            <w:vAlign w:val="bottom"/>
          </w:tcPr>
          <w:p>
            <w:pPr>
              <w:jc w:val="center"/>
              <w:rPr>
                <w:rFonts w:ascii="Arial" w:hAnsi="Arial" w:cs="Arial"/>
                <w:color w:val="000000"/>
                <w:sz w:val="20"/>
                <w:szCs w:val="20"/>
              </w:rPr>
            </w:pPr>
            <w:r>
              <w:rPr>
                <w:rFonts w:hint="eastAsia"/>
                <w:color w:val="000000"/>
                <w:sz w:val="30"/>
                <w:szCs w:val="30"/>
              </w:rPr>
              <w:t>政府性基金预算财政拨款收入支出决算表</w:t>
            </w: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201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5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6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5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276"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7" w:type="dxa"/>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公开07表</w:t>
            </w:r>
          </w:p>
        </w:tc>
      </w:tr>
      <w:tr>
        <w:tblPrEx>
          <w:tblCellMar>
            <w:top w:w="0" w:type="dxa"/>
            <w:left w:w="0" w:type="dxa"/>
            <w:bottom w:w="0" w:type="dxa"/>
            <w:right w:w="0" w:type="dxa"/>
          </w:tblCellMar>
        </w:tblPrEx>
        <w:trPr>
          <w:trHeight w:val="255" w:hRule="atLeast"/>
          <w:jc w:val="center"/>
        </w:trPr>
        <w:tc>
          <w:tcPr>
            <w:tcW w:w="3034" w:type="dxa"/>
            <w:gridSpan w:val="4"/>
            <w:shd w:val="clear" w:color="auto" w:fill="auto"/>
            <w:noWrap/>
            <w:tcMar>
              <w:top w:w="15" w:type="dxa"/>
              <w:left w:w="15" w:type="dxa"/>
              <w:bottom w:w="0" w:type="dxa"/>
              <w:right w:w="15" w:type="dxa"/>
            </w:tcMar>
            <w:vAlign w:val="bottom"/>
          </w:tcPr>
          <w:p>
            <w:pPr>
              <w:rPr>
                <w:color w:val="000000"/>
                <w:sz w:val="20"/>
                <w:szCs w:val="20"/>
              </w:rPr>
            </w:pPr>
            <w:r>
              <w:rPr>
                <w:rFonts w:hint="eastAsia"/>
                <w:color w:val="000000"/>
                <w:sz w:val="20"/>
                <w:szCs w:val="20"/>
              </w:rPr>
              <w:t>部门：馆陶县行政审批局</w:t>
            </w:r>
          </w:p>
        </w:tc>
        <w:tc>
          <w:tcPr>
            <w:tcW w:w="155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6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5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276"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7" w:type="dxa"/>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金额单位：万元</w:t>
            </w:r>
          </w:p>
        </w:tc>
      </w:tr>
      <w:tr>
        <w:tblPrEx>
          <w:tblCellMar>
            <w:top w:w="0" w:type="dxa"/>
            <w:left w:w="0" w:type="dxa"/>
            <w:bottom w:w="0" w:type="dxa"/>
            <w:right w:w="0" w:type="dxa"/>
          </w:tblCellMar>
        </w:tblPrEx>
        <w:trPr>
          <w:trHeight w:val="308" w:hRule="atLeast"/>
          <w:jc w:val="center"/>
        </w:trPr>
        <w:tc>
          <w:tcPr>
            <w:tcW w:w="102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科目编码</w:t>
            </w:r>
          </w:p>
        </w:tc>
        <w:tc>
          <w:tcPr>
            <w:tcW w:w="201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科目名称</w:t>
            </w:r>
          </w:p>
        </w:tc>
        <w:tc>
          <w:tcPr>
            <w:tcW w:w="467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年初结转和结余</w:t>
            </w:r>
          </w:p>
        </w:tc>
        <w:tc>
          <w:tcPr>
            <w:tcW w:w="354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本年收入</w:t>
            </w:r>
          </w:p>
        </w:tc>
        <w:tc>
          <w:tcPr>
            <w:tcW w:w="340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本年支出</w:t>
            </w:r>
          </w:p>
        </w:tc>
        <w:tc>
          <w:tcPr>
            <w:tcW w:w="4819" w:type="dxa"/>
            <w:gridSpan w:val="4"/>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年末结转和结余</w:t>
            </w:r>
          </w:p>
        </w:tc>
      </w:tr>
      <w:tr>
        <w:tblPrEx>
          <w:tblCellMar>
            <w:top w:w="0" w:type="dxa"/>
            <w:left w:w="0" w:type="dxa"/>
            <w:bottom w:w="0" w:type="dxa"/>
            <w:right w:w="0" w:type="dxa"/>
          </w:tblCellMar>
        </w:tblPrEx>
        <w:trPr>
          <w:trHeight w:val="308"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2"/>
              </w:rPr>
            </w:pPr>
          </w:p>
        </w:tc>
        <w:tc>
          <w:tcPr>
            <w:tcW w:w="2014"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559"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合计</w:t>
            </w:r>
          </w:p>
        </w:tc>
        <w:tc>
          <w:tcPr>
            <w:tcW w:w="156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基本支出结转</w:t>
            </w:r>
          </w:p>
        </w:tc>
        <w:tc>
          <w:tcPr>
            <w:tcW w:w="1559"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项目支出结转和结余</w:t>
            </w:r>
          </w:p>
        </w:tc>
        <w:tc>
          <w:tcPr>
            <w:tcW w:w="1276"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合计</w:t>
            </w:r>
          </w:p>
        </w:tc>
        <w:tc>
          <w:tcPr>
            <w:tcW w:w="1134"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基本支出</w:t>
            </w:r>
          </w:p>
        </w:tc>
        <w:tc>
          <w:tcPr>
            <w:tcW w:w="1134"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项目支出</w:t>
            </w:r>
          </w:p>
        </w:tc>
        <w:tc>
          <w:tcPr>
            <w:tcW w:w="1134"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合计</w:t>
            </w:r>
          </w:p>
        </w:tc>
        <w:tc>
          <w:tcPr>
            <w:tcW w:w="1134"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基本支出</w:t>
            </w:r>
          </w:p>
        </w:tc>
        <w:tc>
          <w:tcPr>
            <w:tcW w:w="1134"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项目支出</w:t>
            </w:r>
          </w:p>
        </w:tc>
        <w:tc>
          <w:tcPr>
            <w:tcW w:w="1134"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合计</w:t>
            </w:r>
          </w:p>
        </w:tc>
        <w:tc>
          <w:tcPr>
            <w:tcW w:w="1134"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基本支出结转</w:t>
            </w:r>
          </w:p>
        </w:tc>
        <w:tc>
          <w:tcPr>
            <w:tcW w:w="2551" w:type="dxa"/>
            <w:gridSpan w:val="2"/>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项目支出结转和结余</w:t>
            </w:r>
          </w:p>
        </w:tc>
      </w:tr>
      <w:tr>
        <w:tblPrEx>
          <w:tblCellMar>
            <w:top w:w="0" w:type="dxa"/>
            <w:left w:w="0" w:type="dxa"/>
            <w:bottom w:w="0" w:type="dxa"/>
            <w:right w:w="0" w:type="dxa"/>
          </w:tblCellMar>
        </w:tblPrEx>
        <w:trPr>
          <w:trHeight w:val="312"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2"/>
              </w:rPr>
            </w:pPr>
          </w:p>
        </w:tc>
        <w:tc>
          <w:tcPr>
            <w:tcW w:w="2014"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559" w:type="dxa"/>
            <w:vMerge w:val="continue"/>
            <w:tcBorders>
              <w:top w:val="nil"/>
              <w:left w:val="nil"/>
              <w:bottom w:val="single" w:color="000000" w:sz="4" w:space="0"/>
              <w:right w:val="single" w:color="000000" w:sz="4" w:space="0"/>
            </w:tcBorders>
            <w:vAlign w:val="center"/>
          </w:tcPr>
          <w:p>
            <w:pPr>
              <w:rPr>
                <w:color w:val="000000"/>
                <w:sz w:val="22"/>
              </w:rPr>
            </w:pPr>
          </w:p>
        </w:tc>
        <w:tc>
          <w:tcPr>
            <w:tcW w:w="1560" w:type="dxa"/>
            <w:vMerge w:val="continue"/>
            <w:tcBorders>
              <w:top w:val="nil"/>
              <w:left w:val="nil"/>
              <w:bottom w:val="single" w:color="000000" w:sz="4" w:space="0"/>
              <w:right w:val="single" w:color="000000" w:sz="4" w:space="0"/>
            </w:tcBorders>
            <w:vAlign w:val="center"/>
          </w:tcPr>
          <w:p>
            <w:pPr>
              <w:rPr>
                <w:color w:val="000000"/>
                <w:sz w:val="22"/>
              </w:rPr>
            </w:pPr>
          </w:p>
        </w:tc>
        <w:tc>
          <w:tcPr>
            <w:tcW w:w="1559" w:type="dxa"/>
            <w:vMerge w:val="continue"/>
            <w:tcBorders>
              <w:top w:val="nil"/>
              <w:left w:val="nil"/>
              <w:bottom w:val="single" w:color="000000" w:sz="4" w:space="0"/>
              <w:right w:val="single" w:color="000000" w:sz="4" w:space="0"/>
            </w:tcBorders>
            <w:vAlign w:val="center"/>
          </w:tcPr>
          <w:p>
            <w:pPr>
              <w:rPr>
                <w:color w:val="000000"/>
                <w:sz w:val="22"/>
              </w:rPr>
            </w:pPr>
          </w:p>
        </w:tc>
        <w:tc>
          <w:tcPr>
            <w:tcW w:w="1276"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项目支出结转</w:t>
            </w:r>
          </w:p>
        </w:tc>
        <w:tc>
          <w:tcPr>
            <w:tcW w:w="1417"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项目支出结余</w:t>
            </w:r>
          </w:p>
        </w:tc>
      </w:tr>
      <w:tr>
        <w:tblPrEx>
          <w:tblCellMar>
            <w:top w:w="0" w:type="dxa"/>
            <w:left w:w="0" w:type="dxa"/>
            <w:bottom w:w="0" w:type="dxa"/>
            <w:right w:w="0" w:type="dxa"/>
          </w:tblCellMar>
        </w:tblPrEx>
        <w:trPr>
          <w:trHeight w:val="615"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2"/>
              </w:rPr>
            </w:pPr>
          </w:p>
        </w:tc>
        <w:tc>
          <w:tcPr>
            <w:tcW w:w="2014" w:type="dxa"/>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559" w:type="dxa"/>
            <w:vMerge w:val="continue"/>
            <w:tcBorders>
              <w:top w:val="nil"/>
              <w:left w:val="nil"/>
              <w:bottom w:val="single" w:color="000000" w:sz="4" w:space="0"/>
              <w:right w:val="single" w:color="000000" w:sz="4" w:space="0"/>
            </w:tcBorders>
            <w:vAlign w:val="center"/>
          </w:tcPr>
          <w:p>
            <w:pPr>
              <w:rPr>
                <w:color w:val="000000"/>
                <w:sz w:val="22"/>
              </w:rPr>
            </w:pPr>
          </w:p>
        </w:tc>
        <w:tc>
          <w:tcPr>
            <w:tcW w:w="1560" w:type="dxa"/>
            <w:vMerge w:val="continue"/>
            <w:tcBorders>
              <w:top w:val="nil"/>
              <w:left w:val="nil"/>
              <w:bottom w:val="single" w:color="000000" w:sz="4" w:space="0"/>
              <w:right w:val="single" w:color="000000" w:sz="4" w:space="0"/>
            </w:tcBorders>
            <w:vAlign w:val="center"/>
          </w:tcPr>
          <w:p>
            <w:pPr>
              <w:rPr>
                <w:color w:val="000000"/>
                <w:sz w:val="22"/>
              </w:rPr>
            </w:pPr>
          </w:p>
        </w:tc>
        <w:tc>
          <w:tcPr>
            <w:tcW w:w="1559" w:type="dxa"/>
            <w:vMerge w:val="continue"/>
            <w:tcBorders>
              <w:top w:val="nil"/>
              <w:left w:val="nil"/>
              <w:bottom w:val="single" w:color="000000" w:sz="4" w:space="0"/>
              <w:right w:val="single" w:color="000000" w:sz="4" w:space="0"/>
            </w:tcBorders>
            <w:vAlign w:val="center"/>
          </w:tcPr>
          <w:p>
            <w:pPr>
              <w:rPr>
                <w:color w:val="000000"/>
                <w:sz w:val="22"/>
              </w:rPr>
            </w:pPr>
          </w:p>
        </w:tc>
        <w:tc>
          <w:tcPr>
            <w:tcW w:w="1276"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134" w:type="dxa"/>
            <w:vMerge w:val="continue"/>
            <w:tcBorders>
              <w:top w:val="nil"/>
              <w:left w:val="nil"/>
              <w:bottom w:val="single" w:color="000000" w:sz="4" w:space="0"/>
              <w:right w:val="single" w:color="000000" w:sz="4" w:space="0"/>
            </w:tcBorders>
            <w:vAlign w:val="center"/>
          </w:tcPr>
          <w:p>
            <w:pPr>
              <w:rPr>
                <w:color w:val="000000"/>
                <w:sz w:val="22"/>
              </w:rPr>
            </w:pPr>
          </w:p>
        </w:tc>
        <w:tc>
          <w:tcPr>
            <w:tcW w:w="1417" w:type="dxa"/>
            <w:vMerge w:val="continue"/>
            <w:tcBorders>
              <w:top w:val="nil"/>
              <w:left w:val="nil"/>
              <w:bottom w:val="single" w:color="000000" w:sz="4" w:space="0"/>
              <w:right w:val="single" w:color="000000" w:sz="4" w:space="0"/>
            </w:tcBorders>
            <w:vAlign w:val="center"/>
          </w:tcPr>
          <w:p>
            <w:pPr>
              <w:rPr>
                <w:color w:val="000000"/>
                <w:sz w:val="22"/>
              </w:rPr>
            </w:pPr>
          </w:p>
        </w:tc>
      </w:tr>
      <w:tr>
        <w:tblPrEx>
          <w:tblCellMar>
            <w:top w:w="0" w:type="dxa"/>
            <w:left w:w="0" w:type="dxa"/>
            <w:bottom w:w="0" w:type="dxa"/>
            <w:right w:w="0" w:type="dxa"/>
          </w:tblCellMar>
        </w:tblPrEx>
        <w:trPr>
          <w:trHeight w:val="308" w:hRule="atLeast"/>
          <w:jc w:val="center"/>
        </w:trPr>
        <w:tc>
          <w:tcPr>
            <w:tcW w:w="3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类</w:t>
            </w:r>
          </w:p>
        </w:tc>
        <w:tc>
          <w:tcPr>
            <w:tcW w:w="34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款</w:t>
            </w:r>
          </w:p>
        </w:tc>
        <w:tc>
          <w:tcPr>
            <w:tcW w:w="34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w:t>
            </w:r>
          </w:p>
        </w:tc>
        <w:tc>
          <w:tcPr>
            <w:tcW w:w="2014"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栏次</w:t>
            </w:r>
          </w:p>
        </w:tc>
        <w:tc>
          <w:tcPr>
            <w:tcW w:w="1559"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w:t>
            </w:r>
          </w:p>
        </w:tc>
        <w:tc>
          <w:tcPr>
            <w:tcW w:w="1560"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w:t>
            </w:r>
          </w:p>
        </w:tc>
        <w:tc>
          <w:tcPr>
            <w:tcW w:w="1559"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w:t>
            </w:r>
          </w:p>
        </w:tc>
        <w:tc>
          <w:tcPr>
            <w:tcW w:w="1276"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w:t>
            </w:r>
          </w:p>
        </w:tc>
        <w:tc>
          <w:tcPr>
            <w:tcW w:w="1134"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w:t>
            </w:r>
          </w:p>
        </w:tc>
        <w:tc>
          <w:tcPr>
            <w:tcW w:w="1134"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6</w:t>
            </w:r>
          </w:p>
        </w:tc>
        <w:tc>
          <w:tcPr>
            <w:tcW w:w="1134"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7</w:t>
            </w:r>
          </w:p>
        </w:tc>
        <w:tc>
          <w:tcPr>
            <w:tcW w:w="1134"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8</w:t>
            </w:r>
          </w:p>
        </w:tc>
        <w:tc>
          <w:tcPr>
            <w:tcW w:w="1134"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9</w:t>
            </w:r>
          </w:p>
        </w:tc>
        <w:tc>
          <w:tcPr>
            <w:tcW w:w="1134"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10</w:t>
            </w:r>
          </w:p>
        </w:tc>
        <w:tc>
          <w:tcPr>
            <w:tcW w:w="1134"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11</w:t>
            </w:r>
          </w:p>
        </w:tc>
        <w:tc>
          <w:tcPr>
            <w:tcW w:w="1134"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12</w:t>
            </w:r>
          </w:p>
        </w:tc>
        <w:tc>
          <w:tcPr>
            <w:tcW w:w="1417" w:type="dxa"/>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13</w:t>
            </w:r>
          </w:p>
        </w:tc>
      </w:tr>
      <w:tr>
        <w:tblPrEx>
          <w:tblCellMar>
            <w:top w:w="0" w:type="dxa"/>
            <w:left w:w="0" w:type="dxa"/>
            <w:bottom w:w="0" w:type="dxa"/>
            <w:right w:w="0" w:type="dxa"/>
          </w:tblCellMar>
        </w:tblPrEx>
        <w:trPr>
          <w:trHeight w:val="308"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2014" w:type="dxa"/>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合计</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56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b/>
                <w:bCs/>
                <w:color w:val="000000"/>
                <w:sz w:val="22"/>
              </w:rPr>
            </w:pPr>
            <w:r>
              <w:rPr>
                <w:rFonts w:hint="eastAsia"/>
                <w:b/>
                <w:bCs/>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201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6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201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6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201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6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201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6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201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6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201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60"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559"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276"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1417" w:type="dxa"/>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19477" w:type="dxa"/>
            <w:gridSpan w:val="17"/>
            <w:shd w:val="clear" w:color="auto" w:fill="auto"/>
            <w:noWrap/>
            <w:tcMar>
              <w:top w:w="15" w:type="dxa"/>
              <w:left w:w="15" w:type="dxa"/>
              <w:bottom w:w="0" w:type="dxa"/>
              <w:right w:w="15" w:type="dxa"/>
            </w:tcMar>
            <w:vAlign w:val="center"/>
          </w:tcPr>
          <w:p>
            <w:pPr>
              <w:rPr>
                <w:rFonts w:hint="eastAsia"/>
                <w:color w:val="000000"/>
                <w:sz w:val="22"/>
              </w:rPr>
            </w:pPr>
            <w:r>
              <w:rPr>
                <w:rFonts w:hint="eastAsia"/>
                <w:color w:val="000000"/>
                <w:sz w:val="22"/>
              </w:rPr>
              <w:t>注：此表无数据，空表列式。</w:t>
            </w: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201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5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6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5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276"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201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5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60"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559"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276"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jc w:val="center"/>
              <w:rPr>
                <w:color w:val="000000"/>
                <w:sz w:val="20"/>
                <w:szCs w:val="20"/>
              </w:rPr>
            </w:pPr>
            <w:r>
              <w:rPr>
                <w:rFonts w:hint="eastAsia"/>
                <w:color w:val="000000"/>
                <w:sz w:val="20"/>
                <w:szCs w:val="20"/>
              </w:rPr>
              <w:t>— 7 —</w:t>
            </w: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134"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1417" w:type="dxa"/>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jc w:val="center"/>
          <w:hidden/>
        </w:trPr>
        <w:tc>
          <w:tcPr>
            <w:tcW w:w="340" w:type="dxa"/>
            <w:vAlign w:val="center"/>
          </w:tcPr>
          <w:p>
            <w:pPr>
              <w:rPr>
                <w:vanish/>
              </w:rPr>
            </w:pPr>
          </w:p>
        </w:tc>
        <w:tc>
          <w:tcPr>
            <w:tcW w:w="340" w:type="dxa"/>
            <w:vAlign w:val="center"/>
          </w:tcPr>
          <w:p>
            <w:pPr>
              <w:rPr>
                <w:vanish/>
              </w:rPr>
            </w:pPr>
          </w:p>
        </w:tc>
        <w:tc>
          <w:tcPr>
            <w:tcW w:w="340" w:type="dxa"/>
            <w:vAlign w:val="center"/>
          </w:tcPr>
          <w:p>
            <w:pPr>
              <w:rPr>
                <w:vanish/>
              </w:rPr>
            </w:pPr>
          </w:p>
        </w:tc>
        <w:tc>
          <w:tcPr>
            <w:tcW w:w="2014" w:type="dxa"/>
            <w:vAlign w:val="center"/>
          </w:tcPr>
          <w:p>
            <w:pPr>
              <w:rPr>
                <w:vanish/>
              </w:rPr>
            </w:pPr>
          </w:p>
        </w:tc>
        <w:tc>
          <w:tcPr>
            <w:tcW w:w="1559" w:type="dxa"/>
            <w:vAlign w:val="center"/>
          </w:tcPr>
          <w:p>
            <w:pPr>
              <w:rPr>
                <w:vanish/>
              </w:rPr>
            </w:pPr>
          </w:p>
        </w:tc>
        <w:tc>
          <w:tcPr>
            <w:tcW w:w="1560" w:type="dxa"/>
            <w:vAlign w:val="center"/>
          </w:tcPr>
          <w:p>
            <w:pPr>
              <w:rPr>
                <w:vanish/>
              </w:rPr>
            </w:pPr>
          </w:p>
        </w:tc>
        <w:tc>
          <w:tcPr>
            <w:tcW w:w="1559" w:type="dxa"/>
            <w:vAlign w:val="center"/>
          </w:tcPr>
          <w:p>
            <w:pPr>
              <w:rPr>
                <w:vanish/>
              </w:rPr>
            </w:pPr>
          </w:p>
        </w:tc>
        <w:tc>
          <w:tcPr>
            <w:tcW w:w="1276" w:type="dxa"/>
            <w:vAlign w:val="center"/>
          </w:tcPr>
          <w:p>
            <w:pPr>
              <w:rPr>
                <w:vanish/>
              </w:rPr>
            </w:pPr>
          </w:p>
        </w:tc>
        <w:tc>
          <w:tcPr>
            <w:tcW w:w="1134" w:type="dxa"/>
            <w:vAlign w:val="center"/>
          </w:tcPr>
          <w:p>
            <w:pPr>
              <w:rPr>
                <w:vanish/>
              </w:rPr>
            </w:pPr>
          </w:p>
        </w:tc>
        <w:tc>
          <w:tcPr>
            <w:tcW w:w="1134" w:type="dxa"/>
            <w:vAlign w:val="center"/>
          </w:tcPr>
          <w:p>
            <w:pPr>
              <w:rPr>
                <w:vanish/>
              </w:rPr>
            </w:pPr>
          </w:p>
        </w:tc>
        <w:tc>
          <w:tcPr>
            <w:tcW w:w="1134" w:type="dxa"/>
            <w:vAlign w:val="center"/>
          </w:tcPr>
          <w:p>
            <w:pPr>
              <w:rPr>
                <w:vanish/>
              </w:rPr>
            </w:pPr>
          </w:p>
        </w:tc>
        <w:tc>
          <w:tcPr>
            <w:tcW w:w="1134" w:type="dxa"/>
            <w:vAlign w:val="center"/>
          </w:tcPr>
          <w:p>
            <w:pPr>
              <w:rPr>
                <w:vanish/>
              </w:rPr>
            </w:pPr>
          </w:p>
        </w:tc>
        <w:tc>
          <w:tcPr>
            <w:tcW w:w="1134" w:type="dxa"/>
            <w:vAlign w:val="center"/>
          </w:tcPr>
          <w:p>
            <w:pPr>
              <w:rPr>
                <w:vanish/>
              </w:rPr>
            </w:pPr>
          </w:p>
        </w:tc>
        <w:tc>
          <w:tcPr>
            <w:tcW w:w="1134" w:type="dxa"/>
            <w:vAlign w:val="center"/>
          </w:tcPr>
          <w:p>
            <w:pPr>
              <w:rPr>
                <w:vanish/>
              </w:rPr>
            </w:pPr>
          </w:p>
        </w:tc>
        <w:tc>
          <w:tcPr>
            <w:tcW w:w="1134" w:type="dxa"/>
            <w:vAlign w:val="center"/>
          </w:tcPr>
          <w:p>
            <w:pPr>
              <w:rPr>
                <w:vanish/>
              </w:rPr>
            </w:pPr>
          </w:p>
        </w:tc>
        <w:tc>
          <w:tcPr>
            <w:tcW w:w="1134" w:type="dxa"/>
            <w:vAlign w:val="center"/>
          </w:tcPr>
          <w:p>
            <w:pPr>
              <w:rPr>
                <w:vanish/>
              </w:rPr>
            </w:pPr>
          </w:p>
        </w:tc>
        <w:tc>
          <w:tcPr>
            <w:tcW w:w="1417" w:type="dxa"/>
            <w:vAlign w:val="center"/>
          </w:tcPr>
          <w:p>
            <w:pPr>
              <w:rPr>
                <w:vanish/>
              </w:rPr>
            </w:pPr>
          </w:p>
        </w:tc>
      </w:tr>
    </w:tbl>
    <w:p>
      <w:pPr>
        <w:sectPr>
          <w:pgSz w:w="23814" w:h="11340" w:orient="landscape"/>
          <w:pgMar w:top="1440" w:right="1797" w:bottom="1440" w:left="1797" w:header="851" w:footer="992" w:gutter="0"/>
          <w:cols w:space="425" w:num="1"/>
          <w:docGrid w:type="linesAndChars" w:linePitch="312" w:charSpace="0"/>
        </w:sectPr>
      </w:pPr>
    </w:p>
    <w:p>
      <w:r>
        <w:t xml:space="preserve">　　 </w:t>
      </w:r>
    </w:p>
    <w:tbl>
      <w:tblPr>
        <w:tblStyle w:val="6"/>
        <w:tblW w:w="15480" w:type="dxa"/>
        <w:jc w:val="center"/>
        <w:tblLayout w:type="autofit"/>
        <w:tblCellMar>
          <w:top w:w="0" w:type="dxa"/>
          <w:left w:w="0" w:type="dxa"/>
          <w:bottom w:w="0" w:type="dxa"/>
          <w:right w:w="0" w:type="dxa"/>
        </w:tblCellMar>
      </w:tblPr>
      <w:tblGrid>
        <w:gridCol w:w="560"/>
        <w:gridCol w:w="560"/>
        <w:gridCol w:w="560"/>
        <w:gridCol w:w="2980"/>
        <w:gridCol w:w="1800"/>
        <w:gridCol w:w="1800"/>
        <w:gridCol w:w="1800"/>
        <w:gridCol w:w="1820"/>
        <w:gridCol w:w="1800"/>
        <w:gridCol w:w="1800"/>
      </w:tblGrid>
      <w:tr>
        <w:tblPrEx>
          <w:tblCellMar>
            <w:top w:w="0" w:type="dxa"/>
            <w:left w:w="0" w:type="dxa"/>
            <w:bottom w:w="0" w:type="dxa"/>
            <w:right w:w="0" w:type="dxa"/>
          </w:tblCellMar>
        </w:tblPrEx>
        <w:trPr>
          <w:trHeight w:val="390" w:hRule="atLeast"/>
          <w:jc w:val="center"/>
        </w:trPr>
        <w:tc>
          <w:tcPr>
            <w:tcW w:w="15480" w:type="dxa"/>
            <w:gridSpan w:val="10"/>
            <w:shd w:val="clear" w:color="auto" w:fill="auto"/>
            <w:noWrap/>
            <w:tcMar>
              <w:top w:w="15" w:type="dxa"/>
              <w:left w:w="15" w:type="dxa"/>
              <w:bottom w:w="0" w:type="dxa"/>
              <w:right w:w="15" w:type="dxa"/>
            </w:tcMar>
            <w:vAlign w:val="bottom"/>
          </w:tcPr>
          <w:p>
            <w:pPr>
              <w:jc w:val="center"/>
              <w:rPr>
                <w:rFonts w:ascii="Arial" w:hAnsi="Arial" w:cs="Arial"/>
                <w:color w:val="000000"/>
                <w:sz w:val="20"/>
                <w:szCs w:val="20"/>
              </w:rPr>
            </w:pPr>
            <w:r>
              <w:rPr>
                <w:rFonts w:hint="eastAsia"/>
                <w:color w:val="000000"/>
                <w:sz w:val="30"/>
                <w:szCs w:val="30"/>
              </w:rPr>
              <w:t>国有资本经营预算财政拨款收入支出决算表</w:t>
            </w: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公开08表</w:t>
            </w:r>
          </w:p>
        </w:tc>
      </w:tr>
      <w:tr>
        <w:tblPrEx>
          <w:tblCellMar>
            <w:top w:w="0" w:type="dxa"/>
            <w:left w:w="0" w:type="dxa"/>
            <w:bottom w:w="0" w:type="dxa"/>
            <w:right w:w="0" w:type="dxa"/>
          </w:tblCellMar>
        </w:tblPrEx>
        <w:trPr>
          <w:trHeight w:val="255" w:hRule="atLeast"/>
          <w:jc w:val="center"/>
        </w:trPr>
        <w:tc>
          <w:tcPr>
            <w:tcW w:w="0" w:type="auto"/>
            <w:gridSpan w:val="4"/>
            <w:shd w:val="clear" w:color="auto" w:fill="auto"/>
            <w:noWrap/>
            <w:tcMar>
              <w:top w:w="15" w:type="dxa"/>
              <w:left w:w="15" w:type="dxa"/>
              <w:bottom w:w="0" w:type="dxa"/>
              <w:right w:w="15" w:type="dxa"/>
            </w:tcMar>
            <w:vAlign w:val="bottom"/>
          </w:tcPr>
          <w:p>
            <w:pPr>
              <w:rPr>
                <w:color w:val="000000"/>
                <w:sz w:val="20"/>
                <w:szCs w:val="20"/>
              </w:rPr>
            </w:pPr>
            <w:r>
              <w:rPr>
                <w:rFonts w:hint="eastAsia"/>
                <w:color w:val="000000"/>
                <w:sz w:val="20"/>
                <w:szCs w:val="20"/>
              </w:rPr>
              <w:t>编制单位：馆陶县行政审批局</w:t>
            </w: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center"/>
              <w:rPr>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金额单位：万元</w:t>
            </w:r>
          </w:p>
        </w:tc>
      </w:tr>
      <w:tr>
        <w:tblPrEx>
          <w:tblCellMar>
            <w:top w:w="0" w:type="dxa"/>
            <w:left w:w="0" w:type="dxa"/>
            <w:bottom w:w="0" w:type="dxa"/>
            <w:right w:w="0" w:type="dxa"/>
          </w:tblCellMar>
        </w:tblPrEx>
        <w:trPr>
          <w:trHeight w:val="312" w:hRule="atLeast"/>
          <w:jc w:val="center"/>
        </w:trPr>
        <w:tc>
          <w:tcPr>
            <w:tcW w:w="4660" w:type="dxa"/>
            <w:gridSpan w:val="4"/>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科目</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年初结转和结余</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本年收入</w:t>
            </w:r>
          </w:p>
        </w:tc>
        <w:tc>
          <w:tcPr>
            <w:tcW w:w="5420"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本年支出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年末结转和结余</w:t>
            </w:r>
          </w:p>
        </w:tc>
      </w:tr>
      <w:tr>
        <w:tblPrEx>
          <w:tblCellMar>
            <w:top w:w="0" w:type="dxa"/>
            <w:left w:w="0" w:type="dxa"/>
            <w:bottom w:w="0" w:type="dxa"/>
            <w:right w:w="0" w:type="dxa"/>
          </w:tblCellMar>
        </w:tblPrEx>
        <w:trPr>
          <w:trHeight w:val="312" w:hRule="atLeast"/>
          <w:jc w:val="center"/>
        </w:trPr>
        <w:tc>
          <w:tcPr>
            <w:tcW w:w="0" w:type="auto"/>
            <w:gridSpan w:val="4"/>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0" w:type="auto"/>
            <w:gridSpan w:val="3"/>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color w:val="000000"/>
                <w:sz w:val="22"/>
              </w:rPr>
            </w:pPr>
          </w:p>
        </w:tc>
      </w:tr>
      <w:tr>
        <w:tblPrEx>
          <w:tblCellMar>
            <w:top w:w="0" w:type="dxa"/>
            <w:left w:w="0" w:type="dxa"/>
            <w:bottom w:w="0" w:type="dxa"/>
            <w:right w:w="0" w:type="dxa"/>
          </w:tblCellMar>
        </w:tblPrEx>
        <w:trPr>
          <w:trHeight w:val="312" w:hRule="atLeast"/>
          <w:jc w:val="center"/>
        </w:trPr>
        <w:tc>
          <w:tcPr>
            <w:tcW w:w="168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功能分类科目编码</w:t>
            </w:r>
          </w:p>
        </w:tc>
        <w:tc>
          <w:tcPr>
            <w:tcW w:w="298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科目名称</w:t>
            </w:r>
          </w:p>
        </w:tc>
        <w:tc>
          <w:tcPr>
            <w:tcW w:w="0" w:type="auto"/>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小计</w:t>
            </w:r>
          </w:p>
        </w:tc>
        <w:tc>
          <w:tcPr>
            <w:tcW w:w="182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基本支出</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项目支出</w:t>
            </w:r>
          </w:p>
        </w:tc>
        <w:tc>
          <w:tcPr>
            <w:tcW w:w="0" w:type="auto"/>
            <w:vMerge w:val="continue"/>
            <w:tcBorders>
              <w:top w:val="single" w:color="000000" w:sz="4" w:space="0"/>
              <w:left w:val="nil"/>
              <w:bottom w:val="single" w:color="000000" w:sz="4" w:space="0"/>
              <w:right w:val="single" w:color="000000" w:sz="4" w:space="0"/>
            </w:tcBorders>
            <w:vAlign w:val="center"/>
          </w:tcPr>
          <w:p>
            <w:pPr>
              <w:rPr>
                <w:color w:val="000000"/>
                <w:sz w:val="22"/>
              </w:rPr>
            </w:pPr>
          </w:p>
        </w:tc>
      </w:tr>
      <w:tr>
        <w:tblPrEx>
          <w:tblCellMar>
            <w:top w:w="0" w:type="dxa"/>
            <w:left w:w="0" w:type="dxa"/>
            <w:bottom w:w="0" w:type="dxa"/>
            <w:right w:w="0" w:type="dxa"/>
          </w:tblCellMar>
        </w:tblPrEx>
        <w:trPr>
          <w:trHeight w:val="312" w:hRule="atLeast"/>
          <w:jc w:val="center"/>
        </w:trPr>
        <w:tc>
          <w:tcPr>
            <w:tcW w:w="0" w:type="auto"/>
            <w:gridSpan w:val="3"/>
            <w:vMerge w:val="continue"/>
            <w:tcBorders>
              <w:top w:val="nil"/>
              <w:left w:val="single" w:color="000000" w:sz="4" w:space="0"/>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rPr>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10"/>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注：此表无数据，空表列式。</w:t>
            </w: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center"/>
              <w:rPr>
                <w:color w:val="000000"/>
                <w:sz w:val="20"/>
                <w:szCs w:val="20"/>
              </w:rPr>
            </w:pPr>
            <w:r>
              <w:rPr>
                <w:rFonts w:hint="eastAsia"/>
                <w:color w:val="000000"/>
                <w:sz w:val="20"/>
                <w:szCs w:val="20"/>
              </w:rPr>
              <w:t>— 8 —</w:t>
            </w: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jc w:val="center"/>
          <w:hidden/>
        </w:trPr>
        <w:tc>
          <w:tcPr>
            <w:tcW w:w="560" w:type="dxa"/>
            <w:vAlign w:val="center"/>
          </w:tcPr>
          <w:p>
            <w:pPr>
              <w:rPr>
                <w:vanish/>
              </w:rPr>
            </w:pPr>
          </w:p>
        </w:tc>
        <w:tc>
          <w:tcPr>
            <w:tcW w:w="560" w:type="dxa"/>
            <w:vAlign w:val="center"/>
          </w:tcPr>
          <w:p>
            <w:pPr>
              <w:rPr>
                <w:vanish/>
              </w:rPr>
            </w:pPr>
          </w:p>
        </w:tc>
        <w:tc>
          <w:tcPr>
            <w:tcW w:w="560" w:type="dxa"/>
            <w:vAlign w:val="center"/>
          </w:tcPr>
          <w:p>
            <w:pPr>
              <w:rPr>
                <w:vanish/>
              </w:rPr>
            </w:pPr>
          </w:p>
        </w:tc>
        <w:tc>
          <w:tcPr>
            <w:tcW w:w="2980" w:type="dxa"/>
            <w:vAlign w:val="center"/>
          </w:tcPr>
          <w:p>
            <w:pPr>
              <w:rPr>
                <w:vanish/>
              </w:rPr>
            </w:pPr>
          </w:p>
        </w:tc>
        <w:tc>
          <w:tcPr>
            <w:tcW w:w="1800" w:type="dxa"/>
            <w:vAlign w:val="center"/>
          </w:tcPr>
          <w:p>
            <w:pPr>
              <w:rPr>
                <w:vanish/>
              </w:rPr>
            </w:pPr>
          </w:p>
        </w:tc>
        <w:tc>
          <w:tcPr>
            <w:tcW w:w="1800" w:type="dxa"/>
            <w:vAlign w:val="center"/>
          </w:tcPr>
          <w:p>
            <w:pPr>
              <w:rPr>
                <w:vanish/>
              </w:rPr>
            </w:pPr>
          </w:p>
        </w:tc>
        <w:tc>
          <w:tcPr>
            <w:tcW w:w="1800" w:type="dxa"/>
            <w:vAlign w:val="center"/>
          </w:tcPr>
          <w:p>
            <w:pPr>
              <w:rPr>
                <w:vanish/>
              </w:rPr>
            </w:pPr>
          </w:p>
        </w:tc>
        <w:tc>
          <w:tcPr>
            <w:tcW w:w="1820" w:type="dxa"/>
            <w:vAlign w:val="center"/>
          </w:tcPr>
          <w:p>
            <w:pPr>
              <w:rPr>
                <w:vanish/>
              </w:rPr>
            </w:pPr>
          </w:p>
        </w:tc>
        <w:tc>
          <w:tcPr>
            <w:tcW w:w="1800" w:type="dxa"/>
            <w:vAlign w:val="center"/>
          </w:tcPr>
          <w:p>
            <w:pPr>
              <w:rPr>
                <w:vanish/>
              </w:rPr>
            </w:pPr>
          </w:p>
        </w:tc>
        <w:tc>
          <w:tcPr>
            <w:tcW w:w="1800" w:type="dxa"/>
            <w:vAlign w:val="center"/>
          </w:tcPr>
          <w:p>
            <w:pPr>
              <w:rPr>
                <w:vanish/>
              </w:rPr>
            </w:pPr>
          </w:p>
        </w:tc>
      </w:tr>
    </w:tbl>
    <w:p/>
    <w:p/>
    <w:p/>
    <w:p>
      <w:pPr>
        <w:widowControl/>
        <w:jc w:val="left"/>
        <w:rPr>
          <w:rFonts w:ascii="黑体" w:hAnsi="黑体" w:eastAsia="黑体"/>
          <w:sz w:val="32"/>
          <w:szCs w:val="32"/>
        </w:rPr>
      </w:pPr>
      <w:r>
        <w:rPr>
          <w:rFonts w:ascii="黑体" w:hAnsi="黑体" w:eastAsia="黑体"/>
          <w:sz w:val="32"/>
          <w:szCs w:val="32"/>
        </w:rPr>
        <w:br w:type="page"/>
      </w:r>
    </w:p>
    <w:p>
      <w:pPr>
        <w:jc w:val="center"/>
        <w:rPr>
          <w:color w:val="000000"/>
          <w:sz w:val="30"/>
          <w:szCs w:val="30"/>
        </w:rPr>
        <w:sectPr>
          <w:pgSz w:w="16839" w:h="11907" w:orient="landscape"/>
          <w:pgMar w:top="1440" w:right="1797" w:bottom="1440" w:left="1797" w:header="851" w:footer="992" w:gutter="0"/>
          <w:cols w:space="425" w:num="1"/>
          <w:docGrid w:type="lines" w:linePitch="312" w:charSpace="0"/>
        </w:sectPr>
      </w:pPr>
    </w:p>
    <w:tbl>
      <w:tblPr>
        <w:tblStyle w:val="6"/>
        <w:tblW w:w="16220" w:type="dxa"/>
        <w:jc w:val="center"/>
        <w:tblLayout w:type="autofit"/>
        <w:tblCellMar>
          <w:top w:w="0" w:type="dxa"/>
          <w:left w:w="0" w:type="dxa"/>
          <w:bottom w:w="0" w:type="dxa"/>
          <w:right w:w="0" w:type="dxa"/>
        </w:tblCellMar>
      </w:tblPr>
      <w:tblGrid>
        <w:gridCol w:w="4500"/>
        <w:gridCol w:w="580"/>
        <w:gridCol w:w="2020"/>
        <w:gridCol w:w="2020"/>
        <w:gridCol w:w="4500"/>
        <w:gridCol w:w="580"/>
        <w:gridCol w:w="2020"/>
      </w:tblGrid>
      <w:tr>
        <w:tblPrEx>
          <w:tblCellMar>
            <w:top w:w="0" w:type="dxa"/>
            <w:left w:w="0" w:type="dxa"/>
            <w:bottom w:w="0" w:type="dxa"/>
            <w:right w:w="0" w:type="dxa"/>
          </w:tblCellMar>
        </w:tblPrEx>
        <w:trPr>
          <w:trHeight w:val="390" w:hRule="atLeast"/>
          <w:jc w:val="center"/>
        </w:trPr>
        <w:tc>
          <w:tcPr>
            <w:tcW w:w="16220" w:type="dxa"/>
            <w:gridSpan w:val="7"/>
            <w:shd w:val="clear" w:color="auto" w:fill="auto"/>
            <w:noWrap/>
            <w:tcMar>
              <w:top w:w="15" w:type="dxa"/>
              <w:left w:w="15" w:type="dxa"/>
              <w:bottom w:w="0" w:type="dxa"/>
              <w:right w:w="15" w:type="dxa"/>
            </w:tcMar>
            <w:vAlign w:val="bottom"/>
          </w:tcPr>
          <w:p>
            <w:pPr>
              <w:jc w:val="center"/>
              <w:rPr>
                <w:rFonts w:ascii="Arial" w:hAnsi="Arial" w:cs="Arial"/>
                <w:color w:val="000000"/>
                <w:sz w:val="20"/>
                <w:szCs w:val="20"/>
              </w:rPr>
            </w:pPr>
            <w:r>
              <w:rPr>
                <w:rFonts w:hint="eastAsia"/>
                <w:color w:val="000000"/>
                <w:sz w:val="30"/>
                <w:szCs w:val="30"/>
              </w:rPr>
              <w:t>"三公"经费及相关信息统计表</w:t>
            </w: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公开09表</w:t>
            </w: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color w:val="000000"/>
                <w:sz w:val="20"/>
                <w:szCs w:val="20"/>
              </w:rPr>
            </w:pPr>
            <w:r>
              <w:rPr>
                <w:rFonts w:hint="eastAsia"/>
                <w:color w:val="000000"/>
                <w:sz w:val="20"/>
                <w:szCs w:val="20"/>
              </w:rPr>
              <w:t>编制单位：馆陶县行政审批局</w:t>
            </w: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center"/>
              <w:rPr>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项  目</w:t>
            </w:r>
          </w:p>
        </w:tc>
        <w:tc>
          <w:tcPr>
            <w:tcW w:w="0" w:type="auto"/>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行次</w:t>
            </w:r>
          </w:p>
        </w:tc>
        <w:tc>
          <w:tcPr>
            <w:tcW w:w="0" w:type="auto"/>
            <w:tcBorders>
              <w:top w:val="single" w:color="000000" w:sz="4" w:space="0"/>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预算数</w:t>
            </w:r>
          </w:p>
        </w:tc>
        <w:tc>
          <w:tcPr>
            <w:tcW w:w="0" w:type="auto"/>
            <w:tcBorders>
              <w:top w:val="single" w:color="000000" w:sz="4" w:space="0"/>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统计数</w:t>
            </w:r>
          </w:p>
        </w:tc>
        <w:tc>
          <w:tcPr>
            <w:tcW w:w="0" w:type="auto"/>
            <w:tcBorders>
              <w:top w:val="single" w:color="000000" w:sz="4" w:space="0"/>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项  目</w:t>
            </w:r>
          </w:p>
        </w:tc>
        <w:tc>
          <w:tcPr>
            <w:tcW w:w="0" w:type="auto"/>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行次</w:t>
            </w:r>
          </w:p>
        </w:tc>
        <w:tc>
          <w:tcPr>
            <w:tcW w:w="0" w:type="auto"/>
            <w:tcBorders>
              <w:top w:val="single" w:color="000000" w:sz="4" w:space="0"/>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统计数</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栏  次</w:t>
            </w:r>
          </w:p>
        </w:tc>
        <w:tc>
          <w:tcPr>
            <w:tcW w:w="0" w:type="auto"/>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栏  次</w:t>
            </w:r>
          </w:p>
        </w:tc>
        <w:tc>
          <w:tcPr>
            <w:tcW w:w="0" w:type="auto"/>
            <w:vMerge w:val="continue"/>
            <w:tcBorders>
              <w:top w:val="single" w:color="000000" w:sz="4" w:space="0"/>
              <w:left w:val="nil"/>
              <w:bottom w:val="single" w:color="000000" w:sz="4" w:space="0"/>
              <w:right w:val="single" w:color="000000" w:sz="4" w:space="0"/>
            </w:tcBorders>
            <w:vAlign w:val="center"/>
          </w:tcPr>
          <w:p>
            <w:pPr>
              <w:rPr>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一、“三公”经费支出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color w:val="000000"/>
                <w:sz w:val="22"/>
              </w:rPr>
            </w:pPr>
            <w:r>
              <w:rPr>
                <w:rFonts w:hint="eastAsia"/>
                <w:color w:val="000000"/>
                <w:sz w:val="22"/>
              </w:rPr>
              <w:t>—</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color w:val="000000"/>
                <w:sz w:val="22"/>
              </w:rPr>
            </w:pPr>
            <w:r>
              <w:rPr>
                <w:rFonts w:hint="eastAsia"/>
                <w:color w:val="000000"/>
                <w:sz w:val="22"/>
              </w:rPr>
              <w:t>—</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二、机关运行经费</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60.45</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（一）支出合计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三、国有资产占用情况</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color w:val="000000"/>
                <w:sz w:val="22"/>
              </w:rPr>
            </w:pPr>
            <w:r>
              <w:rPr>
                <w:rFonts w:hint="eastAsia"/>
                <w:color w:val="000000"/>
                <w:sz w:val="22"/>
              </w:rPr>
              <w:t>—</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1．因公出国（境）费</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（一）车辆数合计（辆）</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2．公务用车购置及运行维护费</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1．部级领导干部用车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（1）公务用车购置费</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2．一般公务用车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（2）公务用车运行维护费</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3．一般执法执勤用车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3．公务接待费</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4．特种专业技术用车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（1）国内接待费</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5．其他用车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其中：外事接待费</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（二）单价50万元以上通用设备（台，套）</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（2）国（境）外接待费</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（三）单价100万元以上专用设备（台，套）</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1</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（二）相关统计数</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color w:val="000000"/>
                <w:sz w:val="22"/>
              </w:rPr>
            </w:pPr>
            <w:r>
              <w:rPr>
                <w:rFonts w:hint="eastAsia"/>
                <w:color w:val="000000"/>
                <w:sz w:val="22"/>
              </w:rPr>
              <w:t>—</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color w:val="000000"/>
                <w:sz w:val="22"/>
              </w:rPr>
            </w:pPr>
            <w:r>
              <w:rPr>
                <w:rFonts w:hint="eastAsia"/>
                <w:color w:val="000000"/>
                <w:sz w:val="22"/>
              </w:rPr>
              <w:t>—</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1．因公出国（境）团组数（个）</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color w:val="000000"/>
                <w:sz w:val="22"/>
              </w:rPr>
            </w:pPr>
            <w:r>
              <w:rPr>
                <w:rFonts w:hint="eastAsia"/>
                <w:color w:val="000000"/>
                <w:sz w:val="22"/>
              </w:rPr>
              <w:t>—</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2．因公出国（境）人次数（人）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color w:val="000000"/>
                <w:sz w:val="22"/>
              </w:rPr>
            </w:pPr>
            <w:r>
              <w:rPr>
                <w:rFonts w:hint="eastAsia"/>
                <w:color w:val="000000"/>
                <w:sz w:val="22"/>
              </w:rPr>
              <w:t>—</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3．公务用车购置数（辆）</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color w:val="000000"/>
                <w:sz w:val="22"/>
              </w:rPr>
            </w:pPr>
            <w:r>
              <w:rPr>
                <w:rFonts w:hint="eastAsia"/>
                <w:color w:val="000000"/>
                <w:sz w:val="22"/>
              </w:rPr>
              <w:t>—</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4．公务用车保有量（辆）</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color w:val="000000"/>
                <w:sz w:val="22"/>
              </w:rPr>
            </w:pPr>
            <w:r>
              <w:rPr>
                <w:rFonts w:hint="eastAsia"/>
                <w:color w:val="000000"/>
                <w:sz w:val="22"/>
              </w:rPr>
              <w:t>—</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5．国内公务接待批次（个）</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color w:val="000000"/>
                <w:sz w:val="22"/>
              </w:rPr>
            </w:pPr>
            <w:r>
              <w:rPr>
                <w:rFonts w:hint="eastAsia"/>
                <w:color w:val="000000"/>
                <w:sz w:val="22"/>
              </w:rPr>
              <w:t>—</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其中：外事接待批次（个）</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color w:val="000000"/>
                <w:sz w:val="22"/>
              </w:rPr>
            </w:pPr>
            <w:r>
              <w:rPr>
                <w:rFonts w:hint="eastAsia"/>
                <w:color w:val="000000"/>
                <w:sz w:val="22"/>
              </w:rPr>
              <w:t>—</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6．国内公务接待人次（人）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color w:val="000000"/>
                <w:sz w:val="22"/>
              </w:rPr>
            </w:pPr>
            <w:r>
              <w:rPr>
                <w:rFonts w:hint="eastAsia"/>
                <w:color w:val="000000"/>
                <w:sz w:val="22"/>
              </w:rPr>
              <w:t>—</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其中：外事接待人次（人）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color w:val="000000"/>
                <w:sz w:val="22"/>
              </w:rPr>
            </w:pPr>
            <w:r>
              <w:rPr>
                <w:rFonts w:hint="eastAsia"/>
                <w:color w:val="000000"/>
                <w:sz w:val="22"/>
              </w:rPr>
              <w:t>—</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7．国（境）外公务接待批次（个）</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color w:val="000000"/>
                <w:sz w:val="22"/>
              </w:rPr>
            </w:pPr>
            <w:r>
              <w:rPr>
                <w:rFonts w:hint="eastAsia"/>
                <w:color w:val="000000"/>
                <w:sz w:val="22"/>
              </w:rPr>
              <w:t>—</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xml:space="preserve">  8．国（境）外公务接待人次（人）</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color w:val="000000"/>
                <w:sz w:val="22"/>
              </w:rPr>
            </w:pPr>
            <w:r>
              <w:rPr>
                <w:rFonts w:hint="eastAsia"/>
                <w:color w:val="000000"/>
                <w:sz w:val="22"/>
              </w:rPr>
              <w:t>—</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7"/>
            <w:shd w:val="clear" w:color="auto" w:fill="auto"/>
            <w:noWrap/>
            <w:tcMar>
              <w:top w:w="15" w:type="dxa"/>
              <w:left w:w="15" w:type="dxa"/>
              <w:bottom w:w="0"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center"/>
              <w:rPr>
                <w:color w:val="000000"/>
                <w:sz w:val="20"/>
                <w:szCs w:val="20"/>
              </w:rPr>
            </w:pPr>
            <w:r>
              <w:rPr>
                <w:rFonts w:hint="eastAsia"/>
                <w:color w:val="000000"/>
                <w:sz w:val="20"/>
                <w:szCs w:val="20"/>
              </w:rPr>
              <w:t>— 9 —</w:t>
            </w: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jc w:val="center"/>
          <w:hidden/>
        </w:trPr>
        <w:tc>
          <w:tcPr>
            <w:tcW w:w="4500" w:type="dxa"/>
            <w:vAlign w:val="center"/>
          </w:tcPr>
          <w:p>
            <w:pPr>
              <w:rPr>
                <w:vanish/>
              </w:rPr>
            </w:pPr>
          </w:p>
        </w:tc>
        <w:tc>
          <w:tcPr>
            <w:tcW w:w="580" w:type="dxa"/>
            <w:vAlign w:val="center"/>
          </w:tcPr>
          <w:p>
            <w:pPr>
              <w:rPr>
                <w:vanish/>
              </w:rPr>
            </w:pPr>
          </w:p>
        </w:tc>
        <w:tc>
          <w:tcPr>
            <w:tcW w:w="2020" w:type="dxa"/>
            <w:vAlign w:val="center"/>
          </w:tcPr>
          <w:p>
            <w:pPr>
              <w:rPr>
                <w:vanish/>
              </w:rPr>
            </w:pPr>
          </w:p>
        </w:tc>
        <w:tc>
          <w:tcPr>
            <w:tcW w:w="2020" w:type="dxa"/>
            <w:vAlign w:val="center"/>
          </w:tcPr>
          <w:p>
            <w:pPr>
              <w:rPr>
                <w:vanish/>
              </w:rPr>
            </w:pPr>
          </w:p>
        </w:tc>
        <w:tc>
          <w:tcPr>
            <w:tcW w:w="4500" w:type="dxa"/>
            <w:vAlign w:val="center"/>
          </w:tcPr>
          <w:p>
            <w:pPr>
              <w:rPr>
                <w:vanish/>
              </w:rPr>
            </w:pPr>
          </w:p>
        </w:tc>
        <w:tc>
          <w:tcPr>
            <w:tcW w:w="580" w:type="dxa"/>
            <w:vAlign w:val="center"/>
          </w:tcPr>
          <w:p>
            <w:pPr>
              <w:rPr>
                <w:vanish/>
              </w:rPr>
            </w:pPr>
          </w:p>
        </w:tc>
        <w:tc>
          <w:tcPr>
            <w:tcW w:w="2020" w:type="dxa"/>
            <w:vAlign w:val="center"/>
          </w:tcPr>
          <w:p>
            <w:pPr>
              <w:rPr>
                <w:vanish/>
              </w:rPr>
            </w:pPr>
          </w:p>
        </w:tc>
      </w:tr>
    </w:tbl>
    <w:p>
      <w:pPr>
        <w:sectPr>
          <w:pgSz w:w="16840" w:h="13041" w:orient="landscape"/>
          <w:pgMar w:top="1440" w:right="1797" w:bottom="1440" w:left="1797" w:header="851" w:footer="992" w:gutter="0"/>
          <w:cols w:space="425" w:num="1"/>
          <w:docGrid w:type="linesAndChars" w:linePitch="312" w:charSpace="0"/>
        </w:sectPr>
      </w:pPr>
    </w:p>
    <w:p>
      <w:r>
        <w:t xml:space="preserve">　　 </w:t>
      </w:r>
    </w:p>
    <w:tbl>
      <w:tblPr>
        <w:tblStyle w:val="6"/>
        <w:tblW w:w="14140" w:type="dxa"/>
        <w:jc w:val="center"/>
        <w:tblLayout w:type="autofit"/>
        <w:tblCellMar>
          <w:top w:w="0" w:type="dxa"/>
          <w:left w:w="0" w:type="dxa"/>
          <w:bottom w:w="0" w:type="dxa"/>
          <w:right w:w="0" w:type="dxa"/>
        </w:tblCellMar>
      </w:tblPr>
      <w:tblGrid>
        <w:gridCol w:w="2020"/>
        <w:gridCol w:w="2020"/>
        <w:gridCol w:w="2020"/>
        <w:gridCol w:w="2020"/>
        <w:gridCol w:w="2020"/>
        <w:gridCol w:w="2020"/>
        <w:gridCol w:w="2020"/>
      </w:tblGrid>
      <w:tr>
        <w:tblPrEx>
          <w:tblCellMar>
            <w:top w:w="0" w:type="dxa"/>
            <w:left w:w="0" w:type="dxa"/>
            <w:bottom w:w="0" w:type="dxa"/>
            <w:right w:w="0" w:type="dxa"/>
          </w:tblCellMar>
        </w:tblPrEx>
        <w:trPr>
          <w:trHeight w:val="390" w:hRule="atLeast"/>
          <w:jc w:val="center"/>
        </w:trPr>
        <w:tc>
          <w:tcPr>
            <w:tcW w:w="14140" w:type="dxa"/>
            <w:gridSpan w:val="7"/>
            <w:shd w:val="clear" w:color="auto" w:fill="auto"/>
            <w:noWrap/>
            <w:tcMar>
              <w:top w:w="15" w:type="dxa"/>
              <w:left w:w="15" w:type="dxa"/>
              <w:bottom w:w="0" w:type="dxa"/>
              <w:right w:w="15" w:type="dxa"/>
            </w:tcMar>
            <w:vAlign w:val="bottom"/>
          </w:tcPr>
          <w:p>
            <w:pPr>
              <w:jc w:val="center"/>
              <w:rPr>
                <w:rFonts w:ascii="Arial" w:hAnsi="Arial" w:cs="Arial"/>
                <w:color w:val="000000"/>
                <w:sz w:val="20"/>
                <w:szCs w:val="20"/>
              </w:rPr>
            </w:pPr>
            <w:r>
              <w:rPr>
                <w:rFonts w:hint="eastAsia"/>
                <w:color w:val="000000"/>
                <w:sz w:val="30"/>
                <w:szCs w:val="30"/>
              </w:rPr>
              <w:t>政府采购情况表</w:t>
            </w: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公开10表</w:t>
            </w:r>
          </w:p>
        </w:tc>
      </w:tr>
      <w:tr>
        <w:tblPrEx>
          <w:tblCellMar>
            <w:top w:w="0" w:type="dxa"/>
            <w:left w:w="0" w:type="dxa"/>
            <w:bottom w:w="0" w:type="dxa"/>
            <w:right w:w="0" w:type="dxa"/>
          </w:tblCellMar>
        </w:tblPrEx>
        <w:trPr>
          <w:trHeight w:val="255" w:hRule="atLeast"/>
          <w:jc w:val="center"/>
        </w:trPr>
        <w:tc>
          <w:tcPr>
            <w:tcW w:w="0" w:type="auto"/>
            <w:gridSpan w:val="2"/>
            <w:shd w:val="clear" w:color="auto" w:fill="auto"/>
            <w:noWrap/>
            <w:tcMar>
              <w:top w:w="15" w:type="dxa"/>
              <w:left w:w="15" w:type="dxa"/>
              <w:bottom w:w="0" w:type="dxa"/>
              <w:right w:w="15" w:type="dxa"/>
            </w:tcMar>
            <w:vAlign w:val="bottom"/>
          </w:tcPr>
          <w:p>
            <w:pPr>
              <w:rPr>
                <w:color w:val="000000"/>
                <w:sz w:val="20"/>
                <w:szCs w:val="20"/>
              </w:rPr>
            </w:pPr>
            <w:r>
              <w:rPr>
                <w:rFonts w:hint="eastAsia"/>
                <w:color w:val="000000"/>
                <w:sz w:val="20"/>
                <w:szCs w:val="20"/>
              </w:rPr>
              <w:t>编制单位：馆陶县行政审批局</w:t>
            </w: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right"/>
              <w:rPr>
                <w:color w:val="000000"/>
                <w:sz w:val="20"/>
                <w:szCs w:val="20"/>
              </w:rPr>
            </w:pPr>
            <w:r>
              <w:rPr>
                <w:rFonts w:hint="eastAsia"/>
                <w:color w:val="00000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项目</w:t>
            </w:r>
          </w:p>
        </w:tc>
        <w:tc>
          <w:tcPr>
            <w:tcW w:w="0" w:type="auto"/>
            <w:gridSpan w:val="6"/>
            <w:tcBorders>
              <w:top w:val="single" w:color="000000" w:sz="4" w:space="0"/>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采购计划金额</w:t>
            </w:r>
          </w:p>
        </w:tc>
      </w:tr>
      <w:tr>
        <w:tblPrEx>
          <w:tblCellMar>
            <w:top w:w="0" w:type="dxa"/>
            <w:left w:w="0" w:type="dxa"/>
            <w:bottom w:w="0" w:type="dxa"/>
            <w:right w:w="0" w:type="dxa"/>
          </w:tblCellMar>
        </w:tblPrEx>
        <w:trPr>
          <w:trHeight w:val="30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2"/>
              </w:rPr>
            </w:pPr>
          </w:p>
        </w:tc>
        <w:tc>
          <w:tcPr>
            <w:tcW w:w="202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总计</w:t>
            </w:r>
          </w:p>
        </w:tc>
        <w:tc>
          <w:tcPr>
            <w:tcW w:w="8080" w:type="dxa"/>
            <w:gridSpan w:val="4"/>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采购预算(财政性资金)</w:t>
            </w:r>
          </w:p>
        </w:tc>
        <w:tc>
          <w:tcPr>
            <w:tcW w:w="202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非财政性资金</w:t>
            </w:r>
          </w:p>
        </w:tc>
      </w:tr>
      <w:tr>
        <w:tblPrEx>
          <w:tblCellMar>
            <w:top w:w="0" w:type="dxa"/>
            <w:left w:w="0" w:type="dxa"/>
            <w:bottom w:w="0" w:type="dxa"/>
            <w:right w:w="0" w:type="dxa"/>
          </w:tblCellMar>
        </w:tblPrEx>
        <w:trPr>
          <w:trHeight w:val="30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一般公共预算</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政府性基金预算</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其他资金</w:t>
            </w: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4</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5</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6</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合      计</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货物</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工程</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服务</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项目</w:t>
            </w:r>
          </w:p>
        </w:tc>
        <w:tc>
          <w:tcPr>
            <w:tcW w:w="0" w:type="auto"/>
            <w:gridSpan w:val="6"/>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实际采购金额</w:t>
            </w:r>
          </w:p>
        </w:tc>
      </w:tr>
      <w:tr>
        <w:tblPrEx>
          <w:tblCellMar>
            <w:top w:w="0" w:type="dxa"/>
            <w:left w:w="0" w:type="dxa"/>
            <w:bottom w:w="0" w:type="dxa"/>
            <w:right w:w="0" w:type="dxa"/>
          </w:tblCellMar>
        </w:tblPrEx>
        <w:trPr>
          <w:trHeight w:val="308"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rPr>
                <w:color w:val="000000"/>
                <w:sz w:val="22"/>
              </w:rPr>
            </w:pPr>
          </w:p>
        </w:tc>
        <w:tc>
          <w:tcPr>
            <w:tcW w:w="202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总计</w:t>
            </w:r>
          </w:p>
        </w:tc>
        <w:tc>
          <w:tcPr>
            <w:tcW w:w="8080" w:type="dxa"/>
            <w:gridSpan w:val="4"/>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采购预算(财政性资金)</w:t>
            </w:r>
          </w:p>
        </w:tc>
        <w:tc>
          <w:tcPr>
            <w:tcW w:w="2020" w:type="dxa"/>
            <w:vMerge w:val="restart"/>
            <w:tcBorders>
              <w:top w:val="nil"/>
              <w:left w:val="nil"/>
              <w:bottom w:val="single" w:color="000000" w:sz="4" w:space="0"/>
              <w:right w:val="single" w:color="000000" w:sz="4" w:space="0"/>
            </w:tcBorders>
            <w:shd w:val="clear" w:color="FFFFFF" w:fill="C0C0C0"/>
            <w:tcMar>
              <w:top w:w="15" w:type="dxa"/>
              <w:left w:w="15" w:type="dxa"/>
              <w:bottom w:w="0" w:type="dxa"/>
              <w:right w:w="15" w:type="dxa"/>
            </w:tcMar>
            <w:vAlign w:val="center"/>
          </w:tcPr>
          <w:p>
            <w:pPr>
              <w:jc w:val="center"/>
              <w:rPr>
                <w:color w:val="000000"/>
                <w:sz w:val="22"/>
              </w:rPr>
            </w:pPr>
            <w:r>
              <w:rPr>
                <w:rFonts w:hint="eastAsia"/>
                <w:color w:val="000000"/>
                <w:sz w:val="22"/>
              </w:rPr>
              <w:t>非财政性资金</w:t>
            </w:r>
          </w:p>
        </w:tc>
      </w:tr>
      <w:tr>
        <w:tblPrEx>
          <w:tblCellMar>
            <w:top w:w="0" w:type="dxa"/>
            <w:left w:w="0" w:type="dxa"/>
            <w:bottom w:w="0" w:type="dxa"/>
            <w:right w:w="0" w:type="dxa"/>
          </w:tblCellMar>
        </w:tblPrEx>
        <w:trPr>
          <w:trHeight w:val="308"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rPr>
                <w:color w:val="000000"/>
                <w:sz w:val="22"/>
              </w:rPr>
            </w:pP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一般公共预算</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政府性基金预算</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其他资金</w:t>
            </w:r>
          </w:p>
        </w:tc>
        <w:tc>
          <w:tcPr>
            <w:tcW w:w="0" w:type="auto"/>
            <w:vMerge w:val="continue"/>
            <w:tcBorders>
              <w:top w:val="nil"/>
              <w:left w:val="nil"/>
              <w:bottom w:val="single" w:color="000000" w:sz="4" w:space="0"/>
              <w:right w:val="single" w:color="000000" w:sz="4" w:space="0"/>
            </w:tcBorders>
            <w:vAlign w:val="center"/>
          </w:tcPr>
          <w:p>
            <w:pPr>
              <w:rPr>
                <w:color w:val="000000"/>
                <w:sz w:val="22"/>
              </w:rPr>
            </w:pP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7</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8</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9</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10</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11</w:t>
            </w:r>
          </w:p>
        </w:tc>
        <w:tc>
          <w:tcPr>
            <w:tcW w:w="0" w:type="auto"/>
            <w:tcBorders>
              <w:top w:val="nil"/>
              <w:left w:val="nil"/>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12</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合      计</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货物</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工程</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bottom w:w="0" w:type="dxa"/>
              <w:right w:w="15" w:type="dxa"/>
            </w:tcMar>
            <w:vAlign w:val="center"/>
          </w:tcPr>
          <w:p>
            <w:pPr>
              <w:jc w:val="center"/>
              <w:rPr>
                <w:color w:val="000000"/>
                <w:sz w:val="22"/>
              </w:rPr>
            </w:pPr>
            <w:r>
              <w:rPr>
                <w:rFonts w:hint="eastAsia"/>
                <w:color w:val="000000"/>
                <w:sz w:val="22"/>
              </w:rPr>
              <w:t>服务</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c>
          <w:tcPr>
            <w:tcW w:w="0" w:type="auto"/>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color w:val="000000"/>
                <w:sz w:val="22"/>
              </w:rPr>
            </w:pPr>
            <w:r>
              <w:rPr>
                <w:rFonts w:hint="eastAsia"/>
                <w:color w:val="000000"/>
                <w:sz w:val="22"/>
              </w:rPr>
              <w:t>　</w:t>
            </w:r>
          </w:p>
        </w:tc>
      </w:tr>
      <w:tr>
        <w:tblPrEx>
          <w:tblCellMar>
            <w:top w:w="0" w:type="dxa"/>
            <w:left w:w="0" w:type="dxa"/>
            <w:bottom w:w="0" w:type="dxa"/>
            <w:right w:w="0" w:type="dxa"/>
          </w:tblCellMar>
        </w:tblPrEx>
        <w:trPr>
          <w:trHeight w:val="308" w:hRule="atLeast"/>
          <w:jc w:val="center"/>
        </w:trPr>
        <w:tc>
          <w:tcPr>
            <w:tcW w:w="0" w:type="auto"/>
            <w:gridSpan w:val="7"/>
            <w:shd w:val="clear" w:color="auto" w:fill="auto"/>
            <w:noWrap/>
            <w:tcMar>
              <w:top w:w="15" w:type="dxa"/>
              <w:left w:w="15" w:type="dxa"/>
              <w:bottom w:w="0" w:type="dxa"/>
              <w:right w:w="15" w:type="dxa"/>
            </w:tcMar>
            <w:vAlign w:val="center"/>
          </w:tcPr>
          <w:p>
            <w:pPr>
              <w:rPr>
                <w:color w:val="000000"/>
                <w:sz w:val="20"/>
                <w:szCs w:val="20"/>
              </w:rPr>
            </w:pPr>
            <w:r>
              <w:rPr>
                <w:rFonts w:hint="eastAsia"/>
                <w:color w:val="000000"/>
                <w:sz w:val="22"/>
              </w:rPr>
              <w:t>注：此表无数据，空表列式。</w:t>
            </w: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jc w:val="center"/>
        </w:trPr>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jc w:val="center"/>
              <w:rPr>
                <w:color w:val="000000"/>
                <w:sz w:val="20"/>
                <w:szCs w:val="20"/>
              </w:rPr>
            </w:pPr>
            <w:r>
              <w:rPr>
                <w:rFonts w:hint="eastAsia"/>
                <w:color w:val="000000"/>
                <w:sz w:val="20"/>
                <w:szCs w:val="20"/>
              </w:rPr>
              <w:t>— 10 —</w:t>
            </w: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c>
          <w:tcPr>
            <w:tcW w:w="0" w:type="auto"/>
            <w:shd w:val="clear" w:color="auto" w:fill="auto"/>
            <w:noWrap/>
            <w:tcMar>
              <w:top w:w="15" w:type="dxa"/>
              <w:left w:w="15" w:type="dxa"/>
              <w:bottom w:w="0"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jc w:val="center"/>
          <w:hidden/>
        </w:trPr>
        <w:tc>
          <w:tcPr>
            <w:tcW w:w="2020" w:type="dxa"/>
            <w:vAlign w:val="center"/>
          </w:tcPr>
          <w:p>
            <w:pPr>
              <w:rPr>
                <w:vanish/>
              </w:rPr>
            </w:pPr>
          </w:p>
        </w:tc>
        <w:tc>
          <w:tcPr>
            <w:tcW w:w="2020" w:type="dxa"/>
            <w:vAlign w:val="center"/>
          </w:tcPr>
          <w:p>
            <w:pPr>
              <w:rPr>
                <w:vanish/>
              </w:rPr>
            </w:pPr>
          </w:p>
        </w:tc>
        <w:tc>
          <w:tcPr>
            <w:tcW w:w="2020" w:type="dxa"/>
            <w:vAlign w:val="center"/>
          </w:tcPr>
          <w:p>
            <w:pPr>
              <w:rPr>
                <w:vanish/>
              </w:rPr>
            </w:pPr>
          </w:p>
        </w:tc>
        <w:tc>
          <w:tcPr>
            <w:tcW w:w="2020" w:type="dxa"/>
            <w:vAlign w:val="center"/>
          </w:tcPr>
          <w:p>
            <w:pPr>
              <w:rPr>
                <w:vanish/>
              </w:rPr>
            </w:pPr>
          </w:p>
        </w:tc>
        <w:tc>
          <w:tcPr>
            <w:tcW w:w="2020" w:type="dxa"/>
            <w:vAlign w:val="center"/>
          </w:tcPr>
          <w:p>
            <w:pPr>
              <w:rPr>
                <w:vanish/>
              </w:rPr>
            </w:pPr>
          </w:p>
        </w:tc>
        <w:tc>
          <w:tcPr>
            <w:tcW w:w="2020" w:type="dxa"/>
            <w:vAlign w:val="center"/>
          </w:tcPr>
          <w:p>
            <w:pPr>
              <w:rPr>
                <w:vanish/>
              </w:rPr>
            </w:pPr>
          </w:p>
        </w:tc>
        <w:tc>
          <w:tcPr>
            <w:tcW w:w="2020" w:type="dxa"/>
            <w:vAlign w:val="center"/>
          </w:tcPr>
          <w:p>
            <w:pPr>
              <w:rPr>
                <w:vanish/>
              </w:rPr>
            </w:pPr>
          </w:p>
        </w:tc>
      </w:tr>
    </w:tbl>
    <w:p/>
    <w:p>
      <w:pPr>
        <w:widowControl/>
        <w:jc w:val="left"/>
        <w:sectPr>
          <w:pgSz w:w="16839" w:h="11907" w:orient="landscape"/>
          <w:pgMar w:top="1440" w:right="1797" w:bottom="1440" w:left="1797" w:header="851" w:footer="992" w:gutter="0"/>
          <w:cols w:space="425" w:num="1"/>
          <w:docGrid w:type="lines" w:linePitch="312" w:charSpace="0"/>
        </w:sectPr>
      </w:pPr>
    </w:p>
    <w:p>
      <w:pPr>
        <w:rPr>
          <w:rFonts w:ascii="黑体" w:hAnsi="黑体" w:eastAsia="黑体"/>
          <w:sz w:val="32"/>
          <w:szCs w:val="32"/>
        </w:rPr>
      </w:pPr>
    </w:p>
    <w:p>
      <w:pPr>
        <w:jc w:val="center"/>
        <w:rPr>
          <w:rFonts w:ascii="仿宋_GB2312" w:eastAsia="仿宋_GB2312"/>
          <w:sz w:val="32"/>
          <w:szCs w:val="32"/>
        </w:rPr>
      </w:pPr>
      <w:r>
        <w:rPr>
          <w:rFonts w:hint="eastAsia" w:ascii="黑体" w:hAnsi="黑体" w:eastAsia="黑体"/>
          <w:sz w:val="32"/>
          <w:szCs w:val="32"/>
        </w:rPr>
        <w:t>第三部分 馆陶县行政审批局2017年部门决算情况说明</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pPr>
        <w:ind w:firstLine="640" w:firstLineChars="200"/>
        <w:rPr>
          <w:rFonts w:hint="eastAsia" w:ascii="仿宋_GB2312" w:eastAsia="仿宋_GB2312"/>
          <w:sz w:val="32"/>
          <w:szCs w:val="32"/>
        </w:rPr>
      </w:pPr>
      <w:r>
        <w:rPr>
          <w:rFonts w:hint="eastAsia" w:ascii="仿宋_GB2312" w:eastAsia="仿宋_GB2312"/>
          <w:sz w:val="32"/>
          <w:szCs w:val="32"/>
        </w:rPr>
        <w:t>我部门2017年度上年结转和结余5.58万元，本年收入264.45万元，较上年136.3万元增加94%；本年支出269.84万元，较上年157.34万元增加71.5%；用事业基金弥补收支差额0万元，结余分配0万元，年末结转和结余0.2万元。本年收支与上年差别较大，主要是机构改革，税务机构入住行政大厅增加费用支出。</w:t>
      </w:r>
    </w:p>
    <w:p>
      <w:pPr>
        <w:ind w:firstLine="640" w:firstLineChars="200"/>
        <w:rPr>
          <w:rFonts w:ascii="仿宋_GB2312" w:eastAsia="仿宋_GB2312"/>
          <w:sz w:val="32"/>
          <w:szCs w:val="32"/>
        </w:rPr>
      </w:pPr>
      <w:r>
        <w:rPr>
          <w:rFonts w:hint="eastAsia" w:ascii="仿宋_GB2312" w:eastAsia="仿宋_GB2312"/>
          <w:sz w:val="32"/>
          <w:szCs w:val="32"/>
        </w:rPr>
        <w:t>因我局成立于2017年，不能和2016年进行对比，特此说明。</w:t>
      </w:r>
    </w:p>
    <w:p>
      <w:pPr>
        <w:ind w:firstLine="640" w:firstLineChars="200"/>
        <w:rPr>
          <w:rFonts w:ascii="仿宋_GB2312" w:eastAsia="仿宋_GB2312"/>
          <w:sz w:val="32"/>
          <w:szCs w:val="32"/>
        </w:rPr>
      </w:pPr>
      <w:r>
        <w:rPr>
          <w:rFonts w:hint="eastAsia" w:ascii="仿宋_GB2312" w:eastAsia="仿宋_GB2312"/>
          <w:sz w:val="32"/>
          <w:szCs w:val="32"/>
        </w:rPr>
        <w:t>（二）、收入决算情况说明</w:t>
      </w:r>
    </w:p>
    <w:p>
      <w:pPr>
        <w:ind w:firstLine="640" w:firstLineChars="200"/>
        <w:rPr>
          <w:rFonts w:ascii="仿宋_GB2312" w:eastAsia="仿宋_GB2312"/>
          <w:sz w:val="32"/>
          <w:szCs w:val="32"/>
        </w:rPr>
      </w:pPr>
      <w:r>
        <w:rPr>
          <w:rFonts w:hint="eastAsia" w:ascii="仿宋_GB2312" w:eastAsia="仿宋_GB2312"/>
          <w:sz w:val="32"/>
          <w:szCs w:val="32"/>
        </w:rPr>
        <w:t>我部门本年收入264.45万元，其中财政拨款收入264.45万元；一般公共服务支出--行政运行264.45万元。</w:t>
      </w:r>
    </w:p>
    <w:p>
      <w:pPr>
        <w:ind w:firstLine="640" w:firstLineChars="200"/>
        <w:rPr>
          <w:rFonts w:ascii="仿宋_GB2312" w:eastAsia="仿宋_GB2312"/>
          <w:sz w:val="32"/>
          <w:szCs w:val="32"/>
        </w:rPr>
      </w:pPr>
      <w:r>
        <w:rPr>
          <w:rFonts w:hint="eastAsia" w:ascii="仿宋_GB2312" w:eastAsia="仿宋_GB2312"/>
          <w:sz w:val="32"/>
          <w:szCs w:val="32"/>
        </w:rPr>
        <w:t>（三）、支出决算情况说明</w:t>
      </w:r>
    </w:p>
    <w:p>
      <w:pPr>
        <w:ind w:firstLine="640" w:firstLineChars="200"/>
        <w:rPr>
          <w:rFonts w:ascii="仿宋_GB2312" w:eastAsia="仿宋_GB2312"/>
          <w:sz w:val="32"/>
          <w:szCs w:val="32"/>
        </w:rPr>
      </w:pPr>
      <w:r>
        <w:rPr>
          <w:rFonts w:hint="eastAsia" w:ascii="仿宋_GB2312" w:eastAsia="仿宋_GB2312"/>
          <w:sz w:val="32"/>
          <w:szCs w:val="32"/>
        </w:rPr>
        <w:t>我部门本年支出269.84万元，基本支出269.84万元。一般公共服务支出--行政运行269.84万元。各项支出均未超预算，主要是我们从总体上做到了：一对人员经费做到了坚持原则，不违反财经纪律滥发津补贴和各项福利；二对日常公用经费做到了总体把控，合理使用，严把报销制度关；三对专项经费做到了专款专用、统筹安排，把钱花在刀刃上。</w:t>
      </w:r>
    </w:p>
    <w:p>
      <w:pPr>
        <w:ind w:firstLine="640" w:firstLineChars="200"/>
        <w:rPr>
          <w:rFonts w:ascii="仿宋_GB2312" w:eastAsia="仿宋_GB2312"/>
          <w:sz w:val="32"/>
          <w:szCs w:val="32"/>
        </w:rPr>
      </w:pPr>
      <w:r>
        <w:rPr>
          <w:rFonts w:hint="eastAsia" w:ascii="仿宋_GB2312" w:eastAsia="仿宋_GB2312"/>
          <w:sz w:val="32"/>
          <w:szCs w:val="32"/>
        </w:rPr>
        <w:t>（四）、财政拨款收入支出决算总体情况说明</w:t>
      </w:r>
    </w:p>
    <w:p>
      <w:pPr>
        <w:ind w:firstLine="640" w:firstLineChars="200"/>
        <w:rPr>
          <w:rFonts w:ascii="仿宋_GB2312" w:eastAsia="仿宋_GB2312"/>
          <w:sz w:val="32"/>
          <w:szCs w:val="32"/>
        </w:rPr>
      </w:pPr>
      <w:r>
        <w:rPr>
          <w:rFonts w:hint="eastAsia" w:ascii="仿宋_GB2312" w:eastAsia="仿宋_GB2312"/>
          <w:sz w:val="32"/>
          <w:szCs w:val="32"/>
        </w:rPr>
        <w:t>我部门2017年度上年结转和结余5.58万元，本年收入264.45万元，较上年136.3万元增加94%；本年支出269.84万元，较上年157.34万元增加71.5%；用事业基金弥补收支差额0万元，结余分配0万元，年末结转和结余0.2万元。支出主要用于：人员经费75万元，公用经费60.45万元，大厅建设项目134.39万元。</w:t>
      </w:r>
    </w:p>
    <w:p>
      <w:pPr>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ind w:firstLine="640" w:firstLineChars="200"/>
        <w:rPr>
          <w:rFonts w:ascii="仿宋_GB2312" w:eastAsia="仿宋_GB2312"/>
          <w:sz w:val="32"/>
          <w:szCs w:val="32"/>
        </w:rPr>
      </w:pPr>
      <w:r>
        <w:rPr>
          <w:rFonts w:hint="eastAsia" w:ascii="仿宋_GB2312" w:eastAsia="仿宋_GB2312"/>
          <w:sz w:val="32"/>
          <w:szCs w:val="32"/>
        </w:rPr>
        <w:t>2017年馆陶县行政审批局一般公共预算财政拨款支出共269.84万元，包括人员经费75万元，公用经费60.45万元，大厅建设项目134.39万元。</w:t>
      </w:r>
    </w:p>
    <w:p>
      <w:pPr>
        <w:ind w:firstLine="640" w:firstLineChars="200"/>
        <w:rPr>
          <w:rFonts w:ascii="仿宋_GB2312" w:eastAsia="仿宋_GB2312"/>
          <w:sz w:val="32"/>
          <w:szCs w:val="32"/>
        </w:rPr>
      </w:pPr>
      <w:r>
        <w:rPr>
          <w:rFonts w:hint="eastAsia" w:ascii="仿宋_GB2312" w:eastAsia="仿宋_GB2312"/>
          <w:sz w:val="32"/>
          <w:szCs w:val="32"/>
        </w:rPr>
        <w:t>（六）一般公共预算财政拨款“三公”经费支出决算情况说明</w:t>
      </w:r>
    </w:p>
    <w:p>
      <w:pPr>
        <w:ind w:firstLine="640" w:firstLineChars="200"/>
        <w:rPr>
          <w:rFonts w:hint="eastAsia" w:ascii="仿宋_GB2312" w:eastAsia="仿宋_GB2312"/>
          <w:sz w:val="32"/>
          <w:szCs w:val="32"/>
        </w:rPr>
      </w:pPr>
      <w:r>
        <w:rPr>
          <w:rFonts w:hint="eastAsia" w:ascii="仿宋_GB2312" w:eastAsia="仿宋_GB2312"/>
          <w:sz w:val="32"/>
          <w:szCs w:val="32"/>
        </w:rPr>
        <w:t>2017年度，行政审批局“三公”及会议、培训费实际发生数为0.33万元。其中，因公出国（境）人数0人，费用0万元；国内公务接待0批次，人数0人，费用0万元；会议费0.09万元，培训费0.24万元；公务用车运行维护费实际支出数为0万元。主要原因是：认真贯彻落实中央</w:t>
      </w:r>
      <w:bookmarkStart w:id="0" w:name="_GoBack"/>
      <w:bookmarkEnd w:id="0"/>
      <w:r>
        <w:rPr>
          <w:rFonts w:hint="eastAsia" w:ascii="仿宋_GB2312" w:eastAsia="仿宋_GB2312"/>
          <w:sz w:val="32"/>
          <w:szCs w:val="32"/>
        </w:rPr>
        <w:t>八项规定精神和厉行节约要求，进一步从严控制“三公”经费开支。</w:t>
      </w:r>
    </w:p>
    <w:p>
      <w:pPr>
        <w:ind w:firstLine="640" w:firstLineChars="200"/>
        <w:rPr>
          <w:rFonts w:ascii="仿宋_GB2312" w:eastAsia="仿宋_GB2312"/>
          <w:sz w:val="32"/>
          <w:szCs w:val="32"/>
        </w:rPr>
      </w:pPr>
      <w:r>
        <w:rPr>
          <w:rFonts w:hint="eastAsia" w:ascii="仿宋_GB2312" w:eastAsia="仿宋_GB2312"/>
          <w:sz w:val="32"/>
          <w:szCs w:val="32"/>
        </w:rPr>
        <w:t>我局成立于2017年，不能和2016年进行对比，特此说明。</w:t>
      </w:r>
    </w:p>
    <w:p>
      <w:pPr>
        <w:ind w:firstLine="640" w:firstLineChars="200"/>
        <w:rPr>
          <w:rFonts w:ascii="仿宋_GB2312" w:eastAsia="仿宋_GB2312"/>
          <w:sz w:val="32"/>
          <w:szCs w:val="32"/>
        </w:rPr>
      </w:pPr>
      <w:r>
        <w:rPr>
          <w:rFonts w:hint="eastAsia" w:ascii="仿宋_GB2312" w:eastAsia="仿宋_GB2312"/>
          <w:sz w:val="32"/>
          <w:szCs w:val="32"/>
        </w:rPr>
        <w:t>（七）机关运行经费的支出情况说明</w:t>
      </w:r>
    </w:p>
    <w:p>
      <w:pPr>
        <w:ind w:firstLine="640" w:firstLineChars="200"/>
        <w:rPr>
          <w:rFonts w:ascii="仿宋_GB2312" w:eastAsia="仿宋_GB2312"/>
          <w:sz w:val="32"/>
          <w:szCs w:val="32"/>
        </w:rPr>
      </w:pPr>
      <w:r>
        <w:rPr>
          <w:rFonts w:hint="eastAsia" w:ascii="仿宋_GB2312" w:eastAsia="仿宋_GB2312"/>
          <w:sz w:val="32"/>
          <w:szCs w:val="32"/>
        </w:rPr>
        <w:t>我部门一般公共预算财政拨款基本支出60.45万元，较上年51.95万元减少14.06%，其中商品和服务支出33.08万元（办公费11万元、印刷费0.37万元，咨询费0.44万元，电费0.24万元，邮电费1.58万元，差旅费0.22万元，维修（护）费2.98万元，租赁费14万元，会议费0.09万元，培训费0.24万元，劳务费0.5万元，其他商品和服务支出2.14万元。</w:t>
      </w:r>
    </w:p>
    <w:p>
      <w:pPr>
        <w:ind w:firstLine="640" w:firstLineChars="200"/>
        <w:rPr>
          <w:rFonts w:ascii="仿宋_GB2312" w:eastAsia="仿宋_GB2312"/>
          <w:sz w:val="32"/>
          <w:szCs w:val="32"/>
        </w:rPr>
      </w:pPr>
      <w:r>
        <w:rPr>
          <w:rFonts w:hint="eastAsia" w:ascii="仿宋_GB2312" w:eastAsia="仿宋_GB2312"/>
          <w:sz w:val="32"/>
          <w:szCs w:val="32"/>
        </w:rPr>
        <w:t>（八）政府采购情况说明</w:t>
      </w:r>
    </w:p>
    <w:p>
      <w:pPr>
        <w:ind w:firstLine="640" w:firstLineChars="200"/>
        <w:rPr>
          <w:rFonts w:ascii="仿宋_GB2312" w:eastAsia="仿宋_GB2312"/>
          <w:sz w:val="32"/>
          <w:szCs w:val="32"/>
        </w:rPr>
      </w:pPr>
      <w:r>
        <w:rPr>
          <w:rFonts w:hint="eastAsia" w:ascii="仿宋_GB2312" w:eastAsia="仿宋_GB2312"/>
          <w:sz w:val="32"/>
          <w:szCs w:val="32"/>
        </w:rPr>
        <w:t>此表为空，没有发生额。</w:t>
      </w:r>
    </w:p>
    <w:p>
      <w:pPr>
        <w:ind w:firstLine="640" w:firstLineChars="200"/>
        <w:rPr>
          <w:rFonts w:ascii="仿宋_GB2312" w:eastAsia="仿宋_GB2312"/>
          <w:sz w:val="32"/>
          <w:szCs w:val="32"/>
        </w:rPr>
      </w:pPr>
      <w:r>
        <w:rPr>
          <w:rFonts w:hint="eastAsia" w:ascii="仿宋_GB2312" w:eastAsia="仿宋_GB2312"/>
          <w:sz w:val="32"/>
          <w:szCs w:val="32"/>
        </w:rPr>
        <w:t>（九）其他重要事项的情况说明</w:t>
      </w:r>
    </w:p>
    <w:p>
      <w:pPr>
        <w:ind w:firstLine="640" w:firstLineChars="200"/>
        <w:rPr>
          <w:rFonts w:ascii="仿宋_GB2312" w:eastAsia="仿宋_GB2312"/>
          <w:sz w:val="32"/>
          <w:szCs w:val="32"/>
        </w:rPr>
      </w:pPr>
      <w:r>
        <w:rPr>
          <w:rFonts w:hint="eastAsia" w:ascii="仿宋_GB2312" w:eastAsia="仿宋_GB2312"/>
          <w:sz w:val="32"/>
          <w:szCs w:val="32"/>
        </w:rPr>
        <w:t>无。</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第四部分  名词解释</w:t>
      </w:r>
    </w:p>
    <w:p>
      <w:pPr>
        <w:ind w:firstLine="640" w:firstLineChars="200"/>
        <w:rPr>
          <w:rFonts w:ascii="仿宋_GB2312" w:eastAsia="仿宋_GB2312"/>
          <w:sz w:val="32"/>
          <w:szCs w:val="32"/>
        </w:rPr>
      </w:pPr>
      <w:r>
        <w:rPr>
          <w:rFonts w:hint="eastAsia" w:ascii="仿宋_GB2312" w:eastAsia="仿宋_GB2312"/>
          <w:sz w:val="32"/>
          <w:szCs w:val="32"/>
        </w:rPr>
        <w:t>一、财政拨款收入：本年度从本级财政部门取得的财政拨款，包括一般公共预算财政拨款和政府性基金预算财政拨款。</w:t>
      </w:r>
    </w:p>
    <w:p>
      <w:pPr>
        <w:ind w:firstLine="640" w:firstLineChars="200"/>
        <w:rPr>
          <w:rFonts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ascii="仿宋_GB2312" w:eastAsia="仿宋_GB2312"/>
          <w:sz w:val="32"/>
          <w:szCs w:val="32"/>
        </w:rPr>
      </w:pPr>
      <w:r>
        <w:rPr>
          <w:rFonts w:hint="eastAsia" w:ascii="仿宋_GB2312" w:eastAsia="仿宋_GB2312"/>
          <w:sz w:val="32"/>
          <w:szCs w:val="32"/>
        </w:rPr>
        <w:t>三、其他收入：指除上述“财政拨款收入”、“事业收入”、“经营收入”等以外的收入。</w:t>
      </w:r>
    </w:p>
    <w:p>
      <w:pPr>
        <w:ind w:firstLine="640" w:firstLineChars="200"/>
        <w:rPr>
          <w:rFonts w:ascii="仿宋_GB2312" w:eastAsia="仿宋_GB2312"/>
          <w:sz w:val="32"/>
          <w:szCs w:val="32"/>
        </w:rPr>
      </w:pPr>
      <w:r>
        <w:rPr>
          <w:rFonts w:hint="eastAsia" w:ascii="仿宋_GB2312" w:eastAsia="仿宋_GB2312"/>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eastAsia="仿宋_GB2312"/>
          <w:sz w:val="32"/>
          <w:szCs w:val="32"/>
        </w:rPr>
      </w:pPr>
      <w:r>
        <w:rPr>
          <w:rFonts w:hint="eastAsia" w:ascii="仿宋_GB2312" w:eastAsia="仿宋_GB2312"/>
          <w:sz w:val="32"/>
          <w:szCs w:val="32"/>
        </w:rPr>
        <w:t>五、年初结转和结余：指以前年度尚未完成、结转到本年仍按原规定用途继续使用的资金，或项目已完成等产生的结余资金。</w:t>
      </w:r>
    </w:p>
    <w:p>
      <w:pPr>
        <w:ind w:firstLine="640" w:firstLineChars="200"/>
        <w:rPr>
          <w:rFonts w:ascii="仿宋_GB2312" w:eastAsia="仿宋_GB2312"/>
          <w:sz w:val="32"/>
          <w:szCs w:val="32"/>
        </w:rPr>
      </w:pPr>
      <w:r>
        <w:rPr>
          <w:rFonts w:hint="eastAsia" w:ascii="仿宋_GB2312" w:eastAsia="仿宋_GB2312"/>
          <w:sz w:val="32"/>
          <w:szCs w:val="32"/>
        </w:rPr>
        <w:t>六、结余分配：指事业单位按照事业单位会计制度的规定从非财政补助结余中分配的事业基金和职工福利基金等。</w:t>
      </w:r>
    </w:p>
    <w:p>
      <w:pPr>
        <w:ind w:firstLine="640" w:firstLineChars="200"/>
        <w:rPr>
          <w:rFonts w:ascii="仿宋_GB2312" w:eastAsia="仿宋_GB2312"/>
          <w:sz w:val="32"/>
          <w:szCs w:val="32"/>
        </w:rPr>
      </w:pPr>
      <w:r>
        <w:rPr>
          <w:rFonts w:hint="eastAsia" w:ascii="仿宋_GB2312" w:eastAsia="仿宋_GB2312"/>
          <w:sz w:val="32"/>
          <w:szCs w:val="32"/>
        </w:rPr>
        <w:t>七、年末结转和结余：指单位按有关规定结转到下年或以后年度继续使用的资金，或项目已完成等产生的结余资金。</w:t>
      </w:r>
    </w:p>
    <w:p>
      <w:pPr>
        <w:ind w:firstLine="640" w:firstLineChars="200"/>
        <w:rPr>
          <w:rFonts w:ascii="仿宋_GB2312" w:eastAsia="仿宋_GB2312"/>
          <w:sz w:val="32"/>
          <w:szCs w:val="32"/>
        </w:rPr>
      </w:pPr>
      <w:r>
        <w:rPr>
          <w:rFonts w:hint="eastAsia" w:ascii="仿宋_GB2312" w:eastAsia="仿宋_GB2312"/>
          <w:sz w:val="32"/>
          <w:szCs w:val="32"/>
        </w:rPr>
        <w:t>八、基本支出：填列单位为保障机构正常运转、完成日常工作任务而发生的各项支出。</w:t>
      </w:r>
    </w:p>
    <w:p>
      <w:pPr>
        <w:ind w:firstLine="640" w:firstLineChars="200"/>
        <w:rPr>
          <w:rFonts w:ascii="仿宋_GB2312" w:eastAsia="仿宋_GB2312"/>
          <w:sz w:val="32"/>
          <w:szCs w:val="32"/>
        </w:rPr>
      </w:pPr>
      <w:r>
        <w:rPr>
          <w:rFonts w:hint="eastAsia" w:ascii="仿宋_GB2312" w:eastAsia="仿宋_GB2312"/>
          <w:sz w:val="32"/>
          <w:szCs w:val="32"/>
        </w:rPr>
        <w:t>九、项目支出：填列单位为完成特定的行政工作任务或事业发展目标，在基本支出之外发生的各项支出。</w:t>
      </w:r>
    </w:p>
    <w:p>
      <w:pPr>
        <w:ind w:firstLine="640" w:firstLineChars="200"/>
        <w:rPr>
          <w:rFonts w:ascii="仿宋_GB2312" w:eastAsia="仿宋_GB2312"/>
          <w:sz w:val="32"/>
          <w:szCs w:val="32"/>
        </w:rPr>
      </w:pPr>
      <w:r>
        <w:rPr>
          <w:rFonts w:hint="eastAsia" w:ascii="仿宋_GB2312" w:eastAsia="仿宋_GB2312"/>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firstLine="640" w:firstLineChars="200"/>
        <w:rPr>
          <w:rFonts w:ascii="仿宋_GB2312" w:eastAsia="仿宋_GB2312"/>
          <w:sz w:val="32"/>
          <w:szCs w:val="32"/>
        </w:rPr>
      </w:pPr>
      <w:r>
        <w:rPr>
          <w:rFonts w:hint="eastAsia" w:ascii="仿宋_GB2312" w:eastAsia="仿宋_GB2312"/>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pPr>
        <w:ind w:firstLine="640" w:firstLineChars="200"/>
        <w:rPr>
          <w:rFonts w:ascii="仿宋_GB2312" w:eastAsia="仿宋_GB2312"/>
          <w:sz w:val="32"/>
          <w:szCs w:val="32"/>
        </w:rPr>
      </w:pPr>
      <w:r>
        <w:rPr>
          <w:rFonts w:hint="eastAsia" w:ascii="仿宋_GB2312" w:eastAsia="仿宋_GB2312"/>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hint="eastAsia" w:ascii="仿宋_GB2312" w:eastAsia="仿宋_GB2312"/>
          <w:sz w:val="32"/>
          <w:szCs w:val="32"/>
        </w:rPr>
        <w:t>十三、其他交通费用：反映单位除公务用车运行维护费以外的其他交通费用。如公务交通补贴，租车费用、出租车费用，飞机、船舶等的燃料费、维修费、保险费等。</w:t>
      </w:r>
    </w:p>
    <w:p>
      <w:pPr>
        <w:ind w:firstLine="640" w:firstLineChars="200"/>
        <w:rPr>
          <w:rFonts w:ascii="仿宋_GB2312" w:eastAsia="仿宋_GB2312"/>
          <w:sz w:val="32"/>
          <w:szCs w:val="32"/>
        </w:rPr>
      </w:pPr>
      <w:r>
        <w:rPr>
          <w:rFonts w:hint="eastAsia" w:ascii="仿宋_GB2312" w:eastAsia="仿宋_GB2312"/>
          <w:sz w:val="32"/>
          <w:szCs w:val="32"/>
        </w:rPr>
        <w:t>十四、公务用车购置：填列单位公务用车车辆购置支出（含车辆购置税）。</w:t>
      </w:r>
    </w:p>
    <w:p>
      <w:pPr>
        <w:ind w:firstLine="640" w:firstLineChars="200"/>
      </w:pPr>
      <w:r>
        <w:rPr>
          <w:rFonts w:hint="eastAsia" w:ascii="仿宋_GB2312" w:eastAsia="仿宋_GB2312"/>
          <w:sz w:val="32"/>
          <w:szCs w:val="32"/>
        </w:rPr>
        <w:t>十五、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7" w:h="16839"/>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MzdkNjM4ODgwYzA2ODU2MjM2OTJlMmM0YWU3ZDAifQ=="/>
  </w:docVars>
  <w:rsids>
    <w:rsidRoot w:val="00874CA7"/>
    <w:rsid w:val="000C4805"/>
    <w:rsid w:val="00107F2D"/>
    <w:rsid w:val="001632FB"/>
    <w:rsid w:val="002025DA"/>
    <w:rsid w:val="00444245"/>
    <w:rsid w:val="00483D2B"/>
    <w:rsid w:val="00601B5D"/>
    <w:rsid w:val="00753627"/>
    <w:rsid w:val="00874CA7"/>
    <w:rsid w:val="009B7C75"/>
    <w:rsid w:val="00B017B0"/>
    <w:rsid w:val="00B41492"/>
    <w:rsid w:val="00BC6713"/>
    <w:rsid w:val="00C00754"/>
    <w:rsid w:val="00C02A03"/>
    <w:rsid w:val="00D03324"/>
    <w:rsid w:val="00D8486F"/>
    <w:rsid w:val="1F50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8"/>
    <w:unhideWhenUsed/>
    <w:uiPriority w:val="99"/>
    <w:rPr>
      <w:rFonts w:ascii="宋体" w:hAnsi="Courier New" w:eastAsia="宋体" w:cs="Courier New"/>
      <w:szCs w:val="21"/>
    </w:rPr>
  </w:style>
  <w:style w:type="paragraph" w:styleId="3">
    <w:name w:val="Date"/>
    <w:basedOn w:val="1"/>
    <w:next w:val="1"/>
    <w:link w:val="9"/>
    <w:semiHidden/>
    <w:unhideWhenUsed/>
    <w:uiPriority w:val="99"/>
    <w:pPr>
      <w:ind w:left="100" w:leftChars="250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2"/>
    <w:uiPriority w:val="99"/>
    <w:rPr>
      <w:rFonts w:ascii="宋体" w:hAnsi="Courier New" w:eastAsia="宋体" w:cs="Courier New"/>
      <w:szCs w:val="21"/>
    </w:rPr>
  </w:style>
  <w:style w:type="character" w:customStyle="1" w:styleId="9">
    <w:name w:val="日期 Char"/>
    <w:basedOn w:val="7"/>
    <w:link w:val="3"/>
    <w:semiHidden/>
    <w:uiPriority w:val="99"/>
  </w:style>
  <w:style w:type="paragraph" w:styleId="10">
    <w:name w:val="List Paragraph"/>
    <w:basedOn w:val="1"/>
    <w:qFormat/>
    <w:uiPriority w:val="34"/>
    <w:pPr>
      <w:ind w:firstLine="420" w:firstLineChars="200"/>
    </w:pPr>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37617-2BDC-4990-8D58-856B9DF55C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1713</Words>
  <Characters>9766</Characters>
  <Lines>81</Lines>
  <Paragraphs>22</Paragraphs>
  <TotalTime>116</TotalTime>
  <ScaleCrop>false</ScaleCrop>
  <LinksUpToDate>false</LinksUpToDate>
  <CharactersWithSpaces>11457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2018-09-29T07:57:00Z</dcterms:created>
  <dc:creator>xxzx</dc:creator>
  <cp:lastModifiedBy>Administrator</cp:lastModifiedBy>
  <dcterms:modified xsi:type="dcterms:W3CDTF">2023-11-25T11:55:18Z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360FB9AFFEA8493A8729998EA5AD540F_12</vt:lpwstr>
  </property>
</Properties>
</file>