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rPr>
          <w:color w:val="FFC000"/>
          <w:sz w:val="52"/>
          <w:szCs w:val="52"/>
        </w:rPr>
        <w:pict>
          <v:rect id="矩形 14" o:spid="_x0000_s1047" o:spt="1" style="position:absolute;left:0pt;margin-left:49.25pt;margin-top:-6.35pt;height:273.85pt;width:160.65pt;z-index:-251648000;mso-width-relative:page;mso-height-relative:page;" filled="f" stroked="f" coordsize="21600,21600">
            <v:path/>
            <v:fill on="f" focussize="0,0"/>
            <v:stroke on="f"/>
            <v:imagedata o:title=""/>
            <o:lock v:ext="edit" aspectratio="f"/>
            <v:textbox>
              <w:txbxContent>
                <w:p>
                  <w:pPr>
                    <w:spacing w:before="0" w:beforeLines="1201" w:beforeAutospacing="0"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group id="_x0000_s1043" o:spid="_x0000_s1043" o:spt="203" style="position:absolute;left:0pt;margin-left:1.25pt;margin-top:821.7pt;height:21.45pt;width:595.25pt;z-index:25166438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5"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4"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54144;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2"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1" o:spid="_x0000_s1041"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9"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pPr>
    </w:p>
    <w:p>
      <w:pPr>
        <w:spacing w:after="692" w:afterLines="221" w:afterAutospacing="0"/>
        <w:jc w:val="center"/>
        <w:rPr>
          <w:rFonts w:ascii="黑体" w:hAnsi="黑体" w:eastAsia="黑体" w:cs="黑体"/>
          <w:sz w:val="56"/>
          <w:szCs w:val="72"/>
        </w:rPr>
      </w:pPr>
      <w:r>
        <w:pict>
          <v:shape id="椭圆 9" o:spid="_x0000_s1046" o:spt="3" type="#_x0000_t3" style="position:absolute;left:0pt;margin-left:6.9pt;margin-top:6.6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rPr>
                      <w:rFonts w:hint="eastAsia" w:eastAsiaTheme="minorEastAsia"/>
                      <w:sz w:val="52"/>
                      <w:szCs w:val="52"/>
                      <w:lang w:val="en-US" w:eastAsia="zh-CN"/>
                    </w:rPr>
                  </w:pPr>
                  <w:r>
                    <w:rPr>
                      <w:rFonts w:hint="eastAsia"/>
                      <w:sz w:val="52"/>
                      <w:szCs w:val="52"/>
                      <w:lang w:val="en-US" w:eastAsia="zh-CN"/>
                    </w:rPr>
                    <w:t>2019</w:t>
                  </w:r>
                </w:p>
              </w:txbxContent>
            </v:textbox>
          </v:shape>
        </w:pict>
      </w:r>
    </w:p>
    <w:p>
      <w:pPr>
        <w:spacing w:beforeAutospacing="0"/>
        <w:jc w:val="center"/>
        <w:rPr>
          <w:rFonts w:ascii="黑体" w:hAnsi="黑体" w:eastAsia="黑体" w:cs="黑体"/>
          <w:sz w:val="56"/>
          <w:szCs w:val="72"/>
        </w:rPr>
      </w:pPr>
    </w:p>
    <w:p>
      <w:pPr>
        <w:ind w:firstLine="1040" w:firstLineChars="200"/>
        <w:rPr>
          <w:rFonts w:hint="eastAsia" w:ascii="黑体" w:hAnsi="Times New Roman" w:cs="Times New Roman" w:eastAsiaTheme="minorEastAsia"/>
          <w:color w:val="FFC000"/>
          <w:sz w:val="52"/>
          <w:szCs w:val="52"/>
          <w:lang w:eastAsia="zh-CN"/>
        </w:rPr>
      </w:pPr>
      <w:r>
        <w:rPr>
          <w:rFonts w:hint="eastAsia"/>
          <w:color w:val="FFC000"/>
          <w:sz w:val="52"/>
          <w:szCs w:val="52"/>
          <w:lang w:eastAsia="zh-CN"/>
        </w:rPr>
        <w:t>中共馆陶县委党校部门决算公开</w:t>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r>
        <w:rPr>
          <w:sz w:val="52"/>
          <w:szCs w:val="52"/>
        </w:rPr>
        <w:pict>
          <v:shape id="文本框 10" o:spid="_x0000_s1026" o:spt="202" type="#_x0000_t202" style="position:absolute;left:0pt;margin-left:27.25pt;margin-top:3.3pt;height:92.75pt;width:404.15pt;z-index:251666432;mso-width-relative:page;mso-height-relative:page;" filled="f" stroked="f" coordsize="21600,21600">
            <v:path/>
            <v:fill on="f" focussize="0,0"/>
            <v:stroke on="f"/>
            <v:imagedata o:title=""/>
            <o:lock v:ext="edit" aspectratio="f"/>
            <v:textbox>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p>
    <w:p>
      <w:pPr>
        <w:rPr>
          <w:rFonts w:ascii="黑体" w:hAnsi="黑体" w:eastAsia="黑体" w:cs="黑体"/>
          <w:sz w:val="56"/>
          <w:szCs w:val="72"/>
        </w:rPr>
      </w:pPr>
    </w:p>
    <w:p>
      <w:pPr>
        <w:rPr>
          <w:rFonts w:hint="eastAsia" w:ascii="黑体" w:hAnsi="黑体" w:eastAsia="黑体" w:cs="黑体"/>
          <w:b/>
          <w:bCs/>
          <w:sz w:val="72"/>
          <w:szCs w:val="96"/>
        </w:rPr>
      </w:pPr>
    </w:p>
    <w:p>
      <w:pPr>
        <w:rPr>
          <w:rFonts w:hint="eastAsia"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楷体_GB2312" w:hAnsi="楷体_GB2312" w:eastAsia="楷体_GB2312" w:cs="楷体_GB2312"/>
          <w:color w:val="000000" w:themeColor="text1"/>
          <w:kern w:val="0"/>
          <w:sz w:val="44"/>
          <w:szCs w:val="44"/>
        </w:rPr>
      </w:pPr>
      <w:r>
        <w:rPr>
          <w:rFonts w:hint="eastAsia" w:ascii="黑体" w:hAnsi="黑体" w:eastAsia="黑体" w:cs="黑体"/>
          <w:sz w:val="44"/>
          <w:szCs w:val="44"/>
        </w:rPr>
        <w:t>中共馆陶县委党校</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8" o:spid="_x0000_s1038" o:spt="202" type="#_x0000_t202" style="position:absolute;left:0pt;margin-left:-85.7pt;margin-top:80.7pt;height:263.1pt;width:613.65pt;z-index:251669504;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sz w:val="24"/>
        </w:rPr>
      </w:pPr>
      <w:r>
        <w:rPr>
          <w:rFonts w:hint="eastAsia" w:ascii="仿宋" w:hAnsi="仿宋" w:eastAsia="仿宋"/>
          <w:color w:val="333333"/>
          <w:sz w:val="32"/>
        </w:rPr>
        <w:t>根据《中国共产党党校工作条例》第一章第二条“中国共产党党校是在党委直接领导下培养党员领导干部和理论干部的学 校，是党委的重要部门，是培训轮训党员领导干部的主渠道，是党的哲学社会科学研究机构”。</w:t>
      </w:r>
    </w:p>
    <w:p>
      <w:pPr>
        <w:ind w:firstLine="640" w:firstLineChars="200"/>
        <w:rPr>
          <w:sz w:val="24"/>
        </w:rPr>
      </w:pPr>
      <w:r>
        <w:rPr>
          <w:rFonts w:hint="eastAsia" w:ascii="仿宋" w:hAnsi="仿宋" w:eastAsia="仿宋"/>
          <w:color w:val="000000"/>
          <w:sz w:val="32"/>
        </w:rPr>
        <w:t>因此，我校主要职能是在县委的统一领导下，办好主体班</w:t>
      </w:r>
      <w:r>
        <w:rPr>
          <w:rFonts w:hint="eastAsia" w:ascii="仿宋" w:hAnsi="仿宋" w:eastAsia="仿宋"/>
          <w:color w:val="000000"/>
          <w:w w:val="62"/>
          <w:sz w:val="32"/>
        </w:rPr>
        <w:t xml:space="preserve">、 </w:t>
      </w:r>
      <w:r>
        <w:rPr>
          <w:rFonts w:hint="eastAsia" w:ascii="仿宋" w:hAnsi="仿宋" w:eastAsia="仿宋"/>
          <w:color w:val="000000"/>
          <w:sz w:val="32"/>
        </w:rPr>
        <w:t>干部短期培训班等班次；加强学科建设和教学研究，强化科研工作，完成相关理论研究，为县领导及相关职能部门提供决策咨询成果。主要职责有两项：一、培训教育；二、理论研究和决策咨询。</w:t>
      </w:r>
    </w:p>
    <w:p>
      <w:pPr>
        <w:spacing w:line="452" w:lineRule="auto"/>
        <w:ind w:firstLine="641"/>
        <w:rPr>
          <w:rFonts w:ascii="宋体" w:hAnsi="宋体" w:eastAsia="宋体" w:cs="宋体"/>
          <w:b/>
          <w:kern w:val="0"/>
          <w:sz w:val="32"/>
          <w:szCs w:val="32"/>
        </w:rPr>
      </w:pPr>
      <w:r>
        <w:rPr>
          <w:rFonts w:hint="eastAsia" w:ascii="仿宋" w:hAnsi="仿宋" w:eastAsia="仿宋"/>
          <w:color w:val="000000"/>
          <w:sz w:val="32"/>
        </w:rPr>
        <w:t>2019年，中共馆陶县委党校以习近平新时代中国特色社会主义思想为指导，深入贯彻落实习近平总书记系列重要讲话和党的十九大精神，全面贯彻《中国共产党党校工作条例》《2018－ 2022年全国干部教育培训规划》及近年来中央、省委关于党校工作的系列指示精神，坚持“党校姓党”原则，着力发挥“三个主作用”、加强“四项建设”、推进“四个创新”，适应馆陶县经济社会发展和干部教育培训新要求，实施具有时代特征、馆陶特色的党校教育发展规划，进一步加大改革创新力度，不断提高办学水平和科研水平，为实现我县的经济社会发展贡献力量。</w:t>
      </w:r>
    </w:p>
    <w:p>
      <w:pPr>
        <w:widowControl/>
        <w:spacing w:line="580" w:lineRule="exact"/>
        <w:ind w:firstLine="640" w:firstLineChars="200"/>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before="36" w:line="560" w:lineRule="exact"/>
              <w:jc w:val="left"/>
              <w:rPr>
                <w:rFonts w:ascii="仿宋" w:hAnsi="仿宋" w:eastAsia="仿宋" w:cs="仿宋"/>
                <w:kern w:val="0"/>
                <w:sz w:val="28"/>
                <w:szCs w:val="28"/>
              </w:rPr>
            </w:pPr>
            <w:r>
              <w:rPr>
                <w:rFonts w:hint="eastAsia" w:ascii="仿宋" w:hAnsi="仿宋" w:eastAsia="仿宋" w:cs="仿宋"/>
                <w:color w:val="000000"/>
                <w:sz w:val="28"/>
                <w:szCs w:val="28"/>
              </w:rPr>
              <w:t>281002中共馆陶县委党校（行政）</w:t>
            </w:r>
          </w:p>
        </w:tc>
        <w:tc>
          <w:tcPr>
            <w:tcW w:w="2445" w:type="dxa"/>
          </w:tcPr>
          <w:p>
            <w:pPr>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财政补助事业单位</w:t>
            </w:r>
          </w:p>
        </w:tc>
        <w:tc>
          <w:tcPr>
            <w:tcW w:w="2665" w:type="dxa"/>
          </w:tcPr>
          <w:p>
            <w:pPr>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7" o:spid="_x0000_s1037" o:spt="202" type="#_x0000_t202" style="position:absolute;left:0pt;margin-left:-85.7pt;margin-top:238.15pt;height:173.25pt;width:613.65pt;z-index:25167052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6" o:spid="_x0000_s1036" o:spt="202" type="#_x0000_t202" style="position:absolute;left:0pt;margin-left:-90.8pt;margin-top:4.35pt;height:263.1pt;width:613.65pt;z-index:251671552;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本部门2019年度收支总计（含结转和结余）183.94万元。与2018年度决算相比，收支各增加45.45万元，增长33%，主要原因是</w:t>
      </w:r>
      <w:bookmarkStart w:id="0" w:name="_GoBack"/>
      <w:bookmarkEnd w:id="0"/>
      <w:r>
        <w:rPr>
          <w:rFonts w:hint="eastAsia" w:ascii="仿宋_GB2312" w:hAnsi="Times New Roman" w:eastAsia="仿宋_GB2312" w:cs="DengXian-Regular"/>
          <w:sz w:val="32"/>
          <w:szCs w:val="32"/>
        </w:rPr>
        <w:t>人员增加了3人，人员工资上涨，人员经费增加47.5万元。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本部门2019年度本年收入合计181.41万元，其中：财政拨款收入181.41万元，占100%.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本部门2019年度本年支出合计182.67万元，其中：基本支出162.27万元，占89%；项目支出20万元，占11%。</w:t>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59264" behindDoc="0" locked="0" layoutInCell="1" allowOverlap="1">
            <wp:simplePos x="0" y="0"/>
            <wp:positionH relativeFrom="column">
              <wp:posOffset>-33655</wp:posOffset>
            </wp:positionH>
            <wp:positionV relativeFrom="paragraph">
              <wp:posOffset>48895</wp:posOffset>
            </wp:positionV>
            <wp:extent cx="5080000" cy="3619500"/>
            <wp:effectExtent l="4445" t="4445" r="20955" b="14605"/>
            <wp:wrapSquare wrapText="bothSides"/>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keepNext/>
        <w:keepLines/>
        <w:snapToGrid w:val="0"/>
        <w:spacing w:line="580" w:lineRule="exact"/>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181.41万元,比2018年度增加42.9万元，增长（降低）31%，主要是由于人员增加了3人，人员工资上涨，人员经费增加；本年支出182.67万元，比2018年度增加46.71万元，增长33%，主要是由于人员增加了3人，人员工资上涨，人员经费增加。</w:t>
      </w:r>
    </w:p>
    <w:p>
      <w:pPr>
        <w:adjustRightInd w:val="0"/>
        <w:snapToGrid w:val="0"/>
        <w:spacing w:line="580" w:lineRule="exact"/>
        <w:ind w:firstLine="643" w:firstLineChars="200"/>
        <w:rPr>
          <w:rFonts w:ascii="楷体_GB2312" w:hAnsi="Times New Roman" w:eastAsia="楷体_GB2312" w:cs="DengXian-Bold"/>
          <w:b/>
          <w:bCs/>
          <w:sz w:val="32"/>
          <w:szCs w:val="32"/>
        </w:rPr>
      </w:pPr>
    </w:p>
    <w:p>
      <w:pPr>
        <w:adjustRightInd w:val="0"/>
        <w:snapToGrid w:val="0"/>
        <w:spacing w:line="580" w:lineRule="exact"/>
        <w:ind w:firstLine="643" w:firstLineChars="200"/>
        <w:rPr>
          <w:rFonts w:ascii="楷体_GB2312" w:hAnsi="Times New Roman" w:eastAsia="楷体_GB2312" w:cs="DengXian-Bold"/>
          <w:b/>
          <w:bCs/>
          <w:sz w:val="32"/>
          <w:szCs w:val="32"/>
        </w:rPr>
      </w:pP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anchor distT="0" distB="0" distL="114300" distR="114300" simplePos="0" relativeHeight="251660288" behindDoc="0" locked="0" layoutInCell="1" allowOverlap="1">
            <wp:simplePos x="0" y="0"/>
            <wp:positionH relativeFrom="column">
              <wp:posOffset>344170</wp:posOffset>
            </wp:positionH>
            <wp:positionV relativeFrom="paragraph">
              <wp:posOffset>74295</wp:posOffset>
            </wp:positionV>
            <wp:extent cx="5080000" cy="3552825"/>
            <wp:effectExtent l="4445" t="4445" r="20955" b="5080"/>
            <wp:wrapSquare wrapText="bothSides"/>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181.41万元，完成年初预算的102%（如图4）,比年初预算增加4.41万元，决算数略大于预算数主要原因是人员增加了3人，人员经费增加；本年支出182.67万元，完成年初预算的103%,比年初预算增加5.67万元，决算数略大于预算数主要原因是人员增加了3人，人员经费增加。</w:t>
      </w: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highlight w:val="yellow"/>
        </w:rPr>
        <w:drawing>
          <wp:anchor distT="0" distB="0" distL="114300" distR="114300" simplePos="0" relativeHeight="251661312" behindDoc="0" locked="0" layoutInCell="1" allowOverlap="1">
            <wp:simplePos x="0" y="0"/>
            <wp:positionH relativeFrom="column">
              <wp:posOffset>128270</wp:posOffset>
            </wp:positionH>
            <wp:positionV relativeFrom="paragraph">
              <wp:posOffset>45720</wp:posOffset>
            </wp:positionV>
            <wp:extent cx="5080000" cy="3448685"/>
            <wp:effectExtent l="4445" t="4445" r="20955" b="13970"/>
            <wp:wrapSquare wrapText="bothSides"/>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(三）财政拨款支出决算结构情况。</w:t>
      </w:r>
    </w:p>
    <w:p>
      <w:pPr>
        <w:adjustRightInd w:val="0"/>
        <w:snapToGrid w:val="0"/>
        <w:spacing w:line="580" w:lineRule="exact"/>
        <w:ind w:firstLine="640" w:firstLineChars="200"/>
        <w:rPr>
          <w:rFonts w:ascii="楷体_GB2312" w:eastAsia="楷体_GB2312" w:cs="DengXian-Bold"/>
          <w:b/>
          <w:bCs/>
          <w:sz w:val="32"/>
          <w:szCs w:val="32"/>
        </w:rPr>
      </w:pPr>
      <w:r>
        <w:rPr>
          <w:rFonts w:hint="eastAsia" w:ascii="仿宋_GB2312" w:hAnsi="Times New Roman" w:eastAsia="仿宋_GB2312" w:cs="DengXian-Regular"/>
          <w:sz w:val="32"/>
          <w:szCs w:val="32"/>
        </w:rPr>
        <w:t>2019 年度财政拨款支出182.67万元，</w:t>
      </w:r>
      <w:r>
        <w:rPr>
          <w:rFonts w:hint="eastAsia" w:ascii="仿宋_GB2312" w:eastAsia="仿宋_GB2312" w:cs="DengXian-Regular"/>
          <w:sz w:val="32"/>
          <w:szCs w:val="32"/>
        </w:rPr>
        <w:t>主要用于教育（类）支出182.67万元，占100%。</w:t>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年度财政拨款基本支出162.67万元，其中：人员经费 149.77万元，主要包括基本工资105.38万元、津贴补贴5.5万元、绩效工资16.12万元、机关事业单位基本养老保险缴费12.77万元、职业年金缴费0.78万元、职工基本医疗保险缴费6.72万元、住房公积金2.5万元；公用经费 12.89万元，主要包括办公费2.06万元、印刷费0.2万元、水费0.35万元、电费1.5万元、 邮电费0.25万元、差旅费1.85万元、维修（护）费0.32万元、培训费2.59万元、其他交通费用2.78万元、办公设备购置1万元。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年度“三公”经费支出共计0万元，完成预算的0,较预算持平，主要是未发生此项支出，较201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9</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numPr>
          <w:ilvl w:val="0"/>
          <w:numId w:val="1"/>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单位组织对2019年度一般公共预算项目支出全面开展绩效自评，其中，一级项目0个，二级项目6个，共涉及资金20万元，占一般公共预算项目支出总额的100%。从评价情况来看，项目立项符合部门职责和相关管理规定，绩效目标科学合理，评价指标体系较全面；项目业务管理制度较完善，各项业务工作有序开展；财务管理制度健全，资金使用规范有效；教学培训任务完成质量较高，基本实现了项目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我单位在今年部门决算公开中反映办学经费项目及小镇党校专项经费项目2个项目绩效自评结果。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学经费项目自评综述：根据年初设定的绩效目标，办学经费项目绩效自评得分为94.6分（绩效自评表附后）。全年预算数为6.9万元，执行数为6.6万元，完成预算的96%。项目绩效目标完成情况：一是完成了年初培训目标，共20期；二是科研项目立项结项1项；理论文章2篇获市级奖励；三是新增图书500多本。发现的主要问题：部分绩效目标预期值较低，社会效益指标难以量化，可评性有待提高。下一步改进措施：进一步加强绩效目标管理，提高项目绩效指标设置的指导和审核力度，为实施全过程预算绩效管理打下坚实基础。</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镇党校专项经费项目绩效自评综述：根据年初设定的绩效目标，小镇党校专项经费项目绩效自评得分为95分（绩效自评表附后）。全年预算数为10.6万元，执行数为10.6万元，完成预算的100%。项目绩效目标完成情况：通过对小镇党校的维护管理、推介宣传，在小镇党校2019年共举办了20期（次）外联班，有效地发挥了小镇党校特色党性教育的作用；带动粮画小镇参观人数1万余人次，扩大了我县美丽乡村特色小镇建设的知名度。发现的主要问题：个别绩效指标设置不合理；项目执行进度安排不够合理，存在前松后紧的现象。下一步改进措施：设置更加科学的绩效指标，充分反映实际工作情况；加强沟通，合理安排项目进度，及时解决在项目执行中存在的问题。</w:t>
      </w:r>
    </w:p>
    <w:p>
      <w:pPr>
        <w:keepNext/>
        <w:keepLines/>
        <w:numPr>
          <w:ilvl w:val="0"/>
          <w:numId w:val="3"/>
        </w:numPr>
        <w:snapToGrid w:val="0"/>
        <w:spacing w:line="580" w:lineRule="exact"/>
        <w:ind w:left="420" w:leftChars="200"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p>
      <w:pPr>
        <w:keepNext/>
        <w:keepLines/>
        <w:snapToGrid w:val="0"/>
        <w:spacing w:line="580" w:lineRule="exact"/>
        <w:ind w:left="840" w:leftChars="40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无</w:t>
      </w:r>
    </w:p>
    <w:p>
      <w:pPr>
        <w:keepNext/>
        <w:keepLines/>
        <w:snapToGrid w:val="0"/>
        <w:spacing w:line="580" w:lineRule="exact"/>
        <w:ind w:left="840" w:leftChars="400" w:firstLine="321" w:firstLineChars="100"/>
        <w:outlineLvl w:val="1"/>
        <w:rPr>
          <w:rFonts w:ascii="仿宋_GB2312" w:hAnsi="仿宋_GB2312" w:eastAsia="仿宋_GB2312" w:cs="仿宋_GB2312"/>
          <w:b/>
          <w:bCs/>
          <w:sz w:val="32"/>
          <w:szCs w:val="32"/>
        </w:rPr>
      </w:pPr>
    </w:p>
    <w:tbl>
      <w:tblPr>
        <w:tblStyle w:val="6"/>
        <w:tblW w:w="9713" w:type="dxa"/>
        <w:tblInd w:w="0" w:type="dxa"/>
        <w:tblLayout w:type="fixed"/>
        <w:tblCellMar>
          <w:top w:w="0" w:type="dxa"/>
          <w:left w:w="0" w:type="dxa"/>
          <w:bottom w:w="0" w:type="dxa"/>
          <w:right w:w="0" w:type="dxa"/>
        </w:tblCellMar>
      </w:tblPr>
      <w:tblGrid>
        <w:gridCol w:w="1080"/>
        <w:gridCol w:w="1470"/>
        <w:gridCol w:w="900"/>
        <w:gridCol w:w="943"/>
        <w:gridCol w:w="943"/>
        <w:gridCol w:w="831"/>
        <w:gridCol w:w="838"/>
        <w:gridCol w:w="795"/>
        <w:gridCol w:w="840"/>
        <w:gridCol w:w="1073"/>
      </w:tblGrid>
      <w:tr>
        <w:tblPrEx>
          <w:tblCellMar>
            <w:top w:w="0" w:type="dxa"/>
            <w:left w:w="0" w:type="dxa"/>
            <w:bottom w:w="0" w:type="dxa"/>
            <w:right w:w="0" w:type="dxa"/>
          </w:tblCellMar>
        </w:tblPrEx>
        <w:trPr>
          <w:trHeight w:val="540" w:hRule="atLeast"/>
        </w:trPr>
        <w:tc>
          <w:tcPr>
            <w:tcW w:w="9713"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kern w:val="0"/>
                <w:sz w:val="28"/>
                <w:szCs w:val="28"/>
              </w:rPr>
              <w:t>2019年党校办学经费项目支出绩效自评表</w:t>
            </w:r>
          </w:p>
        </w:tc>
      </w:tr>
      <w:tr>
        <w:tblPrEx>
          <w:tblCellMar>
            <w:top w:w="0" w:type="dxa"/>
            <w:left w:w="0" w:type="dxa"/>
            <w:bottom w:w="0" w:type="dxa"/>
            <w:right w:w="0" w:type="dxa"/>
          </w:tblCellMar>
        </w:tblPrEx>
        <w:trPr>
          <w:trHeight w:val="420" w:hRule="atLeast"/>
        </w:trPr>
        <w:tc>
          <w:tcPr>
            <w:tcW w:w="9713"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  2019年度）</w:t>
            </w:r>
          </w:p>
        </w:tc>
      </w:tr>
      <w:tr>
        <w:tblPrEx>
          <w:tblCellMar>
            <w:top w:w="0" w:type="dxa"/>
            <w:left w:w="0" w:type="dxa"/>
            <w:bottom w:w="0" w:type="dxa"/>
            <w:right w:w="0" w:type="dxa"/>
          </w:tblCellMar>
        </w:tblPrEx>
        <w:trPr>
          <w:trHeight w:val="380" w:hRule="atLeast"/>
        </w:trPr>
        <w:tc>
          <w:tcPr>
            <w:tcW w:w="108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填报单位：</w:t>
            </w:r>
          </w:p>
        </w:tc>
        <w:tc>
          <w:tcPr>
            <w:tcW w:w="147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中共馆陶县委党校</w:t>
            </w:r>
          </w:p>
        </w:tc>
        <w:tc>
          <w:tcPr>
            <w:tcW w:w="90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43"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43"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1"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金额单位：万元</w:t>
            </w:r>
          </w:p>
        </w:tc>
      </w:tr>
      <w:tr>
        <w:tblPrEx>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8633" w:type="dxa"/>
            <w:gridSpan w:val="9"/>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2019年党校办学经费</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馆陶县委</w:t>
            </w:r>
          </w:p>
        </w:tc>
        <w:tc>
          <w:tcPr>
            <w:tcW w:w="9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w:t>
            </w:r>
          </w:p>
        </w:tc>
        <w:tc>
          <w:tcPr>
            <w:tcW w:w="437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中共馆陶县委党校</w:t>
            </w:r>
          </w:p>
        </w:tc>
      </w:tr>
      <w:tr>
        <w:tblPrEx>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项目资金</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年初预算数</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全年预算数</w:t>
            </w:r>
          </w:p>
        </w:tc>
        <w:tc>
          <w:tcPr>
            <w:tcW w:w="9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全年执行数</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执行率</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年度资金总额</w:t>
            </w:r>
          </w:p>
        </w:tc>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9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6.9</w:t>
            </w:r>
          </w:p>
        </w:tc>
        <w:tc>
          <w:tcPr>
            <w:tcW w:w="943"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6.6</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9.6</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其中：当年财政拨款</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4.7</w:t>
            </w:r>
          </w:p>
        </w:tc>
        <w:tc>
          <w:tcPr>
            <w:tcW w:w="16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635"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94%</w:t>
            </w:r>
          </w:p>
        </w:tc>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上年结转资金</w:t>
            </w:r>
          </w:p>
        </w:tc>
        <w:tc>
          <w:tcPr>
            <w:tcW w:w="9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w:t>
            </w:r>
          </w:p>
        </w:tc>
        <w:tc>
          <w:tcPr>
            <w:tcW w:w="16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63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40"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年度总体目标</w:t>
            </w:r>
          </w:p>
        </w:tc>
        <w:tc>
          <w:tcPr>
            <w:tcW w:w="331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预期目标</w:t>
            </w:r>
          </w:p>
        </w:tc>
        <w:tc>
          <w:tcPr>
            <w:tcW w:w="532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实际完成情况</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3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完成2019年度培训任务、科研项目和理论文章、图书新增数量。</w:t>
            </w:r>
          </w:p>
        </w:tc>
        <w:tc>
          <w:tcPr>
            <w:tcW w:w="5320" w:type="dxa"/>
            <w:gridSpan w:val="6"/>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完成了年初培训目标，共20期；科研项目立项结项1项；理论文章2篇获市级奖励；新增图书500多本。</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3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32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3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32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50"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年度指标值</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实际完成值 </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84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偏差原因分析及改进措施</w:t>
            </w: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2019年完成培训期数</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科研项目结项数</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完成理论文章数</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质量指标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新增图书占总图书比例</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132"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党校对外影响力提升率</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生态效益指标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受训学员满意度比例</w:t>
            </w: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3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9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服务对象满意度指标</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7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3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8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p>
        </w:tc>
        <w:tc>
          <w:tcPr>
            <w:tcW w:w="83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38"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840" w:hRule="atLeast"/>
        </w:trPr>
        <w:tc>
          <w:tcPr>
            <w:tcW w:w="70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94.6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18"/>
                <w:szCs w:val="18"/>
              </w:rPr>
            </w:pPr>
          </w:p>
        </w:tc>
      </w:tr>
    </w:tbl>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p>
    <w:tbl>
      <w:tblPr>
        <w:tblStyle w:val="6"/>
        <w:tblW w:w="9353" w:type="dxa"/>
        <w:tblInd w:w="0" w:type="dxa"/>
        <w:tblLayout w:type="fixed"/>
        <w:tblCellMar>
          <w:top w:w="0" w:type="dxa"/>
          <w:left w:w="0" w:type="dxa"/>
          <w:bottom w:w="0" w:type="dxa"/>
          <w:right w:w="0" w:type="dxa"/>
        </w:tblCellMar>
      </w:tblPr>
      <w:tblGrid>
        <w:gridCol w:w="1080"/>
        <w:gridCol w:w="1223"/>
        <w:gridCol w:w="1209"/>
        <w:gridCol w:w="991"/>
        <w:gridCol w:w="991"/>
        <w:gridCol w:w="840"/>
        <w:gridCol w:w="855"/>
        <w:gridCol w:w="658"/>
        <w:gridCol w:w="793"/>
        <w:gridCol w:w="713"/>
      </w:tblGrid>
      <w:tr>
        <w:tblPrEx>
          <w:tblCellMar>
            <w:top w:w="0" w:type="dxa"/>
            <w:left w:w="0" w:type="dxa"/>
            <w:bottom w:w="0" w:type="dxa"/>
            <w:right w:w="0" w:type="dxa"/>
          </w:tblCellMar>
        </w:tblPrEx>
        <w:trPr>
          <w:trHeight w:val="540" w:hRule="atLeast"/>
        </w:trPr>
        <w:tc>
          <w:tcPr>
            <w:tcW w:w="9353"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28"/>
                <w:szCs w:val="28"/>
              </w:rPr>
            </w:pPr>
            <w:r>
              <w:rPr>
                <w:rFonts w:ascii="方正小标宋_GBK" w:hAnsi="方正小标宋_GBK" w:eastAsia="方正小标宋_GBK" w:cs="方正小标宋_GBK"/>
                <w:color w:val="000000"/>
                <w:kern w:val="0"/>
                <w:sz w:val="28"/>
                <w:szCs w:val="28"/>
              </w:rPr>
              <w:t>小镇党校专项经费项目支出绩效自评表</w:t>
            </w:r>
          </w:p>
        </w:tc>
      </w:tr>
      <w:tr>
        <w:tblPrEx>
          <w:tblCellMar>
            <w:top w:w="0" w:type="dxa"/>
            <w:left w:w="0" w:type="dxa"/>
            <w:bottom w:w="0" w:type="dxa"/>
            <w:right w:w="0" w:type="dxa"/>
          </w:tblCellMar>
        </w:tblPrEx>
        <w:trPr>
          <w:trHeight w:val="420" w:hRule="atLeast"/>
        </w:trPr>
        <w:tc>
          <w:tcPr>
            <w:tcW w:w="9353"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  2019年度）</w:t>
            </w:r>
          </w:p>
        </w:tc>
      </w:tr>
      <w:tr>
        <w:tblPrEx>
          <w:tblCellMar>
            <w:top w:w="0" w:type="dxa"/>
            <w:left w:w="0" w:type="dxa"/>
            <w:bottom w:w="0" w:type="dxa"/>
            <w:right w:w="0" w:type="dxa"/>
          </w:tblCellMar>
        </w:tblPrEx>
        <w:trPr>
          <w:trHeight w:val="380" w:hRule="atLeast"/>
        </w:trPr>
        <w:tc>
          <w:tcPr>
            <w:tcW w:w="108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填报单位：</w:t>
            </w:r>
          </w:p>
        </w:tc>
        <w:tc>
          <w:tcPr>
            <w:tcW w:w="1223"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中共馆陶县委党校</w:t>
            </w:r>
          </w:p>
        </w:tc>
        <w:tc>
          <w:tcPr>
            <w:tcW w:w="1209"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1"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1"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nil"/>
              <w:left w:val="nil"/>
              <w:bottom w:val="nil"/>
              <w:right w:val="nil"/>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金额单位：万元</w:t>
            </w:r>
          </w:p>
        </w:tc>
      </w:tr>
      <w:tr>
        <w:tblPrEx>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8273" w:type="dxa"/>
            <w:gridSpan w:val="9"/>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小镇党校专项经费</w:t>
            </w:r>
          </w:p>
        </w:tc>
      </w:tr>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主管部门</w:t>
            </w:r>
          </w:p>
        </w:tc>
        <w:tc>
          <w:tcPr>
            <w:tcW w:w="34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馆陶县委</w:t>
            </w:r>
          </w:p>
        </w:tc>
        <w:tc>
          <w:tcPr>
            <w:tcW w:w="99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实施单位</w:t>
            </w:r>
          </w:p>
        </w:tc>
        <w:tc>
          <w:tcPr>
            <w:tcW w:w="38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中共馆陶县委党校</w:t>
            </w:r>
          </w:p>
        </w:tc>
      </w:tr>
      <w:tr>
        <w:tblPrEx>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项目资金</w:t>
            </w:r>
          </w:p>
        </w:tc>
        <w:tc>
          <w:tcPr>
            <w:tcW w:w="12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年初预算数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全年预算数</w:t>
            </w:r>
          </w:p>
        </w:tc>
        <w:tc>
          <w:tcPr>
            <w:tcW w:w="99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全年执行数</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年度资金总额</w:t>
            </w:r>
          </w:p>
        </w:tc>
        <w:tc>
          <w:tcPr>
            <w:tcW w:w="12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10.62</w:t>
            </w:r>
          </w:p>
        </w:tc>
        <w:tc>
          <w:tcPr>
            <w:tcW w:w="9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10.62</w:t>
            </w:r>
          </w:p>
        </w:tc>
        <w:tc>
          <w:tcPr>
            <w:tcW w:w="991"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10.62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其中：当年财政拨款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69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451"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上年结转资金</w:t>
            </w:r>
          </w:p>
        </w:tc>
        <w:tc>
          <w:tcPr>
            <w:tcW w:w="12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0.62</w:t>
            </w:r>
          </w:p>
        </w:tc>
        <w:tc>
          <w:tcPr>
            <w:tcW w:w="9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0.62</w:t>
            </w:r>
          </w:p>
        </w:tc>
        <w:tc>
          <w:tcPr>
            <w:tcW w:w="9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0.62</w:t>
            </w:r>
          </w:p>
        </w:tc>
        <w:tc>
          <w:tcPr>
            <w:tcW w:w="169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451"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其他资金</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w:t>
            </w:r>
          </w:p>
        </w:tc>
      </w:tr>
      <w:tr>
        <w:tblPrEx>
          <w:tblCellMar>
            <w:top w:w="0" w:type="dxa"/>
            <w:left w:w="0" w:type="dxa"/>
            <w:bottom w:w="0" w:type="dxa"/>
            <w:right w:w="0" w:type="dxa"/>
          </w:tblCellMar>
        </w:tblPrEx>
        <w:trPr>
          <w:trHeight w:val="440"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年度总体目标</w:t>
            </w:r>
          </w:p>
        </w:tc>
        <w:tc>
          <w:tcPr>
            <w:tcW w:w="342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预期目标</w:t>
            </w:r>
          </w:p>
        </w:tc>
        <w:tc>
          <w:tcPr>
            <w:tcW w:w="485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实际完成情况</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4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更好地发挥小镇党校特色党性教育作用</w:t>
            </w:r>
          </w:p>
        </w:tc>
        <w:tc>
          <w:tcPr>
            <w:tcW w:w="4850" w:type="dxa"/>
            <w:gridSpan w:val="6"/>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通过对小镇党校的维护管理、推介宣传，在小镇党校2019年共举办了20期（次）外联班，有效地发挥了小镇党校特色党性教育的作用。</w:t>
            </w:r>
          </w:p>
        </w:tc>
      </w:tr>
      <w:tr>
        <w:tblPrEx>
          <w:tblCellMar>
            <w:top w:w="0" w:type="dxa"/>
            <w:left w:w="0" w:type="dxa"/>
            <w:bottom w:w="0" w:type="dxa"/>
            <w:right w:w="0"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4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485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66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34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4850" w:type="dxa"/>
            <w:gridSpan w:val="6"/>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50" w:hRule="atLeast"/>
        </w:trPr>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绩效指标</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一级指标</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二级指标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实际完成值 </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分值</w:t>
            </w:r>
          </w:p>
        </w:tc>
        <w:tc>
          <w:tcPr>
            <w:tcW w:w="793"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得分</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偏差原因分析及改进措施</w:t>
            </w: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产出指标</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数量指标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组织宣传活动次数</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组织前往宣传教育基地参观的人次</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组织培训的班次</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质量指标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小镇党校外部装修合格率</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效益指标</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经济效益指标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社会效益指标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小镇党校带动参观人数</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可持续影响指标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小镇党校对外影响力提升率</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85%</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80%</w:t>
            </w: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满意度指标</w:t>
            </w:r>
          </w:p>
        </w:tc>
        <w:tc>
          <w:tcPr>
            <w:tcW w:w="120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服务对象满意度指标</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调查中满意和较满意的受训学员数量占调查总人数的比率</w:t>
            </w: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90%</w:t>
            </w:r>
          </w:p>
        </w:tc>
        <w:tc>
          <w:tcPr>
            <w:tcW w:w="65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 w:hAnsi="仿宋" w:eastAsia="仿宋" w:cs="仿宋"/>
                <w:color w:val="000000"/>
                <w:sz w:val="18"/>
                <w:szCs w:val="18"/>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225" w:hRule="atLeast"/>
        </w:trPr>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2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9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840"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85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5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840" w:hRule="atLeast"/>
        </w:trPr>
        <w:tc>
          <w:tcPr>
            <w:tcW w:w="718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总分</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95</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18"/>
                <w:szCs w:val="18"/>
              </w:rPr>
            </w:pPr>
          </w:p>
        </w:tc>
      </w:tr>
    </w:tbl>
    <w:p>
      <w:pPr>
        <w:keepNext/>
        <w:keepLines/>
        <w:snapToGrid w:val="0"/>
        <w:spacing w:line="580" w:lineRule="exact"/>
        <w:ind w:firstLine="640" w:firstLineChars="200"/>
        <w:outlineLvl w:val="1"/>
        <w:rPr>
          <w:rFonts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我单位2019年度机关运行经费支出0万元，与2018年度持平，我单位为财政补助事业单位，无机关运行经费。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1.本部门2019年度政府性基金预算财政拨款、国有资本经营预算财政拨款无收支及结转结余情况，故政府性基金预算财政拨款收入支出决算表、国有资本经营预算财政拨款支出决算表以空表列示。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2576;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3120;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部门：中共馆陶县委党校</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57"/>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18"/>
                <w:szCs w:val="18"/>
              </w:rPr>
              <w:t>181.41</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256"/>
                <w:tab w:val="right" w:pos="1154"/>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182.67</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267"/>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2.53</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91"/>
                <w:tab w:val="right" w:pos="1154"/>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1.27</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312"/>
                <w:tab w:val="right" w:pos="1001"/>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183.94</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abs>
                <w:tab w:val="center" w:pos="407"/>
                <w:tab w:val="right" w:pos="1154"/>
              </w:tabs>
              <w:jc w:val="left"/>
              <w:textAlignment w:val="center"/>
              <w:rPr>
                <w:rFonts w:ascii="宋体" w:hAnsi="宋体" w:eastAsia="宋体" w:cs="宋体"/>
                <w:color w:val="000000"/>
                <w:sz w:val="22"/>
              </w:rPr>
            </w:pPr>
            <w:r>
              <w:rPr>
                <w:rFonts w:hint="eastAsia" w:ascii="宋体" w:hAnsi="宋体" w:eastAsia="宋体" w:cs="宋体"/>
                <w:color w:val="000000"/>
                <w:kern w:val="0"/>
                <w:sz w:val="22"/>
              </w:rPr>
              <w:tab/>
            </w:r>
            <w:r>
              <w:rPr>
                <w:rFonts w:hint="eastAsia" w:ascii="宋体" w:hAnsi="宋体" w:eastAsia="宋体" w:cs="宋体"/>
                <w:color w:val="000000"/>
                <w:kern w:val="0"/>
                <w:sz w:val="22"/>
              </w:rPr>
              <w:t>183.94</w:t>
            </w:r>
            <w:r>
              <w:rPr>
                <w:rFonts w:hint="eastAsia" w:ascii="宋体" w:hAnsi="宋体" w:eastAsia="宋体" w:cs="宋体"/>
                <w:color w:val="000000"/>
                <w:kern w:val="0"/>
                <w:sz w:val="22"/>
              </w:rPr>
              <w:tab/>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10564" w:type="dxa"/>
        <w:jc w:val="center"/>
        <w:tblLayout w:type="fixed"/>
        <w:tblCellMar>
          <w:top w:w="0" w:type="dxa"/>
          <w:left w:w="0" w:type="dxa"/>
          <w:bottom w:w="0" w:type="dxa"/>
          <w:right w:w="0" w:type="dxa"/>
        </w:tblCellMar>
      </w:tblPr>
      <w:tblGrid>
        <w:gridCol w:w="266"/>
        <w:gridCol w:w="266"/>
        <w:gridCol w:w="269"/>
        <w:gridCol w:w="1989"/>
        <w:gridCol w:w="1679"/>
        <w:gridCol w:w="1517"/>
        <w:gridCol w:w="914"/>
        <w:gridCol w:w="914"/>
        <w:gridCol w:w="914"/>
        <w:gridCol w:w="914"/>
        <w:gridCol w:w="922"/>
      </w:tblGrid>
      <w:tr>
        <w:tblPrEx>
          <w:tblCellMar>
            <w:top w:w="0" w:type="dxa"/>
            <w:left w:w="0" w:type="dxa"/>
            <w:bottom w:w="0" w:type="dxa"/>
            <w:right w:w="0" w:type="dxa"/>
          </w:tblCellMar>
        </w:tblPrEx>
        <w:trPr>
          <w:trHeight w:val="670" w:hRule="atLeast"/>
          <w:jc w:val="center"/>
        </w:trPr>
        <w:tc>
          <w:tcPr>
            <w:tcW w:w="10564"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2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3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4469"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15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5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7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5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92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9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2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7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27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530"/>
              </w:tabs>
              <w:jc w:val="left"/>
              <w:rPr>
                <w:rFonts w:ascii="宋体" w:hAnsi="宋体" w:eastAsia="宋体" w:cs="宋体"/>
                <w:b/>
                <w:color w:val="000000"/>
                <w:sz w:val="22"/>
              </w:rPr>
            </w:pPr>
            <w:r>
              <w:rPr>
                <w:rFonts w:hint="eastAsia" w:ascii="宋体" w:hAnsi="宋体" w:eastAsia="宋体" w:cs="宋体"/>
                <w:color w:val="000000"/>
                <w:sz w:val="22"/>
              </w:rPr>
              <w:t>181.41</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b/>
                <w:color w:val="000000"/>
                <w:sz w:val="22"/>
              </w:rPr>
            </w:pPr>
            <w:r>
              <w:rPr>
                <w:rFonts w:hint="eastAsia" w:ascii="宋体" w:hAnsi="宋体" w:eastAsia="宋体" w:cs="宋体"/>
                <w:color w:val="000000"/>
                <w:sz w:val="22"/>
              </w:rPr>
              <w:t>181.41</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教育支出</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181.41</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358"/>
              </w:tabs>
              <w:jc w:val="left"/>
              <w:rPr>
                <w:rFonts w:ascii="宋体" w:hAnsi="宋体" w:eastAsia="宋体" w:cs="宋体"/>
                <w:color w:val="000000"/>
                <w:sz w:val="22"/>
              </w:rPr>
            </w:pPr>
            <w:r>
              <w:rPr>
                <w:rFonts w:hint="eastAsia" w:ascii="宋体" w:hAnsi="宋体" w:eastAsia="宋体" w:cs="宋体"/>
                <w:color w:val="000000"/>
                <w:sz w:val="22"/>
              </w:rPr>
              <w:t>181.41</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进修及培训</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181.41</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181.41</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2050802</w:t>
            </w: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干部教育</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68"/>
              </w:tabs>
              <w:jc w:val="left"/>
              <w:rPr>
                <w:rFonts w:ascii="宋体" w:hAnsi="宋体" w:eastAsia="宋体" w:cs="宋体"/>
                <w:color w:val="000000"/>
                <w:sz w:val="22"/>
              </w:rPr>
            </w:pPr>
            <w:r>
              <w:rPr>
                <w:rFonts w:hint="eastAsia" w:ascii="宋体" w:hAnsi="宋体" w:eastAsia="宋体" w:cs="宋体"/>
                <w:color w:val="000000"/>
                <w:sz w:val="22"/>
              </w:rPr>
              <w:t>181.41</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522"/>
              </w:tabs>
              <w:jc w:val="left"/>
              <w:rPr>
                <w:rFonts w:ascii="宋体" w:hAnsi="宋体" w:eastAsia="宋体" w:cs="宋体"/>
                <w:color w:val="000000"/>
                <w:sz w:val="22"/>
              </w:rPr>
            </w:pPr>
            <w:r>
              <w:rPr>
                <w:rFonts w:hint="eastAsia" w:ascii="宋体" w:hAnsi="宋体" w:eastAsia="宋体" w:cs="宋体"/>
                <w:color w:val="000000"/>
                <w:sz w:val="22"/>
              </w:rPr>
              <w:t>181.41</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564"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182.67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教育支出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进修及培训</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干部教育</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701"/>
        <w:gridCol w:w="570"/>
        <w:gridCol w:w="596"/>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4009"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270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rPr>
              <w:t>181.41</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182.67</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182.67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8"/>
                <w:szCs w:val="18"/>
              </w:rPr>
              <w:t>七、文化旅游体育与传媒支出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18"/>
                <w:szCs w:val="18"/>
              </w:rPr>
              <w:t>十八、自然资源海洋气象等支出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rPr>
              <w:t>181.41</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182.67</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182.67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58"/>
              </w:tabs>
              <w:jc w:val="left"/>
              <w:rPr>
                <w:rFonts w:ascii="宋体" w:hAnsi="宋体" w:eastAsia="宋体" w:cs="宋体"/>
                <w:color w:val="000000"/>
                <w:sz w:val="18"/>
                <w:szCs w:val="18"/>
              </w:rPr>
            </w:pPr>
            <w:r>
              <w:rPr>
                <w:rFonts w:hint="eastAsia" w:ascii="宋体" w:hAnsi="宋体" w:eastAsia="宋体" w:cs="宋体"/>
                <w:color w:val="000000"/>
                <w:sz w:val="18"/>
                <w:szCs w:val="18"/>
              </w:rPr>
              <w:tab/>
            </w:r>
            <w:r>
              <w:rPr>
                <w:rFonts w:hint="eastAsia" w:ascii="宋体" w:hAnsi="宋体" w:eastAsia="宋体" w:cs="宋体"/>
                <w:color w:val="000000"/>
                <w:sz w:val="18"/>
                <w:szCs w:val="18"/>
              </w:rPr>
              <w:t>2.53</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1.27</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1.27</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2.53</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18"/>
                <w:szCs w:val="18"/>
              </w:rPr>
              <w:t>183.94</w:t>
            </w:r>
          </w:p>
        </w:tc>
        <w:tc>
          <w:tcPr>
            <w:tcW w:w="2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5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183.94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183.94</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551" w:type="dxa"/>
        <w:jc w:val="center"/>
        <w:tblLayout w:type="fixed"/>
        <w:tblCellMar>
          <w:top w:w="0" w:type="dxa"/>
          <w:left w:w="0" w:type="dxa"/>
          <w:bottom w:w="0" w:type="dxa"/>
          <w:right w:w="0" w:type="dxa"/>
        </w:tblCellMar>
      </w:tblPr>
      <w:tblGrid>
        <w:gridCol w:w="1174"/>
        <w:gridCol w:w="68"/>
        <w:gridCol w:w="66"/>
        <w:gridCol w:w="1804"/>
        <w:gridCol w:w="2479"/>
        <w:gridCol w:w="2479"/>
        <w:gridCol w:w="2481"/>
      </w:tblGrid>
      <w:tr>
        <w:tblPrEx>
          <w:tblCellMar>
            <w:top w:w="0" w:type="dxa"/>
            <w:left w:w="0" w:type="dxa"/>
            <w:bottom w:w="0" w:type="dxa"/>
            <w:right w:w="0" w:type="dxa"/>
          </w:tblCellMar>
        </w:tblPrEx>
        <w:trPr>
          <w:trHeight w:val="600" w:hRule="atLeast"/>
          <w:jc w:val="center"/>
        </w:trPr>
        <w:tc>
          <w:tcPr>
            <w:tcW w:w="10551"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0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96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5591"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496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43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8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4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4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1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1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182.67</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162.67</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w:t>
            </w: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教育支出</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w:t>
            </w: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进修及培训</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2050802</w:t>
            </w: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干部教育</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182.67</w:t>
            </w: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162.67</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注：本表反映部门本年度一般公共预算财政拨款支出情况。</w:t>
      </w:r>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282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149.77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215"/>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11.89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105.38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432"/>
              </w:tabs>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5.5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0.25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6.72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2.78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149.77</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12.89</w:t>
            </w:r>
          </w:p>
        </w:tc>
      </w:tr>
    </w:tbl>
    <w:p>
      <w:r>
        <w:rPr>
          <w:rFonts w:hint="eastAsia"/>
        </w:rP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9220" w:type="dxa"/>
            <w:gridSpan w:val="6"/>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ind w:firstLine="630" w:firstLineChars="300"/>
              <w:rPr>
                <w:rFonts w:ascii="宋体" w:hAnsi="宋体" w:eastAsia="宋体" w:cs="宋体"/>
                <w:color w:val="000000"/>
                <w:sz w:val="22"/>
              </w:rPr>
            </w:pPr>
            <w:r>
              <w:rPr>
                <w:rFonts w:hint="eastAsia" w:ascii="楷体" w:hAnsi="楷体" w:eastAsia="楷体" w:cs="楷体"/>
                <w:szCs w:val="21"/>
              </w:rPr>
              <w:t>本部门本年度无一般公共预算财政拨款“三公”经费支出情况，按要求空表列示</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10234" w:type="dxa"/>
        <w:jc w:val="center"/>
        <w:tblLayout w:type="fixed"/>
        <w:tblCellMar>
          <w:top w:w="0" w:type="dxa"/>
          <w:left w:w="0" w:type="dxa"/>
          <w:bottom w:w="0" w:type="dxa"/>
          <w:right w:w="0" w:type="dxa"/>
        </w:tblCellMar>
      </w:tblPr>
      <w:tblGrid>
        <w:gridCol w:w="51"/>
        <w:gridCol w:w="50"/>
        <w:gridCol w:w="889"/>
        <w:gridCol w:w="3247"/>
        <w:gridCol w:w="2547"/>
        <w:gridCol w:w="674"/>
        <w:gridCol w:w="674"/>
        <w:gridCol w:w="674"/>
        <w:gridCol w:w="727"/>
        <w:gridCol w:w="701"/>
      </w:tblGrid>
      <w:tr>
        <w:tblPrEx>
          <w:tblCellMar>
            <w:top w:w="0" w:type="dxa"/>
            <w:left w:w="0" w:type="dxa"/>
            <w:bottom w:w="0" w:type="dxa"/>
            <w:right w:w="0" w:type="dxa"/>
          </w:tblCellMar>
        </w:tblPrEx>
        <w:trPr>
          <w:trHeight w:val="780" w:hRule="atLeast"/>
          <w:jc w:val="center"/>
        </w:trPr>
        <w:tc>
          <w:tcPr>
            <w:tcW w:w="10234"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2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6784"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2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2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5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0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2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5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6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7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2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42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9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2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234" w:type="dxa"/>
            <w:gridSpan w:val="10"/>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sz w:val="22"/>
              </w:rPr>
              <w:t>本部门本年度无政府性基金预算财政拨款收入支出情况，按要求空表列示</w:t>
            </w:r>
          </w:p>
        </w:tc>
      </w:tr>
    </w:tbl>
    <w:p>
      <w:r>
        <w:br w:type="page"/>
      </w:r>
    </w:p>
    <w:tbl>
      <w:tblPr>
        <w:tblStyle w:val="6"/>
        <w:tblW w:w="10034" w:type="dxa"/>
        <w:jc w:val="center"/>
        <w:tblLayout w:type="fixed"/>
        <w:tblCellMar>
          <w:top w:w="0" w:type="dxa"/>
          <w:left w:w="0" w:type="dxa"/>
          <w:bottom w:w="0" w:type="dxa"/>
          <w:right w:w="0" w:type="dxa"/>
        </w:tblCellMar>
      </w:tblPr>
      <w:tblGrid>
        <w:gridCol w:w="51"/>
        <w:gridCol w:w="50"/>
        <w:gridCol w:w="1275"/>
        <w:gridCol w:w="3847"/>
        <w:gridCol w:w="1661"/>
        <w:gridCol w:w="1749"/>
        <w:gridCol w:w="1401"/>
      </w:tblGrid>
      <w:tr>
        <w:tblPrEx>
          <w:tblCellMar>
            <w:top w:w="0" w:type="dxa"/>
            <w:left w:w="0" w:type="dxa"/>
            <w:bottom w:w="0" w:type="dxa"/>
            <w:right w:w="0" w:type="dxa"/>
          </w:tblCellMar>
        </w:tblPrEx>
        <w:trPr>
          <w:trHeight w:val="840" w:hRule="atLeast"/>
          <w:jc w:val="center"/>
        </w:trPr>
        <w:tc>
          <w:tcPr>
            <w:tcW w:w="10034"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2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部门：中共馆陶县委党校</w:t>
            </w:r>
          </w:p>
        </w:tc>
        <w:tc>
          <w:tcPr>
            <w:tcW w:w="1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5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8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2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7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034"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sz w:val="22"/>
              </w:rPr>
              <w:t>本部门本年度无国有资本经营预算财政拨款支出情况，按要求空表列示</w:t>
            </w:r>
          </w:p>
        </w:tc>
      </w:tr>
    </w:tbl>
    <w:p>
      <w:r>
        <w:br w:type="page"/>
      </w:r>
    </w:p>
    <w:p>
      <w:r>
        <w:pict>
          <v:rect id="_x0000_s1027" o:spid="_x0000_s1027" o:spt="1" style="position:absolute;left:0pt;margin-left:-70.5pt;margin-top:-85.25pt;height:841.15pt;width:595.1pt;z-index:25167360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- 31 -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6672;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7696;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974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872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100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79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807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17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462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564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6068D"/>
    <w:multiLevelType w:val="singleLevel"/>
    <w:tmpl w:val="BC06068D"/>
    <w:lvl w:ilvl="0" w:tentative="0">
      <w:start w:val="3"/>
      <w:numFmt w:val="decimal"/>
      <w:lvlText w:val="%1."/>
      <w:lvlJc w:val="left"/>
      <w:pPr>
        <w:tabs>
          <w:tab w:val="left" w:pos="312"/>
        </w:tabs>
      </w:pPr>
    </w:lvl>
  </w:abstractNum>
  <w:abstractNum w:abstractNumId="1">
    <w:nsid w:val="5F222FFA"/>
    <w:multiLevelType w:val="singleLevel"/>
    <w:tmpl w:val="5F222FFA"/>
    <w:lvl w:ilvl="0" w:tentative="0">
      <w:start w:val="1"/>
      <w:numFmt w:val="decimal"/>
      <w:suff w:val="nothing"/>
      <w:lvlText w:val="（%1）"/>
      <w:lvlJc w:val="left"/>
    </w:lvl>
  </w:abstractNum>
  <w:abstractNum w:abstractNumId="2">
    <w:nsid w:val="7D7CB4CE"/>
    <w:multiLevelType w:val="singleLevel"/>
    <w:tmpl w:val="7D7CB4C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B49BD"/>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95131"/>
    <w:rsid w:val="00AD097F"/>
    <w:rsid w:val="00B844F4"/>
    <w:rsid w:val="00BA06A1"/>
    <w:rsid w:val="00BA770A"/>
    <w:rsid w:val="00C054DE"/>
    <w:rsid w:val="00C679A9"/>
    <w:rsid w:val="00C7541C"/>
    <w:rsid w:val="00C87B29"/>
    <w:rsid w:val="00CC0FAA"/>
    <w:rsid w:val="00CD0736"/>
    <w:rsid w:val="00D1570F"/>
    <w:rsid w:val="00D32830"/>
    <w:rsid w:val="00DB7153"/>
    <w:rsid w:val="00DB7F05"/>
    <w:rsid w:val="00DC2406"/>
    <w:rsid w:val="00E028C3"/>
    <w:rsid w:val="00E14F77"/>
    <w:rsid w:val="00E3076B"/>
    <w:rsid w:val="00E36978"/>
    <w:rsid w:val="00E82A1E"/>
    <w:rsid w:val="00EC06F4"/>
    <w:rsid w:val="00EE4E36"/>
    <w:rsid w:val="00F665F4"/>
    <w:rsid w:val="00FD225F"/>
    <w:rsid w:val="023C3F6F"/>
    <w:rsid w:val="067037F7"/>
    <w:rsid w:val="091C211B"/>
    <w:rsid w:val="0E7D48C1"/>
    <w:rsid w:val="205D56C1"/>
    <w:rsid w:val="30F5235E"/>
    <w:rsid w:val="31C2036A"/>
    <w:rsid w:val="320D02A5"/>
    <w:rsid w:val="332D17F9"/>
    <w:rsid w:val="348E566F"/>
    <w:rsid w:val="34EA5FB5"/>
    <w:rsid w:val="3A226944"/>
    <w:rsid w:val="3AEE6A48"/>
    <w:rsid w:val="3C1620AA"/>
    <w:rsid w:val="3D8F080F"/>
    <w:rsid w:val="44CE1FA4"/>
    <w:rsid w:val="487F73ED"/>
    <w:rsid w:val="4A347EAE"/>
    <w:rsid w:val="4C4976CD"/>
    <w:rsid w:val="4D5812B6"/>
    <w:rsid w:val="5208551A"/>
    <w:rsid w:val="52600405"/>
    <w:rsid w:val="529B4319"/>
    <w:rsid w:val="536B5E81"/>
    <w:rsid w:val="5550363C"/>
    <w:rsid w:val="561C5EC9"/>
    <w:rsid w:val="57773DD6"/>
    <w:rsid w:val="578B79AB"/>
    <w:rsid w:val="5CCD3FD5"/>
    <w:rsid w:val="5D327B94"/>
    <w:rsid w:val="61FA5F9D"/>
    <w:rsid w:val="62F4124C"/>
    <w:rsid w:val="64CD6910"/>
    <w:rsid w:val="65673DD3"/>
    <w:rsid w:val="659D50DD"/>
    <w:rsid w:val="6789158D"/>
    <w:rsid w:val="67D81BA4"/>
    <w:rsid w:val="6AAF1C96"/>
    <w:rsid w:val="6B876BCB"/>
    <w:rsid w:val="6CB77CB2"/>
    <w:rsid w:val="747B349D"/>
    <w:rsid w:val="75681757"/>
    <w:rsid w:val="75A346A8"/>
    <w:rsid w:val="79576AFF"/>
    <w:rsid w:val="79B9382C"/>
    <w:rsid w:val="7B043B76"/>
    <w:rsid w:val="7C041A6A"/>
    <w:rsid w:val="7E327570"/>
    <w:rsid w:val="7E934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1">
                  <c:v>项目支出</c:v>
                </c:pt>
              </c:strCache>
            </c:strRef>
          </c:cat>
          <c:val>
            <c:numRef>
              <c:f>Sheet1!$B$2:$B$5</c:f>
              <c:numCache>
                <c:formatCode>0%</c:formatCode>
                <c:ptCount val="4"/>
                <c:pt idx="0">
                  <c:v>0.89</c:v>
                </c:pt>
                <c:pt idx="1">
                  <c:v>0.11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rPr lang="en-US" altLang="zh-CN"/>
              <a:t>2018</a:t>
            </a:r>
            <a:r>
              <a:rPr altLang="en-US"/>
              <a:t>年</a:t>
            </a:r>
            <a:r>
              <a:t>收支对比</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2018年</c:v>
                </c:pt>
              </c:strCache>
            </c:strRef>
          </c:cat>
          <c:val>
            <c:numRef>
              <c:f>Sheet1!$B$2:$B$3</c:f>
              <c:numCache>
                <c:formatCode>General</c:formatCode>
                <c:ptCount val="2"/>
                <c:pt idx="0">
                  <c:v>181.41</c:v>
                </c:pt>
                <c:pt idx="1">
                  <c:v>138.49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2018年</c:v>
                </c:pt>
              </c:strCache>
            </c:strRef>
          </c:cat>
          <c:val>
            <c:numRef>
              <c:f>Sheet1!$C$2:$C$3</c:f>
              <c:numCache>
                <c:formatCode>General</c:formatCode>
                <c:ptCount val="2"/>
                <c:pt idx="0">
                  <c:v>182.67</c:v>
                </c:pt>
                <c:pt idx="1">
                  <c:v>135.96</c:v>
                </c:pt>
              </c:numCache>
            </c:numRef>
          </c:val>
        </c:ser>
        <c:dLbls>
          <c:showLegendKey val="0"/>
          <c:showVal val="0"/>
          <c:showCatName val="0"/>
          <c:showSerName val="0"/>
          <c:showPercent val="0"/>
          <c:showBubbleSize val="0"/>
        </c:dLbls>
        <c:gapWidth val="219"/>
        <c:overlap val="-27"/>
        <c:axId val="181816320"/>
        <c:axId val="181822976"/>
      </c:barChart>
      <c:catAx>
        <c:axId val="1818163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22976"/>
        <c:crosses val="autoZero"/>
        <c:auto val="1"/>
        <c:lblAlgn val="ctr"/>
        <c:lblOffset val="100"/>
        <c:noMultiLvlLbl val="0"/>
      </c:catAx>
      <c:valAx>
        <c:axId val="181822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16320"/>
        <c:crosses val="autoZero"/>
        <c:crossBetween val="between"/>
      </c:valAx>
      <c:spPr>
        <a:noFill/>
        <a:ln>
          <a:noFill/>
        </a:ln>
        <a:effectLst/>
      </c:spPr>
    </c:plotArea>
    <c:legend>
      <c:legendPos val="b"/>
      <c:layout>
        <c:manualLayout>
          <c:xMode val="edge"/>
          <c:yMode val="edge"/>
          <c:x val="0.3511875"/>
          <c:y val="0.91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决算数与年初预算数对比</a:t>
            </a:r>
          </a:p>
        </c:rich>
      </c:tx>
      <c:layout/>
      <c:overlay val="0"/>
      <c:spPr>
        <a:noFill/>
        <a:ln>
          <a:noFill/>
        </a:ln>
        <a:effectLst/>
      </c:spPr>
    </c:title>
    <c:autoTitleDeleted val="0"/>
    <c:plotArea>
      <c:layout>
        <c:manualLayout>
          <c:layoutTarget val="inner"/>
          <c:xMode val="edge"/>
          <c:yMode val="edge"/>
          <c:x val="0.043325"/>
          <c:y val="0.175934450377463"/>
          <c:w val="0.92605"/>
          <c:h val="0.677849383170687"/>
        </c:manualLayout>
      </c:layout>
      <c:barChart>
        <c:barDir val="col"/>
        <c:grouping val="clustered"/>
        <c:varyColors val="0"/>
        <c:ser>
          <c:idx val="0"/>
          <c:order val="0"/>
          <c:tx>
            <c:strRef>
              <c:f>Sheet1!$B$1</c:f>
              <c:strCache>
                <c:ptCount val="1"/>
                <c:pt idx="0">
                  <c:v>决算数</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181.41</c:v>
                </c:pt>
                <c:pt idx="1">
                  <c:v>182.67</c:v>
                </c:pt>
              </c:numCache>
            </c:numRef>
          </c:val>
        </c:ser>
        <c:ser>
          <c:idx val="1"/>
          <c:order val="1"/>
          <c:tx>
            <c:strRef>
              <c:f>Sheet1!$C$1</c:f>
              <c:strCache>
                <c:ptCount val="1"/>
                <c:pt idx="0">
                  <c:v>预算数</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177</c:v>
                </c:pt>
                <c:pt idx="1">
                  <c:v>177</c:v>
                </c:pt>
              </c:numCache>
            </c:numRef>
          </c:val>
        </c:ser>
        <c:dLbls>
          <c:showLegendKey val="0"/>
          <c:showVal val="0"/>
          <c:showCatName val="0"/>
          <c:showSerName val="0"/>
          <c:showPercent val="0"/>
          <c:showBubbleSize val="0"/>
        </c:dLbls>
        <c:gapWidth val="219"/>
        <c:overlap val="-27"/>
        <c:axId val="188175872"/>
        <c:axId val="20222592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收入</c:v>
                      </c:pt>
                      <c:pt idx="1">
                        <c:v>支出</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18817587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225920"/>
        <c:crosses val="autoZero"/>
        <c:auto val="1"/>
        <c:lblAlgn val="ctr"/>
        <c:lblOffset val="100"/>
        <c:noMultiLvlLbl val="0"/>
      </c:catAx>
      <c:valAx>
        <c:axId val="202225920"/>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175872"/>
        <c:crosses val="autoZero"/>
        <c:crossBetween val="between"/>
      </c:valAx>
      <c:spPr>
        <a:noFill/>
        <a:ln>
          <a:noFill/>
        </a:ln>
        <a:effectLst/>
      </c:spPr>
    </c:plotArea>
    <c:legend>
      <c:legendPos val="b"/>
      <c:layout>
        <c:manualLayout>
          <c:xMode val="edge"/>
          <c:yMode val="edge"/>
          <c:x val="0.3924375"/>
          <c:y val="0.9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7"/>
    <customShpInfo spid="_x0000_s1045"/>
    <customShpInfo spid="_x0000_s1044"/>
    <customShpInfo spid="_x0000_s1043"/>
    <customShpInfo spid="_x0000_s1042"/>
    <customShpInfo spid="_x0000_s1041"/>
    <customShpInfo spid="_x0000_s1040"/>
    <customShpInfo spid="_x0000_s1039"/>
    <customShpInfo spid="_x0000_s1046"/>
    <customShpInfo spid="_x0000_s1026"/>
    <customShpInfo spid="_x0000_s1038"/>
    <customShpInfo spid="_x0000_s1037"/>
    <customShpInfo spid="_x0000_s103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34</Pages>
  <Words>1667</Words>
  <Characters>9503</Characters>
  <Lines>79</Lines>
  <Paragraphs>22</Paragraphs>
  <TotalTime>2</TotalTime>
  <ScaleCrop>false</ScaleCrop>
  <LinksUpToDate>false</LinksUpToDate>
  <CharactersWithSpaces>11148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2023-11-25T11:26:04Z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A6654649CC38496C9D46494EF6B98170_12</vt:lpwstr>
  </property>
</Properties>
</file>