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矩形 11" o:spid="_x0000_s1060" o:spt="1" style="position:absolute;left:0pt;margin-left:177.25pt;margin-top:269.05pt;height:31.25pt;width:393.4pt;z-index:251651072;mso-width-relative:page;mso-height-relative:page;" filled="f" stroked="f" coordsize="21600,21600">
            <v:path/>
            <v:fill on="f" focussize="0,0"/>
            <v:stroke on="f"/>
            <v:imagedata o:title=""/>
            <o:lock v:ext="edit" aspectratio="f"/>
            <v:textbox style="mso-fit-shape-to-text:t;">
              <w:txbxContent>
                <w:p>
                  <w:pPr>
                    <w:rPr>
                      <w:rFonts w:hint="eastAsia" w:eastAsiaTheme="minorEastAsia"/>
                      <w:sz w:val="48"/>
                      <w:szCs w:val="48"/>
                      <w:lang w:eastAsia="zh-CN"/>
                    </w:rPr>
                  </w:pPr>
                  <w:r>
                    <w:rPr>
                      <w:rFonts w:hint="eastAsia"/>
                      <w:sz w:val="48"/>
                      <w:szCs w:val="48"/>
                      <w:lang w:eastAsia="zh-CN"/>
                    </w:rPr>
                    <w:t>馆陶县残疾人联合会部门决算公开</w:t>
                  </w:r>
                </w:p>
              </w:txbxContent>
            </v:textbox>
          </v:rect>
        </w:pict>
      </w:r>
      <w:r>
        <w:pict>
          <v:rect id="_x0000_s1070" o:spid="_x0000_s1070" o:spt="1" style="position:absolute;left:0pt;margin-left:0.2pt;margin-top:1.4pt;height:841.15pt;width:595.1pt;mso-position-vertical-relative:page;mso-wrap-distance-left:9pt;mso-wrap-distance-right:9pt;z-index:-251536384;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hrough"/>
          </v:rect>
        </w:pict>
      </w:r>
      <w:r>
        <w:pict>
          <v:shape id="文本框 10" o:spid="_x0000_s1026" o:spt="202" type="#_x0000_t202" style="position:absolute;left:0pt;margin-left:106.25pt;margin-top:693.55pt;height:79.95pt;width:404.15pt;z-index:25165209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69" o:spt="3" type="#_x0000_t3" style="position:absolute;left:0pt;margin-left:53.5pt;margin-top:232.45pt;height:121.95pt;width:121.95pt;z-index:251649024;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rect id="矩形 14" o:spid="_x0000_s1068" o:spt="1" style="position:absolute;left:0pt;margin-left:33.6pt;margin-top:256.75pt;height:69.6pt;width:160.65pt;z-index:251654144;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67" o:spt="3" type="#_x0000_t3" style="position:absolute;left:0pt;margin-left:62.2pt;margin-top:242.75pt;height:103.45pt;width:103.45pt;z-index:25165312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pPr>
                </w:p>
              </w:txbxContent>
            </v:textbox>
          </v:shape>
        </w:pict>
      </w:r>
      <w:r>
        <w:pict>
          <v:group id="_x0000_s1064" o:spid="_x0000_s1064" o:spt="203" style="position:absolute;left:0pt;margin-left:1.25pt;margin-top:821.7pt;height:21.45pt;width:595.25pt;z-index:251650048;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6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65"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61" o:spid="_x0000_s1061" o:spt="203" style="position:absolute;left:0pt;margin-left:-2.5pt;margin-top:0pt;height:308.5pt;width:600.25pt;z-index:-251669504;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63"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62" o:spid="_x0000_s106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p>
    <w:p>
      <w:pPr>
        <w:rPr>
          <w:rFonts w:ascii="黑体" w:hAnsi="Times New Roman" w:eastAsia="黑体" w:cs="Times New Roman"/>
          <w:sz w:val="48"/>
          <w:szCs w:val="48"/>
        </w:rPr>
      </w:pPr>
      <w:bookmarkStart w:id="0" w:name="_GoBack"/>
      <w:bookmarkEnd w:id="0"/>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仿宋_GB2312" w:hAnsi="Cambria" w:eastAsia="仿宋_GB2312" w:cs="ArialUnicodeMS"/>
          <w:b/>
          <w:bCs/>
          <w:kern w:val="0"/>
          <w:sz w:val="44"/>
          <w:szCs w:val="44"/>
        </w:rPr>
      </w:pPr>
      <w:r>
        <w:rPr>
          <w:rFonts w:hint="eastAsia" w:ascii="仿宋_GB2312" w:hAnsi="Cambria" w:eastAsia="仿宋_GB2312" w:cs="ArialUnicodeMS"/>
          <w:b/>
          <w:bCs/>
          <w:kern w:val="0"/>
          <w:sz w:val="44"/>
          <w:szCs w:val="44"/>
        </w:rPr>
        <w:t>馆陶县残疾人联合会</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59" o:spid="_x0000_s1059" o:spt="202" type="#_x0000_t202" style="position:absolute;left:0pt;margin-left:-85.7pt;margin-top:80.7pt;height:263.1pt;width:613.65pt;z-index:251655168;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3212]"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
        <w:rPr>
          <w:sz w:val="32"/>
          <w:szCs w:val="32"/>
        </w:rPr>
      </w:pPr>
      <w:r>
        <w:rPr>
          <w:rFonts w:hint="eastAsia"/>
          <w:sz w:val="32"/>
          <w:szCs w:val="32"/>
        </w:rPr>
        <w:t>一、主要职责</w:t>
      </w:r>
    </w:p>
    <w:p>
      <w:pPr>
        <w:ind w:firstLine="640" w:firstLineChars="200"/>
        <w:rPr>
          <w:rFonts w:ascii="仿宋" w:hAnsi="仿宋" w:eastAsia="仿宋" w:cs="仿宋"/>
          <w:sz w:val="32"/>
          <w:szCs w:val="32"/>
        </w:rPr>
      </w:pPr>
      <w:r>
        <w:rPr>
          <w:rFonts w:hint="eastAsia" w:ascii="仿宋" w:hAnsi="仿宋" w:eastAsia="仿宋" w:cs="仿宋"/>
          <w:sz w:val="32"/>
          <w:szCs w:val="32"/>
        </w:rPr>
        <w:t>根据《馆陶县残疾人联合会职能配置、内设机构和人员编制方案》规定，馆陶县残疾人联合会的主要职责是：</w:t>
      </w:r>
      <w:r>
        <w:rPr>
          <w:rFonts w:hint="eastAsia" w:ascii="仿宋" w:hAnsi="仿宋" w:eastAsia="仿宋" w:cs="仿宋"/>
          <w:sz w:val="32"/>
          <w:szCs w:val="32"/>
        </w:rPr>
        <w:br w:type="textWrapping"/>
      </w:r>
      <w:r>
        <w:rPr>
          <w:rFonts w:hint="eastAsia" w:ascii="仿宋" w:hAnsi="仿宋" w:eastAsia="仿宋" w:cs="仿宋"/>
          <w:sz w:val="32"/>
          <w:szCs w:val="32"/>
        </w:rPr>
        <w:t xml:space="preserve">    （一）听取残疾人意见，反映残疾人需求，维护残疾人权益，为残疾人服务。</w:t>
      </w:r>
      <w:r>
        <w:rPr>
          <w:rFonts w:hint="eastAsia" w:ascii="仿宋" w:hAnsi="仿宋" w:eastAsia="仿宋" w:cs="仿宋"/>
          <w:sz w:val="32"/>
          <w:szCs w:val="32"/>
        </w:rPr>
        <w:br w:type="textWrapping"/>
      </w:r>
      <w:r>
        <w:rPr>
          <w:rFonts w:hint="eastAsia" w:ascii="仿宋" w:hAnsi="仿宋" w:eastAsia="仿宋" w:cs="仿宋"/>
          <w:sz w:val="32"/>
          <w:szCs w:val="32"/>
        </w:rPr>
        <w:t xml:space="preserve">    （二）团结、教育残疾人遵守法律，履行应尽的义务，发扬乐观进取精神，自尊、自信、自强、自立，为社会主义建设贡献力量。</w:t>
      </w:r>
      <w:r>
        <w:rPr>
          <w:rFonts w:hint="eastAsia" w:ascii="仿宋" w:hAnsi="仿宋" w:eastAsia="仿宋" w:cs="仿宋"/>
          <w:sz w:val="32"/>
          <w:szCs w:val="32"/>
        </w:rPr>
        <w:br w:type="textWrapping"/>
      </w:r>
      <w:r>
        <w:rPr>
          <w:rFonts w:hint="eastAsia" w:ascii="仿宋" w:hAnsi="仿宋" w:eastAsia="仿宋" w:cs="仿宋"/>
          <w:sz w:val="32"/>
          <w:szCs w:val="32"/>
        </w:rPr>
        <w:t xml:space="preserve">    （三）弘扬人道主义，宣传残疾人事业，沟通政府、社会与残疾人之间的联系，动员社会理解、尊重、关心、帮助残疾人。</w:t>
      </w:r>
      <w:r>
        <w:rPr>
          <w:rFonts w:hint="eastAsia" w:ascii="仿宋" w:hAnsi="仿宋" w:eastAsia="仿宋" w:cs="仿宋"/>
          <w:sz w:val="32"/>
          <w:szCs w:val="32"/>
        </w:rPr>
        <w:br w:type="textWrapping"/>
      </w:r>
      <w:r>
        <w:rPr>
          <w:rFonts w:hint="eastAsia" w:ascii="仿宋" w:hAnsi="仿宋" w:eastAsia="仿宋" w:cs="仿宋"/>
          <w:sz w:val="32"/>
          <w:szCs w:val="32"/>
        </w:rPr>
        <w:t xml:space="preserve">    （四）开展残疾人康复、教育、劳动就业、扶贫、文化、体育、科研、用品供应、福利、社会服务、无障碍设施和残疾预防等工作，协调落实对残疾人的各种优惠政策，创造良好的环境和条件，扶助残疾人平等参与社会生活。</w:t>
      </w:r>
      <w:r>
        <w:rPr>
          <w:rFonts w:hint="eastAsia" w:ascii="仿宋" w:hAnsi="仿宋" w:eastAsia="仿宋" w:cs="仿宋"/>
          <w:sz w:val="32"/>
          <w:szCs w:val="32"/>
        </w:rPr>
        <w:br w:type="textWrapping"/>
      </w:r>
      <w:r>
        <w:rPr>
          <w:rFonts w:hint="eastAsia" w:ascii="仿宋" w:hAnsi="仿宋" w:eastAsia="仿宋" w:cs="仿宋"/>
          <w:sz w:val="32"/>
          <w:szCs w:val="32"/>
        </w:rPr>
        <w:t xml:space="preserve">    （五）协助县政府研究、制定和实施残疾人事业的地方性法规、政策、规划和计划，对有关业务领域进行指导和管理。</w:t>
      </w:r>
      <w:r>
        <w:rPr>
          <w:rFonts w:hint="eastAsia" w:ascii="仿宋" w:hAnsi="仿宋" w:eastAsia="仿宋" w:cs="仿宋"/>
          <w:sz w:val="32"/>
          <w:szCs w:val="32"/>
        </w:rPr>
        <w:br w:type="textWrapping"/>
      </w:r>
      <w:r>
        <w:rPr>
          <w:rFonts w:hint="eastAsia" w:ascii="仿宋" w:hAnsi="仿宋" w:eastAsia="仿宋" w:cs="仿宋"/>
          <w:sz w:val="32"/>
          <w:szCs w:val="32"/>
        </w:rPr>
        <w:t xml:space="preserve">    （六）承担县政府残疾人工作协调委员会的具体工作，做好综合、组织、协调和服务。</w:t>
      </w:r>
      <w:r>
        <w:rPr>
          <w:rFonts w:hint="eastAsia" w:ascii="仿宋" w:hAnsi="仿宋" w:eastAsia="仿宋" w:cs="仿宋"/>
          <w:sz w:val="32"/>
          <w:szCs w:val="32"/>
        </w:rPr>
        <w:br w:type="textWrapping"/>
      </w:r>
      <w:r>
        <w:rPr>
          <w:rFonts w:hint="eastAsia" w:ascii="仿宋" w:hAnsi="仿宋" w:eastAsia="仿宋" w:cs="仿宋"/>
          <w:sz w:val="32"/>
          <w:szCs w:val="32"/>
        </w:rPr>
        <w:t xml:space="preserve">    （七）负责对各类残疾人社会团体组织进行监督管理。</w:t>
      </w:r>
      <w:r>
        <w:rPr>
          <w:rFonts w:hint="eastAsia" w:ascii="仿宋" w:hAnsi="仿宋" w:eastAsia="仿宋" w:cs="仿宋"/>
          <w:sz w:val="32"/>
          <w:szCs w:val="32"/>
        </w:rPr>
        <w:br w:type="textWrapping"/>
      </w:r>
      <w:r>
        <w:rPr>
          <w:rFonts w:hint="eastAsia" w:ascii="仿宋" w:hAnsi="仿宋" w:eastAsia="仿宋" w:cs="仿宋"/>
          <w:sz w:val="32"/>
          <w:szCs w:val="32"/>
        </w:rPr>
        <w:t xml:space="preserve">    （八）开展残疾人事业的交流与合作。</w:t>
      </w:r>
      <w:r>
        <w:rPr>
          <w:rFonts w:hint="eastAsia" w:ascii="仿宋" w:hAnsi="仿宋" w:eastAsia="仿宋" w:cs="仿宋"/>
          <w:sz w:val="32"/>
          <w:szCs w:val="32"/>
        </w:rPr>
        <w:br w:type="textWrapping"/>
      </w:r>
      <w:r>
        <w:rPr>
          <w:rFonts w:hint="eastAsia" w:ascii="仿宋" w:hAnsi="仿宋" w:eastAsia="仿宋" w:cs="仿宋"/>
          <w:sz w:val="32"/>
          <w:szCs w:val="32"/>
        </w:rPr>
        <w:t xml:space="preserve">    （九）承担县政府交办的其他工作。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7"/>
        <w:tblW w:w="8503" w:type="dxa"/>
        <w:tblCellSpacing w:w="0" w:type="dxa"/>
        <w:tblInd w:w="20" w:type="dxa"/>
        <w:tblLayout w:type="fixed"/>
        <w:tblCellMar>
          <w:top w:w="0" w:type="dxa"/>
          <w:left w:w="0" w:type="dxa"/>
          <w:bottom w:w="0" w:type="dxa"/>
          <w:right w:w="0" w:type="dxa"/>
        </w:tblCellMar>
      </w:tblPr>
      <w:tblGrid>
        <w:gridCol w:w="1425"/>
        <w:gridCol w:w="2585"/>
        <w:gridCol w:w="2335"/>
        <w:gridCol w:w="2158"/>
      </w:tblGrid>
      <w:tr>
        <w:tblPrEx>
          <w:tblLayout w:type="fixed"/>
          <w:tblCellMar>
            <w:top w:w="0" w:type="dxa"/>
            <w:left w:w="0" w:type="dxa"/>
            <w:bottom w:w="0" w:type="dxa"/>
            <w:right w:w="0" w:type="dxa"/>
          </w:tblCellMar>
        </w:tblPrEx>
        <w:trPr>
          <w:trHeight w:val="663" w:hRule="atLeast"/>
          <w:tblCellSpacing w:w="0" w:type="dxa"/>
        </w:trPr>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
              </w:rPr>
            </w:pPr>
            <w:r>
              <w:rPr>
                <w:rFonts w:ascii="仿宋_GB2312" w:hAnsi="宋体" w:eastAsia="仿宋_GB2312" w:cs="仿宋_GB2312"/>
                <w:b/>
                <w:kern w:val="0"/>
                <w:sz w:val="32"/>
                <w:szCs w:val="32"/>
              </w:rPr>
              <w:t>单位编码</w:t>
            </w:r>
          </w:p>
        </w:tc>
        <w:tc>
          <w:tcPr>
            <w:tcW w:w="258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
              </w:rPr>
            </w:pPr>
            <w:r>
              <w:rPr>
                <w:rFonts w:ascii="仿宋_GB2312" w:hAnsi="宋体" w:eastAsia="仿宋_GB2312" w:cs="仿宋_GB2312"/>
                <w:b/>
                <w:kern w:val="0"/>
                <w:sz w:val="32"/>
                <w:szCs w:val="32"/>
              </w:rPr>
              <w:t>单位名称</w:t>
            </w:r>
          </w:p>
        </w:tc>
        <w:tc>
          <w:tcPr>
            <w:tcW w:w="233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
              </w:rPr>
            </w:pPr>
            <w:r>
              <w:rPr>
                <w:rFonts w:ascii="仿宋_GB2312" w:hAnsi="宋体" w:eastAsia="仿宋_GB2312" w:cs="仿宋_GB2312"/>
                <w:b/>
                <w:kern w:val="0"/>
                <w:sz w:val="32"/>
                <w:szCs w:val="32"/>
              </w:rPr>
              <w:t>单位性质</w:t>
            </w:r>
          </w:p>
        </w:tc>
        <w:tc>
          <w:tcPr>
            <w:tcW w:w="21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
              </w:rPr>
            </w:pPr>
            <w:r>
              <w:rPr>
                <w:rFonts w:ascii="仿宋_GB2312" w:hAnsi="宋体" w:eastAsia="仿宋_GB2312" w:cs="仿宋_GB2312"/>
                <w:b/>
                <w:kern w:val="0"/>
                <w:sz w:val="32"/>
                <w:szCs w:val="32"/>
              </w:rPr>
              <w:t>财政供给政策</w:t>
            </w:r>
          </w:p>
        </w:tc>
      </w:tr>
      <w:tr>
        <w:tblPrEx>
          <w:tblLayout w:type="fixed"/>
          <w:tblCellMar>
            <w:top w:w="0" w:type="dxa"/>
            <w:left w:w="0" w:type="dxa"/>
            <w:bottom w:w="0" w:type="dxa"/>
            <w:right w:w="0" w:type="dxa"/>
          </w:tblCellMar>
        </w:tblPrEx>
        <w:trPr>
          <w:trHeight w:val="649" w:hRule="atLeast"/>
          <w:tblCellSpacing w:w="0" w:type="dxa"/>
        </w:trPr>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Cs/>
                <w:sz w:val="30"/>
                <w:szCs w:val="30"/>
              </w:rPr>
            </w:pPr>
            <w:r>
              <w:rPr>
                <w:rFonts w:hint="eastAsia"/>
                <w:bCs/>
                <w:sz w:val="30"/>
                <w:szCs w:val="30"/>
              </w:rPr>
              <w:t>762</w:t>
            </w:r>
          </w:p>
        </w:tc>
        <w:tc>
          <w:tcPr>
            <w:tcW w:w="258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Cs/>
                <w:sz w:val="30"/>
                <w:szCs w:val="30"/>
              </w:rPr>
            </w:pPr>
            <w:r>
              <w:rPr>
                <w:rFonts w:hint="eastAsia"/>
              </w:rPr>
              <w:t>馆陶县残疾人联合会</w:t>
            </w:r>
            <w:r>
              <w:rPr>
                <w:rFonts w:hint="eastAsia"/>
              </w:rPr>
              <w:tab/>
            </w:r>
          </w:p>
        </w:tc>
        <w:tc>
          <w:tcPr>
            <w:tcW w:w="2335" w:type="dxa"/>
            <w:tcBorders>
              <w:top w:val="single" w:color="000000" w:sz="8" w:space="0"/>
              <w:left w:val="single" w:color="000000" w:sz="8" w:space="0"/>
              <w:bottom w:val="single" w:color="000000" w:sz="8" w:space="0"/>
              <w:right w:val="single" w:color="000000" w:sz="8" w:space="0"/>
            </w:tcBorders>
            <w:vAlign w:val="center"/>
          </w:tcPr>
          <w:p>
            <w:pPr>
              <w:rPr>
                <w:rFonts w:ascii="宋体"/>
                <w:bCs/>
                <w:sz w:val="30"/>
                <w:szCs w:val="30"/>
              </w:rPr>
            </w:pPr>
            <w:r>
              <w:rPr>
                <w:rFonts w:hint="eastAsia"/>
              </w:rPr>
              <w:t>财政补助事业单位</w:t>
            </w:r>
            <w:r>
              <w:rPr>
                <w:rFonts w:hint="eastAsia"/>
              </w:rPr>
              <w:tab/>
            </w:r>
          </w:p>
        </w:tc>
        <w:tc>
          <w:tcPr>
            <w:tcW w:w="2158" w:type="dxa"/>
            <w:tcBorders>
              <w:top w:val="single" w:color="000000" w:sz="8" w:space="0"/>
              <w:left w:val="single" w:color="000000" w:sz="8" w:space="0"/>
              <w:bottom w:val="single" w:color="000000" w:sz="8" w:space="0"/>
              <w:right w:val="single" w:color="000000" w:sz="8" w:space="0"/>
            </w:tcBorders>
            <w:vAlign w:val="center"/>
          </w:tcPr>
          <w:p>
            <w:pPr>
              <w:rPr>
                <w:rFonts w:ascii="宋体"/>
                <w:bCs/>
                <w:sz w:val="30"/>
                <w:szCs w:val="30"/>
              </w:rPr>
            </w:pPr>
            <w:r>
              <w:rPr>
                <w:rFonts w:hint="eastAsia"/>
              </w:rPr>
              <w:tab/>
            </w:r>
            <w:r>
              <w:rPr>
                <w:rFonts w:hint="eastAsia"/>
              </w:rPr>
              <w:t>财政拨款</w:t>
            </w:r>
          </w:p>
        </w:tc>
      </w:tr>
      <w:tr>
        <w:tblPrEx>
          <w:tblLayout w:type="fixed"/>
          <w:tblCellMar>
            <w:top w:w="0" w:type="dxa"/>
            <w:left w:w="0" w:type="dxa"/>
            <w:bottom w:w="0" w:type="dxa"/>
            <w:right w:w="0" w:type="dxa"/>
          </w:tblCellMar>
        </w:tblPrEx>
        <w:trPr>
          <w:tblCellSpacing w:w="0" w:type="dxa"/>
        </w:trPr>
        <w:tc>
          <w:tcPr>
            <w:tcW w:w="142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Cs/>
                <w:sz w:val="30"/>
                <w:szCs w:val="30"/>
              </w:rPr>
            </w:pPr>
          </w:p>
        </w:tc>
        <w:tc>
          <w:tcPr>
            <w:tcW w:w="258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Cs/>
                <w:sz w:val="30"/>
                <w:szCs w:val="30"/>
              </w:rPr>
            </w:pPr>
          </w:p>
        </w:tc>
        <w:tc>
          <w:tcPr>
            <w:tcW w:w="2335"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Cs/>
                <w:sz w:val="30"/>
                <w:szCs w:val="30"/>
              </w:rPr>
            </w:pPr>
          </w:p>
        </w:tc>
        <w:tc>
          <w:tcPr>
            <w:tcW w:w="2158" w:type="dxa"/>
            <w:tcBorders>
              <w:top w:val="single" w:color="000000" w:sz="8" w:space="0"/>
              <w:left w:val="single" w:color="000000" w:sz="8" w:space="0"/>
              <w:bottom w:val="single" w:color="000000" w:sz="8" w:space="0"/>
              <w:right w:val="single" w:color="000000" w:sz="8" w:space="0"/>
            </w:tcBorders>
            <w:vAlign w:val="center"/>
          </w:tcPr>
          <w:p>
            <w:pPr>
              <w:widowControl/>
              <w:spacing w:before="100" w:beforeAutospacing="1" w:after="100" w:afterAutospacing="1"/>
              <w:jc w:val="center"/>
              <w:rPr>
                <w:bCs/>
                <w:sz w:val="30"/>
                <w:szCs w:val="30"/>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58" o:spid="_x0000_s1058" o:spt="202" type="#_x0000_t202" style="position:absolute;left:0pt;margin-left:-85.7pt;margin-top:238.15pt;height:173.25pt;width:613.65pt;z-index:25165619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57" o:spid="_x0000_s1057" o:spt="202" type="#_x0000_t202" style="position:absolute;left:0pt;margin-left:-90.8pt;margin-top:4.35pt;height:263.1pt;width:613.65pt;z-index:251657216;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3212]"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本部门2019年度收支总计（含结转和结余）659.69万元。与2018年度决算相比，收支各增加66.71万元，增长10.14%，主要原因是专项资金的增加。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本部门2019年度本年收入合计353.8万元，其中：财政拨款收入353.8万元，占100%；事业收入0万元，占0%；经营收入0万元，占0%；其他收入0万元，占0%。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本部门2019年度本年支出合计305.9万元，其中：基本支出129.63万元，占42.38%；项目支出176.27万元，占57.6%；经营支出0万元，占0%。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和政府性基金预算财政拨款，其中本年收入353.8万元,比2018年度增加15.66万元，主要原因是项目的增加。本年支出305.9万元，增加51.1万元，增长16.7%，主要是专项资金的增加和人员工资的增长及各项费用的增加。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353.8万元，比上年增加51.1万元；主要是专项资金的增加和人员工资增长及各项费用的增加；本年支出305.9万元，比上年增加51.1万元，增长16.7%，主要是专项资金的增加和人员工资增长及各项费用的增加。</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政府性基金预算财政拨款本年收入46.74万元，比上年减少4.32万元，降低9.2%，残疾人保障金减少。</w:t>
      </w:r>
    </w:p>
    <w:p>
      <w:pPr>
        <w:adjustRightInd w:val="0"/>
        <w:snapToGrid w:val="0"/>
        <w:spacing w:line="580" w:lineRule="exact"/>
        <w:ind w:firstLine="643" w:firstLineChars="200"/>
        <w:rPr>
          <w:rFonts w:ascii="仿宋_GB2312" w:hAnsi="Times New Roman" w:eastAsia="仿宋_GB2312" w:cs="DengXian-Regular"/>
          <w:b/>
          <w:bCs/>
          <w:sz w:val="32"/>
          <w:szCs w:val="32"/>
        </w:rPr>
      </w:pPr>
      <w:r>
        <w:rPr>
          <w:rFonts w:hint="eastAsia" w:ascii="仿宋_GB2312" w:hAnsi="Times New Roman" w:eastAsia="仿宋_GB2312" w:cs="DengXian-Regular"/>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353.8万元，完成年初预算的104.6%,比年初预算增加15.66万元，决算数大于预算数主要原因是专项资金增加；本年支出305.9万元，完成年初预算的104.6%比年初预算增加51.1万元，决算数大于预算数主要原因是主要是专项资金支出增加。</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一般公共预算财政拨款本年收入完成年初预算104.6%，比年初预算增加51.1万元，主要是专项资金增加；支出完成年初预算104.6%，比年初预算增加51.1万元，主要是专项资金支出增加。</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69%，比年初预算减少22.94万元，主要是由于康复项目未完成，资金没有拨付到位；支出完成年初预算81.6%，比年初预算减少7.09万元，主要是由于康复项目未完成，资金没有拨付到位。</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3" w:firstLineChars="200"/>
        <w:rPr>
          <w:rFonts w:ascii="仿宋_GB2312" w:hAnsi="Times New Roman" w:eastAsia="仿宋_GB2312" w:cs="DengXian-Regular"/>
          <w:b/>
          <w:bCs/>
          <w:sz w:val="32"/>
          <w:szCs w:val="32"/>
        </w:rPr>
      </w:pPr>
      <w:r>
        <w:rPr>
          <w:rFonts w:hint="eastAsia" w:ascii="仿宋_GB2312" w:hAnsi="Times New Roman" w:eastAsia="仿宋_GB2312" w:cs="DengXian-Regular"/>
          <w:b/>
          <w:bCs/>
          <w:sz w:val="32"/>
          <w:szCs w:val="32"/>
        </w:rPr>
        <w:t>（三）财政拨款支出决算结构情况。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2019 年度财政拨款支出305.9万元，主要用于以下方面社会保障和就业支出236.8万元，占77.4%；医疗卫生和计划生育支出2.8万元，占0.9%；其他支出66.3万元，占21.67%</w:t>
      </w:r>
      <w:r>
        <w:rPr>
          <w:rFonts w:hint="eastAsia" w:ascii="仿宋_GB2312" w:hAnsi="Times New Roman" w:eastAsia="仿宋_GB2312" w:cs="DengXian-Regular"/>
          <w:sz w:val="32"/>
          <w:szCs w:val="32"/>
          <w:lang w:eastAsia="zh-CN"/>
        </w:rPr>
        <w:t>。</w:t>
      </w:r>
    </w:p>
    <w:p>
      <w:pPr>
        <w:adjustRightInd w:val="0"/>
        <w:snapToGrid w:val="0"/>
        <w:spacing w:line="580" w:lineRule="exact"/>
        <w:ind w:firstLine="643" w:firstLineChars="200"/>
        <w:rPr>
          <w:rFonts w:ascii="仿宋_GB2312" w:hAnsi="Times New Roman" w:eastAsia="仿宋_GB2312" w:cs="DengXian-Regular"/>
          <w:b/>
          <w:bCs/>
          <w:sz w:val="32"/>
          <w:szCs w:val="32"/>
        </w:rPr>
      </w:pPr>
      <w:r>
        <w:rPr>
          <w:rFonts w:hint="eastAsia" w:ascii="仿宋_GB2312" w:hAnsi="Times New Roman" w:eastAsia="仿宋_GB2312" w:cs="DengXian-Regular"/>
          <w:b/>
          <w:bCs/>
          <w:sz w:val="32"/>
          <w:szCs w:val="32"/>
        </w:rPr>
        <w:t>（四）一般公共预算财政拨款基本支出决算情况说明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一般公共预算财政拨款基本支出129.63万元，其中：人员经费115.84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13.79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adjustRightInd w:val="0"/>
        <w:snapToGrid w:val="0"/>
        <w:spacing w:line="580" w:lineRule="exact"/>
        <w:rPr>
          <w:rFonts w:ascii="黑体" w:hAnsi="Calibri" w:eastAsia="黑体" w:cs="Times New Roman"/>
          <w:sz w:val="32"/>
          <w:szCs w:val="32"/>
        </w:rPr>
      </w:pPr>
    </w:p>
    <w:p>
      <w:pPr>
        <w:adjustRightInd w:val="0"/>
        <w:snapToGrid w:val="0"/>
        <w:spacing w:line="580" w:lineRule="exact"/>
        <w:ind w:firstLine="640" w:firstLineChars="200"/>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本部门2019年度“三公”经费支出共计0万元，完成预算的0,较预算持平，主要是未发生此项支出，较2018年度持平，主要是无此项支出。具体情况如下：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（二）公务用车购置及运行维护费支出0万元。</w:t>
      </w:r>
      <w:r>
        <w:rPr>
          <w:rFonts w:hint="eastAsia" w:ascii="仿宋_GB2312" w:hAnsi="Times New Roman" w:eastAsia="仿宋_GB2312" w:cs="DengXian-Regular"/>
          <w:sz w:val="32"/>
          <w:szCs w:val="32"/>
        </w:rPr>
        <w:t>本部门2019年度公务用车购置及运行维护费较预算持平,主要是未发生此项支出；较上年持平,主要是未发生此项支出。</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辆，发生“公务用车购置”经费支出0万元。公务用车购置费支出较预算持平,主要是</w:t>
      </w:r>
      <w:r>
        <w:rPr>
          <w:rFonts w:hint="eastAsia" w:ascii="仿宋_GB2312" w:hAnsi="Times New Roman" w:eastAsia="仿宋_GB2312" w:cs="DengXian-Regular"/>
          <w:color w:val="000000"/>
          <w:sz w:val="32"/>
          <w:szCs w:val="32"/>
        </w:rPr>
        <w:t>未发生“公务用车购置”经费支出</w:t>
      </w:r>
      <w:r>
        <w:rPr>
          <w:rFonts w:hint="eastAsia" w:ascii="仿宋_GB2312" w:hAnsi="Times New Roman" w:eastAsia="仿宋_GB2312" w:cs="DengXian-Regular"/>
          <w:sz w:val="32"/>
          <w:szCs w:val="32"/>
        </w:rPr>
        <w:t>；较上年持平,主要是</w:t>
      </w:r>
      <w:r>
        <w:rPr>
          <w:rFonts w:hint="eastAsia" w:ascii="仿宋_GB2312" w:hAnsi="Times New Roman" w:eastAsia="仿宋_GB2312" w:cs="DengXian-Regular"/>
          <w:color w:val="000000"/>
          <w:sz w:val="32"/>
          <w:szCs w:val="32"/>
        </w:rPr>
        <w:t>未发生“公务用车购置”经费支出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本部门2019年度单位公务用车保有量0辆。公车运行维护费支出较预算持平,主要是</w:t>
      </w:r>
      <w:r>
        <w:rPr>
          <w:rFonts w:hint="eastAsia" w:ascii="仿宋_GB2312" w:hAnsi="Times New Roman" w:eastAsia="仿宋_GB2312" w:cs="DengXian-Regular"/>
          <w:color w:val="000000"/>
          <w:sz w:val="32"/>
          <w:szCs w:val="32"/>
        </w:rPr>
        <w:t>未发生“公务用车运行维护”经费支出</w:t>
      </w:r>
      <w:r>
        <w:rPr>
          <w:rFonts w:hint="eastAsia" w:ascii="仿宋_GB2312" w:hAnsi="Times New Roman" w:eastAsia="仿宋_GB2312" w:cs="DengXian-Regular"/>
          <w:sz w:val="32"/>
          <w:szCs w:val="32"/>
        </w:rPr>
        <w:t>；较上年持平，主要是</w:t>
      </w:r>
      <w:r>
        <w:rPr>
          <w:rFonts w:hint="eastAsia" w:ascii="仿宋_GB2312" w:hAnsi="Times New Roman" w:eastAsia="仿宋_GB2312" w:cs="DengXian-Regular"/>
          <w:color w:val="000000"/>
          <w:sz w:val="32"/>
          <w:szCs w:val="32"/>
        </w:rPr>
        <w:t>发生“公务用车运行维护”经费支出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黑体" w:hAnsi="Calibri" w:eastAsia="黑体" w:cs="Times New Roman"/>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本部门2019年度公务接待共0批次、0人次。公务接待费支出较预算持平,主要是为发生此项业务支出；较上年度持平,主要是未发生此项业务支出。</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0" w:firstLineChars="200"/>
        <w:rPr>
          <w:rFonts w:ascii="仿宋" w:hAnsi="仿宋" w:eastAsia="仿宋" w:cs="仿宋"/>
          <w:sz w:val="32"/>
          <w:szCs w:val="40"/>
        </w:rPr>
      </w:pPr>
      <w:r>
        <w:rPr>
          <w:rFonts w:hint="eastAsia" w:ascii="仿宋" w:hAnsi="仿宋" w:eastAsia="仿宋" w:cs="仿宋"/>
          <w:sz w:val="32"/>
          <w:szCs w:val="40"/>
        </w:rPr>
        <w:t>（一）预算绩效管理工作开展情况。为全面了解掌握残疾儿童康复救助项目的执行情况，加强财政资金的监管，增强社会服务效果，保障省级政府购买助残服务工作的顺利开展，总结经验，改进不足，促进工作。一是听取被评估单位或地区工作汇报；二是查看原始资料，包括脑瘫儿童康复档案、各类会计账簿、原始单据等；三是在被检查单位大厅张贴检查公告，公布举报电话，受理群众举报。四是电话抽查或实地走访贫困家庭改造、残疾人康复训练情况和资金使用情况；五是坚持问题导向，对检查中发现的疑点和问题逐一解决。</w:t>
      </w:r>
    </w:p>
    <w:p>
      <w:pPr>
        <w:adjustRightInd w:val="0"/>
        <w:snapToGrid w:val="0"/>
        <w:spacing w:line="580" w:lineRule="exact"/>
        <w:ind w:firstLine="640" w:firstLineChars="200"/>
        <w:rPr>
          <w:rFonts w:ascii="仿宋" w:hAnsi="仿宋" w:eastAsia="仿宋" w:cs="仿宋"/>
          <w:sz w:val="32"/>
          <w:szCs w:val="40"/>
        </w:rPr>
      </w:pPr>
      <w:r>
        <w:rPr>
          <w:rFonts w:hint="eastAsia" w:ascii="仿宋" w:hAnsi="仿宋" w:eastAsia="仿宋" w:cs="仿宋"/>
          <w:sz w:val="32"/>
          <w:szCs w:val="40"/>
        </w:rPr>
        <w:t>（二）项目绩效自评结果。经残联工作人员对我县残疾人通过下村走访、调查表格等形式进行了抽样摸底调查，我县残疾人对县残联工作满意度为优。</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本部门2019年度机关运行经费支出0万元，于2018年度持平。主要原因是我单位性质为财政补助事业单位，无机关运行经费。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截至2019年12月31日，本部门无公务用车，与上年持平。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widowControl/>
        <w:ind w:firstLine="930" w:firstLineChars="300"/>
        <w:jc w:val="left"/>
      </w:pPr>
      <w:r>
        <w:rPr>
          <w:rFonts w:ascii="仿宋" w:hAnsi="仿宋" w:eastAsia="仿宋" w:cs="仿宋"/>
          <w:color w:val="000000"/>
          <w:kern w:val="0"/>
          <w:sz w:val="31"/>
          <w:szCs w:val="31"/>
        </w:rPr>
        <w:t>1、本部门 2019 年度政府性基金预算财政拨款、国有资本经</w:t>
      </w:r>
      <w:r>
        <w:rPr>
          <w:rFonts w:hint="eastAsia" w:ascii="仿宋" w:hAnsi="仿宋" w:eastAsia="仿宋" w:cs="仿宋"/>
          <w:color w:val="000000"/>
          <w:kern w:val="0"/>
          <w:sz w:val="31"/>
          <w:szCs w:val="31"/>
        </w:rPr>
        <w:t xml:space="preserve">营预算财政拨款无收支及结转和结余情况、故政府性基金预算财 政拨款收入支出决算表、国有资本经营预算财政拨款支出决算表 以空表列示。 </w:t>
      </w:r>
    </w:p>
    <w:p>
      <w:pPr>
        <w:widowControl/>
        <w:ind w:firstLine="930" w:firstLineChars="300"/>
        <w:jc w:val="left"/>
      </w:pPr>
      <w:r>
        <w:rPr>
          <w:rFonts w:hint="eastAsia" w:ascii="仿宋" w:hAnsi="仿宋" w:eastAsia="仿宋" w:cs="仿宋"/>
          <w:color w:val="000000"/>
          <w:kern w:val="0"/>
          <w:sz w:val="31"/>
          <w:szCs w:val="31"/>
        </w:rPr>
        <w:t xml:space="preserve">2、由于决算公开表格中金额数值应当保留两位小数，公开 </w:t>
      </w:r>
    </w:p>
    <w:p>
      <w:pPr>
        <w:widowControl/>
        <w:jc w:val="left"/>
      </w:pPr>
      <w:r>
        <w:rPr>
          <w:rFonts w:hint="eastAsia" w:ascii="仿宋" w:hAnsi="仿宋" w:eastAsia="仿宋" w:cs="仿宋"/>
          <w:color w:val="000000"/>
          <w:kern w:val="0"/>
          <w:sz w:val="31"/>
          <w:szCs w:val="31"/>
        </w:rPr>
        <w:t xml:space="preserve">数据为四舍五入计算结果，个别数据合计项与分项之和存在小数 </w:t>
      </w:r>
    </w:p>
    <w:p>
      <w:pPr>
        <w:widowControl/>
        <w:jc w:val="left"/>
      </w:pPr>
      <w:r>
        <w:rPr>
          <w:rFonts w:hint="eastAsia" w:ascii="仿宋" w:hAnsi="仿宋" w:eastAsia="仿宋" w:cs="仿宋"/>
          <w:color w:val="000000"/>
          <w:kern w:val="0"/>
          <w:sz w:val="31"/>
          <w:szCs w:val="31"/>
        </w:rPr>
        <w:t xml:space="preserve">点后差额，特此说明。 </w:t>
      </w: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56" o:spid="_x0000_s1056" o:spt="202" type="#_x0000_t202" style="position:absolute;left:0pt;margin-left:-80.45pt;margin-top:34.8pt;height:263.1pt;width:613.65pt;z-index:251658240;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3212]"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55" o:spid="_x0000_s1055" o:spt="202" type="#_x0000_t202" style="position:absolute;left:0pt;margin-left:-82.05pt;margin-top:135.85pt;height:263.1pt;width:613.65pt;z-index:-251668480;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3212]"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p>
      <w:r>
        <w:br w:type="page"/>
      </w:r>
    </w:p>
    <w:tbl>
      <w:tblPr>
        <w:tblStyle w:val="7"/>
        <w:tblW w:w="9300" w:type="dxa"/>
        <w:jc w:val="center"/>
        <w:tblInd w:w="0" w:type="dxa"/>
        <w:tblLayout w:type="fixed"/>
        <w:tblCellMar>
          <w:top w:w="0" w:type="dxa"/>
          <w:left w:w="0" w:type="dxa"/>
          <w:bottom w:w="0" w:type="dxa"/>
          <w:right w:w="0" w:type="dxa"/>
        </w:tblCellMar>
      </w:tblPr>
      <w:tblGrid>
        <w:gridCol w:w="2700"/>
        <w:gridCol w:w="567"/>
        <w:gridCol w:w="1336"/>
        <w:gridCol w:w="2700"/>
        <w:gridCol w:w="567"/>
        <w:gridCol w:w="1430"/>
      </w:tblGrid>
      <w:tr>
        <w:tblPrEx>
          <w:tblLayout w:type="fixed"/>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line="440" w:lineRule="exact"/>
              <w:jc w:val="center"/>
              <w:textAlignment w:val="center"/>
              <w:rPr>
                <w:rFonts w:ascii="黑体" w:hAnsi="宋体" w:eastAsia="黑体" w:cs="黑体"/>
                <w:color w:val="000000"/>
                <w:sz w:val="40"/>
                <w:szCs w:val="40"/>
              </w:rPr>
            </w:pPr>
            <w:r>
              <w:rPr>
                <w:rFonts w:ascii="Times New Roman" w:hAnsi="Times New Roman" w:eastAsia="宋体" w:cs="Times New Roman"/>
                <w:sz w:val="44"/>
                <w:szCs w:val="24"/>
              </w:rPr>
              <w:pict>
                <v:group id="_x0000_s1052" o:spid="_x0000_s1052" o:spt="203" style="position:absolute;left:0pt;margin-left:-70.25pt;margin-top:-81.85pt;height:41.2pt;width:243.2pt;mso-position-vertical-relative:page;z-index:251660288;mso-width-relative:page;mso-height-relative:page;" coordorigin="4551,52615" coordsize="8546,1398203"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4K8VI9wA&#10;AAANAQAADwAAAAAAAAABACAAAAAiAAAAZHJzL2Rvd25yZXYueG1sUEsBAhQAFAAAAAgAh07iQNKZ&#10;PFY4AwAAOAkAAA4AAAAAAAAAAQAgAAAAKwEAAGRycy9lMm9Eb2MueG1sUEsFBgAAAAAGAAYAWQEA&#10;ANUGAAAAAA==&#10;">
                  <o:lock v:ext="edit"/>
                  <v:rect id="矩形 13" o:spid="_x0000_s1054" o:spt="1" style="position:absolute;left:4551;top:52615;height:1175;width:8546;v-text-anchor:middle;" fillcolor="#D9D9D9" filled="t" stroked="f" coordsize="21600,21600" o:gfxdata="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UN5vQAA&#10;ANsAAAAPAAAAAAAAAAEAIAAAACIAAABkcnMvZG93bnJldi54bWxQSwECFAAUAAAACACHTuJAMy8F&#10;njsAAAA5AAAAEAAAAAAAAAABACAAAAAMAQAAZHJzL3NoYXBleG1sLnhtbFBLBQYAAAAABgAGAFsB&#10;AAC2AwAAAAA=&#10;">
                    <v:path/>
                    <v:fill on="t" focussize="0,0"/>
                    <v:stroke on="f" weight="2pt"/>
                    <v:imagedata o:title=""/>
                    <o:lock v:ext="edit"/>
                  </v:rect>
                  <v:rect id="_x0000_s1053" o:spid="_x0000_s1053" o:spt="1" style="position:absolute;left:4577;top:52890;height:1123;width:8324;v-text-anchor:middle;" fillcolor="#AD002D" filled="t" stroked="t" coordsize="21600,21600" o:gfxdata="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YKLUugAAANsA&#10;AAAPAAAAAAAAAAEAIAAAACIAAABkcnMvZG93bnJldi54bWxQSwECFAAUAAAACACHTuJAMy8FnjsA&#10;AAA5AAAAEAAAAAAAAAABACAAAAAJAQAAZHJzL3NoYXBleG1sLnhtbFBLBQYAAAAABgAGAFsBAACz&#10;Aw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2019年度部门决算☞决算报表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40"/>
                <w:szCs w:val="40"/>
              </w:rPr>
              <w:t>收入支出决算总表</w:t>
            </w:r>
          </w:p>
        </w:tc>
      </w:tr>
      <w:tr>
        <w:tblPrEx>
          <w:tblLayout w:type="fixed"/>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Arial" w:hAnsi="Arial" w:eastAsia="宋体" w:cs="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Arial" w:hAnsi="Arial" w:eastAsia="宋体" w:cs="Arial"/>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Arial" w:hAnsi="Arial" w:eastAsia="宋体"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Arial" w:hAnsi="Arial" w:eastAsia="宋体" w:cs="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Arial" w:hAnsi="Arial" w:eastAsia="宋体" w:cs="Arial"/>
                <w:color w:val="000000"/>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rPr>
              <w:t>馆陶县残疾人联合会</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宋体" w:hAnsi="宋体" w:eastAsia="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宋体" w:hAnsi="宋体" w:eastAsia="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宋体" w:hAnsi="宋体" w:eastAsia="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rPr>
                <w:rFonts w:ascii="宋体" w:hAnsi="宋体" w:eastAsia="宋体" w:cs="宋体"/>
                <w:color w:val="000000"/>
                <w:sz w:val="20"/>
                <w:szCs w:val="20"/>
              </w:rPr>
            </w:pPr>
          </w:p>
        </w:tc>
        <w:tc>
          <w:tcPr>
            <w:tcW w:w="1430" w:type="dxa"/>
            <w:tcBorders>
              <w:top w:val="nil"/>
              <w:left w:val="nil"/>
              <w:bottom w:val="nil"/>
              <w:right w:val="nil"/>
            </w:tcBorders>
            <w:shd w:val="clear" w:color="auto" w:fill="auto"/>
            <w:tcMar>
              <w:top w:w="15" w:type="dxa"/>
              <w:left w:w="15" w:type="dxa"/>
              <w:right w:w="15" w:type="dxa"/>
            </w:tcMar>
            <w:vAlign w:val="center"/>
          </w:tcPr>
          <w:p>
            <w:pPr>
              <w:widowControl/>
              <w:spacing w:line="240" w:lineRule="exact"/>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宋体" w:hAnsi="宋体" w:eastAsia="宋体" w:cs="宋体"/>
                <w:color w:val="000000"/>
                <w:sz w:val="20"/>
                <w:szCs w:val="20"/>
              </w:rPr>
            </w:pP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宋体" w:hAnsi="宋体" w:eastAsia="宋体" w:cs="宋体"/>
                <w:color w:val="000000"/>
                <w:sz w:val="20"/>
                <w:szCs w:val="20"/>
              </w:rPr>
            </w:pP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Layout w:type="fixed"/>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270.5</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三、事业收入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四、经营收入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六、其他收入</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31"/>
              </w:tabs>
              <w:spacing w:line="200" w:lineRule="exact"/>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236.8</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2.8</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66.3</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宋体" w:hAnsi="宋体" w:eastAsia="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18"/>
                <w:szCs w:val="18"/>
              </w:rPr>
            </w:pPr>
            <w:r>
              <w:rPr>
                <w:rFonts w:hint="eastAsia" w:ascii="宋体" w:hAnsi="宋体" w:eastAsia="宋体" w:cs="宋体"/>
                <w:color w:val="000000"/>
                <w:sz w:val="18"/>
                <w:szCs w:val="18"/>
              </w:rPr>
              <w:t>270.5</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305.9</w:t>
            </w:r>
          </w:p>
        </w:tc>
      </w:tr>
      <w:tr>
        <w:tblPrEx>
          <w:tblLayout w:type="fixed"/>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18"/>
                <w:szCs w:val="18"/>
              </w:rPr>
            </w:pPr>
            <w:r>
              <w:rPr>
                <w:rFonts w:hint="eastAsia" w:ascii="宋体" w:hAnsi="宋体" w:eastAsia="宋体" w:cs="宋体"/>
                <w:color w:val="000000"/>
                <w:sz w:val="18"/>
                <w:szCs w:val="18"/>
              </w:rPr>
              <w:t>83.3</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47.9</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18"/>
                <w:szCs w:val="18"/>
              </w:rPr>
            </w:pPr>
            <w:r>
              <w:rPr>
                <w:rFonts w:hint="eastAsia" w:ascii="宋体" w:hAnsi="宋体" w:eastAsia="宋体" w:cs="宋体"/>
                <w:color w:val="000000"/>
                <w:sz w:val="18"/>
                <w:szCs w:val="18"/>
              </w:rPr>
              <w:t>353.8</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353.8</w:t>
            </w:r>
          </w:p>
        </w:tc>
      </w:tr>
      <w:tr>
        <w:tblPrEx>
          <w:tblLayout w:type="fixed"/>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注：本表反映部门本年度的总收支和年末结转结余情况。</w:t>
            </w: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8800" w:type="dxa"/>
        <w:jc w:val="center"/>
        <w:tblInd w:w="0" w:type="dxa"/>
        <w:tblLayout w:type="fixed"/>
        <w:tblCellMar>
          <w:top w:w="0" w:type="dxa"/>
          <w:left w:w="0" w:type="dxa"/>
          <w:bottom w:w="0" w:type="dxa"/>
          <w:right w:w="0" w:type="dxa"/>
        </w:tblCellMar>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blPrEx>
          <w:tblLayout w:type="fixed"/>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tcMar>
              <w:top w:w="15" w:type="dxa"/>
              <w:left w:w="15" w:type="dxa"/>
              <w:right w:w="15" w:type="dxa"/>
            </w:tcMar>
            <w:vAlign w:val="bottom"/>
          </w:tcPr>
          <w:p>
            <w:pPr>
              <w:widowControl/>
              <w:spacing w:after="160" w:line="48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w:t>
            </w:r>
            <w:r>
              <w:rPr>
                <w:rFonts w:ascii="Times New Roman" w:hAnsi="Times New Roman" w:eastAsia="宋体" w:cs="Times New Roman"/>
                <w:sz w:val="44"/>
                <w:szCs w:val="24"/>
              </w:rPr>
              <w:pict>
                <v:group id="_x0000_s1049" o:spid="_x0000_s1049" o:spt="203" style="position:absolute;left:0pt;margin-left:-82.75pt;margin-top:-81.1pt;height:41.2pt;width:243.2pt;mso-position-vertical-relative:page;z-index:251661312;mso-width-relative:page;mso-height-relative:page;" coordorigin="4551,52615" coordsize="8546,1398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HCeb&#10;iNwAAAANAQAADwAAAAAAAAABACAAAAAiAAAAZHJzL2Rvd25yZXYueG1sUEsBAhQAFAAAAAgAh07i&#10;QM0e5gY7AwAAOAkAAA4AAAAAAAAAAQAgAAAAKwEAAGRycy9lMm9Eb2MueG1sUEsFBgAAAAAGAAYA&#10;WQEAANgGAAAAAA==&#10;">
                  <o:lock v:ext="edit"/>
                  <v:rect id="矩形 13" o:spid="_x0000_s1051" o:spt="1" style="position:absolute;left:4551;top:52615;height:1175;width:8546;v-text-anchor:middle;" fillcolor="#D9D9D9" filled="t" stroked="f" coordsize="21600,21600" o:gfxdata="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5L07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50" o:spid="_x0000_s1050" o:spt="1" style="position:absolute;left:4577;top:52890;height:1123;width:8324;v-text-anchor:middle;" fillcolor="#AD002D" filled="t" stroked="t" coordsize="21600,21600" o:gfxdata="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RkrsAAADb&#10;AAAADwAAAAAAAAABACAAAAAiAAAAZHJzL2Rvd25yZXYueG1sUEsBAhQAFAAAAAgAh07iQDMvBZ47&#10;AAAAOQAAABAAAAAAAAAAAQAgAAAACgEAAGRycy9zaGFwZXhtbC54bWxQSwUGAAAAAAYABgBbAQAA&#10;tAM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2019年度部门决算☞决算报表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40"/>
                <w:szCs w:val="40"/>
              </w:rPr>
              <w:t>算表</w:t>
            </w:r>
          </w:p>
        </w:tc>
      </w:tr>
      <w:tr>
        <w:tblPrEx>
          <w:tblLayout w:type="fixed"/>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79"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520"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318"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533"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260"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6"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2394" w:type="dxa"/>
            <w:gridSpan w:val="3"/>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公开02表</w:t>
            </w:r>
          </w:p>
        </w:tc>
      </w:tr>
      <w:tr>
        <w:tblPrEx>
          <w:tblLayout w:type="fixed"/>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部门：</w:t>
            </w:r>
            <w:r>
              <w:rPr>
                <w:rFonts w:hint="eastAsia"/>
              </w:rPr>
              <w:t>馆陶县残疾人联合会</w:t>
            </w:r>
          </w:p>
        </w:tc>
        <w:tc>
          <w:tcPr>
            <w:tcW w:w="260"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6"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1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2394" w:type="dxa"/>
            <w:gridSpan w:val="3"/>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金额单位：万元</w:t>
            </w:r>
          </w:p>
        </w:tc>
      </w:tr>
      <w:tr>
        <w:tblPrEx>
          <w:tblLayout w:type="fixed"/>
          <w:tblCellMar>
            <w:top w:w="0" w:type="dxa"/>
            <w:left w:w="0" w:type="dxa"/>
            <w:bottom w:w="0" w:type="dxa"/>
            <w:right w:w="0" w:type="dxa"/>
          </w:tblCellMar>
        </w:tblPrEx>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财政拨款收入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上级补助收入</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事业收入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经营收入</w:t>
            </w:r>
          </w:p>
        </w:tc>
        <w:tc>
          <w:tcPr>
            <w:tcW w:w="9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附属单位上缴收入</w:t>
            </w:r>
          </w:p>
        </w:tc>
        <w:tc>
          <w:tcPr>
            <w:tcW w:w="92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其他收入</w:t>
            </w:r>
          </w:p>
        </w:tc>
      </w:tr>
      <w:tr>
        <w:tblPrEx>
          <w:tblLayout w:type="fixed"/>
          <w:tblCellMar>
            <w:top w:w="0" w:type="dxa"/>
            <w:left w:w="0" w:type="dxa"/>
            <w:bottom w:w="0" w:type="dxa"/>
            <w:right w:w="0" w:type="dxa"/>
          </w:tblCellMar>
        </w:tblPrEx>
        <w:trPr>
          <w:trHeight w:val="626"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318"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2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 w:val="20"/>
                <w:szCs w:val="20"/>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p>
        </w:tc>
        <w:tc>
          <w:tcPr>
            <w:tcW w:w="9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p>
        </w:tc>
        <w:tc>
          <w:tcPr>
            <w:tcW w:w="926"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kern w:val="0"/>
                <w:sz w:val="20"/>
                <w:szCs w:val="20"/>
              </w:rPr>
            </w:pPr>
          </w:p>
        </w:tc>
      </w:tr>
      <w:tr>
        <w:tblPrEx>
          <w:tblLayout w:type="fixed"/>
          <w:tblCellMar>
            <w:top w:w="0" w:type="dxa"/>
            <w:left w:w="0" w:type="dxa"/>
            <w:bottom w:w="0" w:type="dxa"/>
            <w:right w:w="0" w:type="dxa"/>
          </w:tblCellMar>
        </w:tblPrEx>
        <w:trPr>
          <w:trHeight w:val="391"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r>
      <w:tr>
        <w:tblPrEx>
          <w:tblLayout w:type="fixed"/>
          <w:tblCellMar>
            <w:top w:w="0" w:type="dxa"/>
            <w:left w:w="0" w:type="dxa"/>
            <w:bottom w:w="0" w:type="dxa"/>
            <w:right w:w="0" w:type="dxa"/>
          </w:tblCellMar>
        </w:tblPrEx>
        <w:trPr>
          <w:trHeight w:val="90"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9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 w:val="24"/>
                <w:szCs w:val="24"/>
              </w:rPr>
            </w:pPr>
            <w:r>
              <w:rPr>
                <w:rFonts w:hint="eastAsia" w:ascii="宋体" w:hAnsi="宋体" w:eastAsia="宋体" w:cs="宋体"/>
                <w:b/>
                <w:color w:val="000000"/>
                <w:sz w:val="24"/>
                <w:szCs w:val="24"/>
              </w:rPr>
              <w:t>220.9</w:t>
            </w: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 w:val="18"/>
                <w:szCs w:val="18"/>
              </w:rPr>
            </w:pPr>
            <w:r>
              <w:rPr>
                <w:rFonts w:hint="eastAsia" w:ascii="宋体" w:hAnsi="宋体" w:eastAsia="宋体" w:cs="宋体"/>
                <w:b/>
                <w:color w:val="000000"/>
                <w:sz w:val="18"/>
                <w:szCs w:val="18"/>
              </w:rPr>
              <w:t>220.9</w:t>
            </w:r>
          </w:p>
        </w:tc>
        <w:tc>
          <w:tcPr>
            <w:tcW w:w="9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社会保障和就业支出</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社会保障和就业支出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5.7</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行政事业单位离退休</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行政事业单位离退休</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机关事业单位基本养老保险缴费支出</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机关事业单位基本养老保险缴费支出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5.7</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5.7</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残疾人事业</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残疾人事业</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215.2</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215.2</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行政运行</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行政运行</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44.4</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44.4</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残疾人康复</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残疾人康复</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77</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77</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残疾人就业和扶贫</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残疾人就业和扶贫</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45.7</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45.7</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其他残疾人事业支出</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其他残疾人事业支出</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r>
              <w:rPr>
                <w:rFonts w:hint="eastAsia" w:ascii="宋体" w:hAnsi="宋体" w:eastAsia="宋体" w:cs="宋体"/>
                <w:color w:val="000000"/>
                <w:sz w:val="24"/>
                <w:szCs w:val="24"/>
              </w:rPr>
              <w:t>48.1</w:t>
            </w: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48.1</w:t>
            </w: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财政对其他社会保险基金的补助</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财政对其他社会保险基金的补助</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财政对失业保险基金的补助</w:t>
            </w:r>
          </w:p>
        </w:tc>
        <w:tc>
          <w:tcPr>
            <w:tcW w:w="13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财政对失业保险基金的补助</w:t>
            </w:r>
          </w:p>
        </w:tc>
        <w:tc>
          <w:tcPr>
            <w:tcW w:w="9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4"/>
                <w:szCs w:val="24"/>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9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注：本表反映部门本年度取得的各项收入情况。</w:t>
            </w: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9000" w:type="dxa"/>
        <w:tblInd w:w="0" w:type="dxa"/>
        <w:tblLayout w:type="fixed"/>
        <w:tblCellMar>
          <w:top w:w="0" w:type="dxa"/>
          <w:left w:w="0" w:type="dxa"/>
          <w:bottom w:w="0" w:type="dxa"/>
          <w:right w:w="0" w:type="dxa"/>
        </w:tblCellMar>
      </w:tblPr>
      <w:tblGrid>
        <w:gridCol w:w="290"/>
        <w:gridCol w:w="289"/>
        <w:gridCol w:w="803"/>
        <w:gridCol w:w="1117"/>
        <w:gridCol w:w="647"/>
        <w:gridCol w:w="436"/>
        <w:gridCol w:w="682"/>
        <w:gridCol w:w="402"/>
        <w:gridCol w:w="718"/>
        <w:gridCol w:w="365"/>
        <w:gridCol w:w="753"/>
        <w:gridCol w:w="331"/>
        <w:gridCol w:w="789"/>
        <w:gridCol w:w="294"/>
        <w:gridCol w:w="1084"/>
      </w:tblGrid>
      <w:tr>
        <w:tblPrEx>
          <w:tblLayout w:type="fixed"/>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w:t>
            </w:r>
            <w:r>
              <w:rPr>
                <w:rFonts w:ascii="Times New Roman" w:hAnsi="Times New Roman" w:eastAsia="宋体" w:cs="Times New Roman"/>
                <w:sz w:val="44"/>
                <w:szCs w:val="24"/>
              </w:rPr>
              <w:pict>
                <v:group id="_x0000_s1046" o:spid="_x0000_s1046" o:spt="203" style="position:absolute;left:0pt;margin-left:-80.9pt;margin-top:-81.1pt;height:41.2pt;width:243.2pt;mso-position-vertical-relative:page;z-index:251662336;mso-width-relative:page;mso-height-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ByaUsrcAAAA&#10;DQEAAA8AAAAAAAAAAQAgAAAAIgAAAGRycy9kb3ducmV2LnhtbFBLAQIUABQAAAAIAIdO4kCssuNR&#10;NgMAADgJAAAOAAAAAAAAAAEAIAAAACsBAABkcnMvZTJvRG9jLnhtbFBLBQYAAAAABgAGAFkBAADT&#10;BgAAAAA=&#10;">
                  <o:lock v:ext="edit"/>
                  <v:rect id="矩形 13" o:spid="_x0000_s1048" o:spt="1" style="position:absolute;left:4551;top:52615;height:1175;width:8546;v-text-anchor:middle;" fillcolor="#D9D9D9" filled="t" stroked="f" coordsize="21600,21600" o:gfxdata="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8NB1r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47" o:spid="_x0000_s1047" o:spt="1" style="position:absolute;left:4577;top:52890;height:1123;width:8324;v-text-anchor:middle;" fillcolor="#AD002D" filled="t" stroked="t" coordsize="21600,21600" o:gfxdata="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Nqa5AAAA2wAA&#10;AA8AAAAAAAAAAQAgAAAAIgAAAGRycy9kb3ducmV2LnhtbFBLAQIUABQAAAAIAIdO4kAzLwWeOwAA&#10;ADkAAAAQAAAAAAAAAAEAIAAAAAgBAABkcnMvc2hhcGV4bWwueG1sUEsFBgAAAAAGAAYAWwEAALID&#10;A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2019年度部门决算☞决算报表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40"/>
                <w:szCs w:val="40"/>
              </w:rPr>
              <w:t>表</w:t>
            </w:r>
          </w:p>
        </w:tc>
      </w:tr>
      <w:tr>
        <w:tblPrEx>
          <w:tblLayout w:type="fixed"/>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289"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803"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117"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647"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378"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公开03表</w:t>
            </w:r>
          </w:p>
        </w:tc>
      </w:tr>
      <w:tr>
        <w:tblPrEx>
          <w:tblLayout w:type="fixed"/>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部门：</w:t>
            </w:r>
            <w:r>
              <w:rPr>
                <w:rFonts w:hint="eastAsia"/>
              </w:rPr>
              <w:t>馆陶县残疾人联合会</w:t>
            </w: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120"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118"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2498" w:type="dxa"/>
            <w:gridSpan w:val="4"/>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金额单位：万元</w:t>
            </w:r>
          </w:p>
        </w:tc>
      </w:tr>
      <w:tr>
        <w:tblPrEx>
          <w:tblLayout w:type="fixed"/>
          <w:tblCellMar>
            <w:top w:w="0" w:type="dxa"/>
            <w:left w:w="0" w:type="dxa"/>
            <w:bottom w:w="0" w:type="dxa"/>
            <w:right w:w="0" w:type="dxa"/>
          </w:tblCellMar>
        </w:tblPrEx>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本年支出合计</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基本支出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对附属单位补助支出</w:t>
            </w:r>
          </w:p>
        </w:tc>
      </w:tr>
      <w:tr>
        <w:tblPrEx>
          <w:tblLayout w:type="fixed"/>
          <w:tblCellMar>
            <w:top w:w="0" w:type="dxa"/>
            <w:left w:w="0" w:type="dxa"/>
            <w:bottom w:w="0" w:type="dxa"/>
            <w:right w:w="0" w:type="dxa"/>
          </w:tblCellMar>
        </w:tblPrEx>
        <w:trPr>
          <w:trHeight w:val="782"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功能分类科目编码</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科目名称</w:t>
            </w: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95" w:hRule="atLeast"/>
        </w:trPr>
        <w:tc>
          <w:tcPr>
            <w:tcW w:w="24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440" w:hRule="atLeast"/>
        </w:trPr>
        <w:tc>
          <w:tcPr>
            <w:tcW w:w="24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合计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292.9</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118</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108.6</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b/>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社会保障和就业支出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226.6</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118</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108.6</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20811</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残疾人事业</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118</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108.6</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2081101</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行政运行</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44.4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2081104</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残疾人康复</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63.1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2081105</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残疾人就业和扶贫</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45.5</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2081199</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其他残疾人事业支出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73.6</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20827</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财政对其他社会保险基金的补助</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2082701</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财政对失业保险基金的补助</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229</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其他支出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66.3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66.3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22960</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彩票公益金及对应专项债务收入安排的支出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2296006</w:t>
            </w:r>
          </w:p>
        </w:tc>
        <w:tc>
          <w:tcPr>
            <w:tcW w:w="1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用于残疾人事业的彩票公益金支出</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66.3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kern w:val="0"/>
                <w:szCs w:val="21"/>
              </w:rPr>
            </w:pPr>
          </w:p>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注：本表反映部门本年度各项支出情况。</w:t>
            </w:r>
          </w:p>
        </w:tc>
      </w:tr>
    </w:tbl>
    <w:p>
      <w:pPr>
        <w:widowControl/>
        <w:spacing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Layout w:type="fixed"/>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w:t>
            </w:r>
            <w:r>
              <w:rPr>
                <w:rFonts w:ascii="Times New Roman" w:hAnsi="Times New Roman" w:eastAsia="宋体" w:cs="Times New Roman"/>
                <w:sz w:val="44"/>
                <w:szCs w:val="24"/>
              </w:rPr>
              <w:pict>
                <v:group id="_x0000_s1043" o:spid="_x0000_s1043" o:spt="203" style="position:absolute;left:0pt;margin-left:-80.9pt;margin-top:-81.1pt;height:41.2pt;width:243.2pt;mso-position-vertical-relative:page;z-index:251663360;mso-width-relative:page;mso-height-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cmlLK&#10;3AAAAA0BAAAPAAAAAAAAAAEAIAAAACIAAABkcnMvZG93bnJldi54bWxQSwECFAAUAAAACACHTuJA&#10;5wRznDoDAAA4CQAADgAAAAAAAAABACAAAAArAQAAZHJzL2Uyb0RvYy54bWxQSwUGAAAAAAYABgBZ&#10;AQAA1wYAAAAA&#10;">
                  <o:lock v:ext="edit"/>
                  <v:rect id="矩形 13" o:spid="_x0000_s1045" o:spt="1" style="position:absolute;left:4551;top:52615;height:1175;width:8546;v-text-anchor:middle;" fillcolor="#D9D9D9" filled="t" stroked="f" coordsize="21600,21600" o:gfxdata="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SdNb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44" o:spid="_x0000_s1044" o:spt="1" style="position:absolute;left:4577;top:52890;height:1123;width:8324;v-text-anchor:middle;" fillcolor="#AD002D" filled="t" stroked="t" coordsize="21600,21600" o:gfxdata="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zkz28AAAA&#10;2wAAAA8AAAAAAAAAAQAgAAAAIgAAAGRycy9kb3ducmV2LnhtbFBLAQIUABQAAAAIAIdO4kAzLwWe&#10;OwAAADkAAAAQAAAAAAAAAAEAIAAAAAsBAABkcnMvc2hhcGV4bWwueG1sUEsFBgAAAAAGAAYAWwEA&#10;ALUDA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2019年度部门决算☞决算报表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40"/>
                <w:szCs w:val="40"/>
              </w:rPr>
              <w:t>算总表</w:t>
            </w:r>
          </w:p>
        </w:tc>
      </w:tr>
      <w:tr>
        <w:tblPrEx>
          <w:tblLayout w:type="fixed"/>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745"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325"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2974"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551"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825"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1153"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rPr>
              <w:t>馆陶县残疾人联合会</w:t>
            </w:r>
          </w:p>
        </w:tc>
        <w:tc>
          <w:tcPr>
            <w:tcW w:w="650"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 w:val="20"/>
                <w:szCs w:val="20"/>
              </w:rPr>
            </w:pPr>
          </w:p>
        </w:tc>
        <w:tc>
          <w:tcPr>
            <w:tcW w:w="1978" w:type="dxa"/>
            <w:gridSpan w:val="4"/>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w:t>
            </w:r>
          </w:p>
        </w:tc>
      </w:tr>
      <w:tr>
        <w:tblPrEx>
          <w:tblLayout w:type="fixed"/>
          <w:tblCellMar>
            <w:top w:w="0" w:type="dxa"/>
            <w:left w:w="0" w:type="dxa"/>
            <w:bottom w:w="0" w:type="dxa"/>
            <w:right w:w="0" w:type="dxa"/>
          </w:tblCellMar>
        </w:tblPrEx>
        <w:trPr>
          <w:trHeight w:val="861"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r>
      <w:tr>
        <w:tblPrEx>
          <w:tblLayout w:type="fixed"/>
          <w:tblCellMar>
            <w:top w:w="0" w:type="dxa"/>
            <w:left w:w="0" w:type="dxa"/>
            <w:bottom w:w="0" w:type="dxa"/>
            <w:right w:w="0" w:type="dxa"/>
          </w:tblCellMar>
        </w:tblPrEx>
        <w:trPr>
          <w:trHeight w:val="544"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223.7</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236.7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454"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476"/>
              </w:tabs>
              <w:spacing w:line="240" w:lineRule="atLeast"/>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46.7</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2.8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66.3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textAlignment w:val="center"/>
              <w:rPr>
                <w:rFonts w:ascii="宋体" w:hAnsi="宋体" w:eastAsia="宋体" w:cs="宋体"/>
                <w:color w:val="000000"/>
                <w:szCs w:val="21"/>
              </w:rPr>
            </w:pPr>
            <w:r>
              <w:rPr>
                <w:rFonts w:hint="eastAsia" w:ascii="宋体" w:hAnsi="宋体" w:eastAsia="宋体" w:cs="宋体"/>
                <w:color w:val="000000"/>
                <w:szCs w:val="21"/>
              </w:rPr>
              <w:t>270.4</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83.3</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34.7</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48.6</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233.7</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236.7</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注：本表反映部门本年度一般公共预算财政拨款和政府性基金预算财政拨款的总收支和年末结转结余情况。</w:t>
            </w: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8860" w:type="dxa"/>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blPrEx>
          <w:tblLayout w:type="fixed"/>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w:t>
            </w:r>
            <w:r>
              <w:rPr>
                <w:rFonts w:ascii="Times New Roman" w:hAnsi="Times New Roman" w:eastAsia="宋体" w:cs="Times New Roman"/>
                <w:sz w:val="44"/>
                <w:szCs w:val="24"/>
              </w:rPr>
              <w:pict>
                <v:group id="_x0000_s1040" o:spid="_x0000_s1040" o:spt="203" style="position:absolute;left:0pt;margin-left:-80.9pt;margin-top:-81.1pt;height:41.2pt;width:243.2pt;mso-position-vertical-relative:page;z-index:251664384;mso-width-relative:page;mso-height-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HJpSytwAAAAN&#10;AQAADwAAAAAAAAABACAAAAAiAAAAZHJzL2Rvd25yZXYueG1sUEsBAhQAFAAAAAgAh07iQCxa6xw1&#10;AwAAOAkAAA4AAAAAAAAAAQAgAAAAKwEAAGRycy9lMm9Eb2MueG1sUEsFBgAAAAAGAAYAWQEAANIG&#10;AAAAAA==&#10;">
                  <o:lock v:ext="edit"/>
                  <v:rect id="矩形 13" o:spid="_x0000_s1042" o:spt="1" style="position:absolute;left:4551;top:52615;height:1175;width:8546;v-text-anchor:middle;" fillcolor="#D9D9D9" filled="t" stroked="f" coordsize="21600,21600" o:gfxdata="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VN0L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41" o:spid="_x0000_s1041" o:spt="1" style="position:absolute;left:4577;top:52890;height:1123;width:8324;v-text-anchor:middle;" fillcolor="#AD002D" filled="t" stroked="t" coordsize="21600,21600" o:gfxdata="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Ol5G8AAAA&#10;2wAAAA8AAAAAAAAAAQAgAAAAIgAAAGRycy9kb3ducmV2LnhtbFBLAQIUABQAAAAIAIdO4kAzLwWe&#10;OwAAADkAAAAQAAAAAAAAAAEAIAAAAAsBAABkcnMvc2hhcGV4bWwueG1sUEsFBgAAAAAGAAYAWwEA&#10;ALUDA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40"/>
                <w:szCs w:val="40"/>
              </w:rPr>
              <w:t>款支出决算表</w:t>
            </w:r>
          </w:p>
        </w:tc>
      </w:tr>
      <w:tr>
        <w:tblPrEx>
          <w:tblLayout w:type="fixed"/>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319"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357"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2109"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745" w:type="dxa"/>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1892"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3121"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公开05表</w:t>
            </w:r>
          </w:p>
        </w:tc>
      </w:tr>
      <w:tr>
        <w:tblPrEx>
          <w:tblLayout w:type="fixed"/>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部门：</w:t>
            </w:r>
            <w:r>
              <w:rPr>
                <w:rFonts w:hint="eastAsia"/>
              </w:rPr>
              <w:t>馆陶县残疾人联合会</w:t>
            </w:r>
          </w:p>
        </w:tc>
        <w:tc>
          <w:tcPr>
            <w:tcW w:w="1892"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rPr>
                <w:rFonts w:ascii="Arial" w:hAnsi="Arial" w:eastAsia="宋体" w:cs="Arial"/>
                <w:color w:val="000000"/>
                <w:szCs w:val="21"/>
              </w:rPr>
            </w:pPr>
          </w:p>
        </w:tc>
        <w:tc>
          <w:tcPr>
            <w:tcW w:w="3121" w:type="dxa"/>
            <w:gridSpan w:val="2"/>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金额单位：万元</w:t>
            </w:r>
          </w:p>
        </w:tc>
      </w:tr>
      <w:tr>
        <w:tblPrEx>
          <w:tblLayout w:type="fixed"/>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w:t>
            </w:r>
          </w:p>
        </w:tc>
        <w:tc>
          <w:tcPr>
            <w:tcW w:w="575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本年支出</w:t>
            </w:r>
          </w:p>
        </w:tc>
      </w:tr>
      <w:tr>
        <w:tblPrEx>
          <w:tblLayout w:type="fixed"/>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功能分类科目编码</w:t>
            </w:r>
          </w:p>
        </w:tc>
        <w:tc>
          <w:tcPr>
            <w:tcW w:w="21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科目名称</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项目支出</w:t>
            </w:r>
          </w:p>
        </w:tc>
      </w:tr>
      <w:tr>
        <w:tblPrEx>
          <w:tblLayout w:type="fixed"/>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r>
      <w:tr>
        <w:tblPrEx>
          <w:tblLayout w:type="fixed"/>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合计</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230.7</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社会保障和就业支出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227.9</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20811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残疾人事业</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226.7</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2081101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 xml:space="preserve">  行政运行</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44.4</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2081104</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 xml:space="preserve">  残疾人康复</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63.1</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2081105</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 xml:space="preserve">  残疾人就业和扶贫</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45.5</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2081199</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 xml:space="preserve">  其他残疾人事业支出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73.6</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20827</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财政对其他社会保险基金的补助</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1.2</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2082701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 xml:space="preserve">  财政对失业保险基金的补助</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0.17</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132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2082702</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财政对失业保险基金的补助</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eastAsia="宋体" w:cs="宋体"/>
                <w:color w:val="000000"/>
                <w:szCs w:val="21"/>
              </w:rPr>
            </w:pPr>
            <w:r>
              <w:rPr>
                <w:rFonts w:hint="eastAsia" w:ascii="宋体" w:hAnsi="宋体" w:eastAsia="宋体" w:cs="宋体"/>
                <w:color w:val="000000"/>
                <w:szCs w:val="21"/>
              </w:rPr>
              <w:t>1.1</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210</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卫生健康支出</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r>
              <w:rPr>
                <w:rFonts w:hint="eastAsia" w:ascii="宋体" w:hAnsi="宋体" w:eastAsia="宋体" w:cs="宋体"/>
                <w:color w:val="000000"/>
                <w:szCs w:val="21"/>
              </w:rPr>
              <w:t>2.8</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21011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行政事业单位医疗</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r>
              <w:rPr>
                <w:rFonts w:hint="eastAsia" w:ascii="宋体" w:hAnsi="宋体" w:eastAsia="宋体" w:cs="宋体"/>
                <w:color w:val="000000"/>
                <w:szCs w:val="21"/>
              </w:rPr>
              <w:t>2.8</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2101101</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行政单位医疗</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r>
              <w:rPr>
                <w:rFonts w:hint="eastAsia" w:ascii="宋体" w:hAnsi="宋体" w:eastAsia="宋体" w:cs="宋体"/>
                <w:color w:val="000000"/>
                <w:szCs w:val="21"/>
              </w:rPr>
              <w:t>2.8</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2101102</w:t>
            </w:r>
          </w:p>
        </w:tc>
        <w:tc>
          <w:tcPr>
            <w:tcW w:w="21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eastAsia="宋体" w:cs="宋体"/>
                <w:color w:val="000000"/>
                <w:szCs w:val="21"/>
              </w:rPr>
            </w:pPr>
            <w:r>
              <w:rPr>
                <w:rFonts w:hint="eastAsia" w:ascii="宋体" w:hAnsi="宋体" w:eastAsia="宋体" w:cs="宋体"/>
                <w:color w:val="000000"/>
                <w:szCs w:val="21"/>
              </w:rPr>
              <w:t>事业单位医疗</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r>
              <w:rPr>
                <w:rFonts w:hint="eastAsia" w:ascii="宋体" w:hAnsi="宋体" w:eastAsia="宋体" w:cs="宋体"/>
                <w:color w:val="000000"/>
                <w:szCs w:val="21"/>
              </w:rPr>
              <w:t>0.01</w:t>
            </w:r>
          </w:p>
        </w:tc>
        <w:tc>
          <w:tcPr>
            <w:tcW w:w="191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c>
          <w:tcPr>
            <w:tcW w:w="19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注：本表反映部门本年度一般公共预算财政拨款收入及支出情况。      </w:t>
            </w: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9180" w:type="dxa"/>
        <w:jc w:val="center"/>
        <w:tblInd w:w="0" w:type="dxa"/>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Layout w:type="fixed"/>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Layout w:type="fixed"/>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477"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740"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公开06表</w:t>
            </w:r>
          </w:p>
        </w:tc>
      </w:tr>
      <w:tr>
        <w:tblPrEx>
          <w:tblLayout w:type="fixed"/>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w:t>
            </w:r>
            <w:r>
              <w:rPr>
                <w:rFonts w:hint="eastAsia"/>
              </w:rPr>
              <w:t>馆陶县残疾人联合会</w:t>
            </w:r>
            <w:r>
              <w:rPr>
                <w:rFonts w:ascii="Times New Roman" w:hAnsi="Times New Roman" w:eastAsia="宋体" w:cs="Times New Roman"/>
                <w:sz w:val="44"/>
                <w:szCs w:val="24"/>
              </w:rPr>
              <w:pict>
                <v:group id="_x0000_s1037" o:spid="_x0000_s1037" o:spt="203" style="position:absolute;left:0pt;margin-left:-73.25pt;margin-top:-129.4pt;height:41.2pt;width:243.2pt;mso-position-vertical-relative:page;z-index:251665408;mso-width-relative:page;mso-height-relative:page;" coordorigin="4551,52615" coordsize="8546,1398203"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w&#10;Mj703QAAAA4BAAAPAAAAAAAAAAEAIAAAACIAAABkcnMvZG93bnJldi54bWxQSwECFAAUAAAACACH&#10;TuJA2vv85zwDAAA4CQAADgAAAAAAAAABACAAAAAsAQAAZHJzL2Uyb0RvYy54bWxQSwUGAAAAAAYA&#10;BgBZAQAA2gYAAAAA&#10;">
                  <o:lock v:ext="edit"/>
                  <v:rect id="矩形 13" o:spid="_x0000_s1039" o:spt="1" style="position:absolute;left:4551;top:52615;height:1175;width:8546;v-text-anchor:middle;" fillcolor="#D9D9D9" filled="t" stroked="f" coordsize="21600,21600" o:gfxdata="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BwP7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38" o:spid="_x0000_s1038" o:spt="1" style="position:absolute;left:4577;top:52890;height:1123;width:8324;v-text-anchor:middle;" fillcolor="#AD002D" filled="t" stroked="t" coordsize="21600,21600" o:gfxdata="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p6m7sAAADb&#10;AAAADwAAAAAAAAABACAAAAAiAAAAZHJzL2Rvd25yZXYueG1sUEsBAhQAFAAAAAgAh07iQDMvBZ47&#10;AAAAOQAAABAAAAAAAAAAAQAgAAAACgEAAGRycy9zaGFwZXhtbC54bWxQSwUGAAAAAAYABgBbAQAA&#10;tAM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p>
        </w:tc>
        <w:tc>
          <w:tcPr>
            <w:tcW w:w="740"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560"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Layout w:type="fixed"/>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公用经费</w:t>
            </w:r>
          </w:p>
        </w:tc>
      </w:tr>
      <w:tr>
        <w:tblPrEx>
          <w:tblLayout w:type="fixed"/>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决算数</w:t>
            </w:r>
          </w:p>
        </w:tc>
      </w:tr>
      <w:tr>
        <w:tblPrEx>
          <w:tblLayout w:type="fixed"/>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116.84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13.79</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83.2</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3.1</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2.94</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6</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0.05</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17.9</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0.1</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0.22</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2.8</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4</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2</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1.8</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0.9</w:t>
            </w: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1.5</w:t>
            </w: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p>
        </w:tc>
        <w:tc>
          <w:tcPr>
            <w:tcW w:w="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rPr>
                <w:rFonts w:ascii="宋体" w:hAnsi="宋体" w:eastAsia="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after="160" w:line="480" w:lineRule="auto"/>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人员经费合计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115.84</w:t>
            </w:r>
          </w:p>
        </w:tc>
        <w:tc>
          <w:tcPr>
            <w:tcW w:w="532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13.79</w:t>
            </w:r>
          </w:p>
        </w:tc>
      </w:tr>
      <w:tr>
        <w:tblPrEx>
          <w:tblLayout w:type="fixed"/>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注：本表反映部门本年度一般公共预算财政拨款基本支出明细情况。        </w:t>
            </w: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8800" w:type="dxa"/>
        <w:jc w:val="center"/>
        <w:tblInd w:w="0" w:type="dxa"/>
        <w:tblLayout w:type="fixed"/>
        <w:tblCellMar>
          <w:top w:w="0" w:type="dxa"/>
          <w:left w:w="0" w:type="dxa"/>
          <w:bottom w:w="0" w:type="dxa"/>
          <w:right w:w="0" w:type="dxa"/>
        </w:tblCellMar>
      </w:tblPr>
      <w:tblGrid>
        <w:gridCol w:w="1158"/>
        <w:gridCol w:w="1527"/>
        <w:gridCol w:w="1528"/>
        <w:gridCol w:w="1530"/>
        <w:gridCol w:w="1530"/>
        <w:gridCol w:w="1527"/>
      </w:tblGrid>
      <w:tr>
        <w:tblPrEx>
          <w:tblLayout w:type="fixed"/>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w:t>
            </w:r>
            <w:r>
              <w:rPr>
                <w:rFonts w:ascii="Times New Roman" w:hAnsi="Times New Roman" w:eastAsia="宋体" w:cs="Times New Roman"/>
                <w:sz w:val="44"/>
                <w:szCs w:val="24"/>
              </w:rPr>
              <w:pict>
                <v:group id="_x0000_s1034" o:spid="_x0000_s1034" o:spt="203" style="position:absolute;left:0pt;margin-left:-82.75pt;margin-top:-81.1pt;height:41.2pt;width:243.2pt;mso-position-vertical-relative:page;z-index:251666432;mso-width-relative:page;mso-height-relative:page;" coordorigin="4551,52615" coordsize="8546,1398203"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AcJ5uI3AAA&#10;AA0BAAAPAAAAAAAAAAEAIAAAACIAAABkcnMvZG93bnJldi54bWxQSwECFAAUAAAACACHTuJAGeWE&#10;yjcDAAA4CQAADgAAAAAAAAABACAAAAArAQAAZHJzL2Uyb0RvYy54bWxQSwUGAAAAAAYABgBZAQAA&#10;1AYAAAAA&#10;">
                  <o:lock v:ext="edit"/>
                  <v:rect id="矩形 13" o:spid="_x0000_s1036" o:spt="1" style="position:absolute;left:4551;top:52615;height:1175;width:8546;v-text-anchor:middle;" fillcolor="#D9D9D9" filled="t" stroked="f" coordsize="21600,21600" o:gfxdata="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TnL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35" o:spid="_x0000_s1035" o:spt="1" style="position:absolute;left:4577;top:52890;height:1123;width:8324;v-text-anchor:middle;" fillcolor="#AD002D" filled="t" stroked="t" coordsize="21600,21600" o:gfxdata="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RP3rsAAADb&#10;AAAADwAAAAAAAAABACAAAAAiAAAAZHJzL2Rvd25yZXYueG1sUEsBAhQAFAAAAAgAh07iQDMvBZ47&#10;AAAAOQAAABAAAAAAAAAAAQAgAAAACgEAAGRycy9zaGFwZXhtbC54bWxQSwUGAAAAAAYABgBbAQAA&#10;tAM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40"/>
                <w:szCs w:val="40"/>
              </w:rPr>
              <w:t>三公”经费支出决算表</w:t>
            </w:r>
          </w:p>
        </w:tc>
      </w:tr>
      <w:tr>
        <w:tblPrEx>
          <w:tblLayout w:type="fixed"/>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rPr>
                <w:rFonts w:ascii="Arial" w:hAnsi="Arial" w:eastAsia="宋体" w:cs="Arial"/>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rPr>
                <w:rFonts w:ascii="Arial" w:hAnsi="Arial" w:eastAsia="宋体" w:cs="Arial"/>
                <w:color w:val="000000"/>
                <w:sz w:val="20"/>
                <w:szCs w:val="20"/>
              </w:rPr>
            </w:pPr>
          </w:p>
        </w:tc>
        <w:tc>
          <w:tcPr>
            <w:tcW w:w="1528"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rPr>
                <w:rFonts w:ascii="Arial" w:hAnsi="Arial" w:eastAsia="宋体"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rPr>
                <w:rFonts w:ascii="Arial" w:hAnsi="Arial" w:eastAsia="宋体" w:cs="Arial"/>
                <w:color w:val="000000"/>
                <w:sz w:val="20"/>
                <w:szCs w:val="20"/>
              </w:rPr>
            </w:pPr>
          </w:p>
        </w:tc>
        <w:tc>
          <w:tcPr>
            <w:tcW w:w="153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rPr>
                <w:rFonts w:ascii="Arial" w:hAnsi="Arial" w:eastAsia="宋体" w:cs="Arial"/>
                <w:color w:val="000000"/>
                <w:sz w:val="20"/>
                <w:szCs w:val="20"/>
              </w:rPr>
            </w:pP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rPr>
              <w:t>馆陶县残疾人联合会</w:t>
            </w:r>
          </w:p>
        </w:tc>
        <w:tc>
          <w:tcPr>
            <w:tcW w:w="1527"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Layout w:type="fixed"/>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预算数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公务接待费</w:t>
            </w:r>
          </w:p>
        </w:tc>
      </w:tr>
      <w:tr>
        <w:tblPrEx>
          <w:tblLayout w:type="fixed"/>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r>
              <w:rPr>
                <w:rFonts w:hint="eastAsia" w:ascii="宋体" w:hAnsi="宋体" w:eastAsia="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决算数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公务接待费</w:t>
            </w:r>
          </w:p>
        </w:tc>
      </w:tr>
      <w:tr>
        <w:tblPrEx>
          <w:tblLayout w:type="fixed"/>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12</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r>
              <w:rPr>
                <w:rFonts w:hint="eastAsia" w:ascii="宋体" w:hAnsi="宋体" w:eastAsia="宋体" w:cs="宋体"/>
                <w:color w:val="000000"/>
                <w:szCs w:val="21"/>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注：本表反映部门本年度“三公”经费支出预决算情况。其中：预算数为“三公”经费年初预算数，决算数是包括当年一般公共预算财政拨款和以前年度结转资金安排的实际支出。本部门本年度无相关收入（或支出、收支及结转结余等）情况，按要求空表列示。</w:t>
            </w:r>
          </w:p>
          <w:p>
            <w:pPr>
              <w:widowControl/>
              <w:adjustRightInd w:val="0"/>
              <w:snapToGrid w:val="0"/>
              <w:jc w:val="left"/>
              <w:textAlignment w:val="center"/>
              <w:rPr>
                <w:rFonts w:ascii="宋体" w:hAnsi="宋体" w:eastAsia="宋体" w:cs="宋体"/>
                <w:color w:val="000000"/>
                <w:kern w:val="0"/>
                <w:szCs w:val="21"/>
              </w:rPr>
            </w:pPr>
          </w:p>
          <w:p>
            <w:pPr>
              <w:widowControl/>
              <w:adjustRightInd w:val="0"/>
              <w:snapToGrid w:val="0"/>
              <w:jc w:val="left"/>
              <w:textAlignment w:val="center"/>
              <w:rPr>
                <w:rFonts w:ascii="宋体" w:hAnsi="宋体" w:eastAsia="宋体" w:cs="宋体"/>
                <w:color w:val="000000"/>
                <w:kern w:val="0"/>
                <w:szCs w:val="21"/>
              </w:rPr>
            </w:pPr>
          </w:p>
          <w:p>
            <w:pPr>
              <w:widowControl/>
              <w:adjustRightInd w:val="0"/>
              <w:snapToGrid w:val="0"/>
              <w:jc w:val="left"/>
              <w:textAlignment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left"/>
              <w:textAlignment w:val="center"/>
              <w:rPr>
                <w:rFonts w:ascii="宋体" w:hAnsi="宋体" w:eastAsia="宋体" w:cs="宋体"/>
                <w:color w:val="000000"/>
                <w:kern w:val="0"/>
                <w:szCs w:val="21"/>
              </w:rPr>
            </w:pP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Layout w:type="fixed"/>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w:t>
            </w:r>
            <w:r>
              <w:rPr>
                <w:rFonts w:ascii="Times New Roman" w:hAnsi="Times New Roman" w:eastAsia="宋体" w:cs="Times New Roman"/>
                <w:sz w:val="44"/>
                <w:szCs w:val="24"/>
              </w:rPr>
              <w:pict>
                <v:group id="_x0000_s1031" o:spid="_x0000_s1031" o:spt="203" style="position:absolute;left:0pt;margin-left:-80.9pt;margin-top:-81.1pt;height:41.2pt;width:243.2pt;mso-position-vertical-relative:page;z-index:251667456;mso-width-relative:page;mso-height-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AcmlLK3AAA&#10;AA0BAAAPAAAAAAAAAAEAIAAAACIAAABkcnMvZG93bnJldi54bWxQSwECFAAUAAAACACHTuJAHotP&#10;3zcDAAA4CQAADgAAAAAAAAABACAAAAArAQAAZHJzL2Uyb0RvYy54bWxQSwUGAAAAAAYABgBZAQAA&#10;1AYAAAAA&#10;">
                  <o:lock v:ext="edit"/>
                  <v:rect id="矩形 13" o:spid="_x0000_s1033" o:spt="1" style="position:absolute;left:4551;top:52615;height:1175;width:8546;v-text-anchor:middle;" fillcolor="#D9D9D9" filled="t" stroked="f" coordsize="21600,21600" o:gfxdata="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MwBL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32" o:spid="_x0000_s1032" o:spt="1" style="position:absolute;left:4577;top:52890;height:1123;width:8324;v-text-anchor:middle;" fillcolor="#AD002D" filled="t" stroked="t" coordsize="21600,21600" o:gfxdata="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m0am8AAAA&#10;2wAAAA8AAAAAAAAAAQAgAAAAIgAAAGRycy9kb3ducmV2LnhtbFBLAQIUABQAAAAIAIdO4kAzLwWe&#10;OwAAADkAAAAQAAAAAAAAAAEAIAAAAAsBAABkcnMvc2hhcGV4bWwueG1sUEsFBgAAAAAGAAYAWwEA&#10;ALUDAA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36"/>
                <w:szCs w:val="36"/>
              </w:rPr>
              <w:t>收入支出决算表</w:t>
            </w:r>
          </w:p>
        </w:tc>
      </w:tr>
      <w:tr>
        <w:tblPrEx>
          <w:tblLayout w:type="fixed"/>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91"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479"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669"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542"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268" w:type="dxa"/>
            <w:tcBorders>
              <w:top w:val="nil"/>
              <w:left w:val="nil"/>
              <w:bottom w:val="nil"/>
              <w:right w:val="nil"/>
            </w:tcBorders>
            <w:shd w:val="clear" w:color="auto" w:fill="auto"/>
            <w:tcMar>
              <w:top w:w="15" w:type="dxa"/>
              <w:left w:w="15" w:type="dxa"/>
              <w:right w:w="15" w:type="dxa"/>
            </w:tcMar>
            <w:vAlign w:val="center"/>
          </w:tcPr>
          <w:p>
            <w:pPr>
              <w:widowControl/>
              <w:adjustRightInd w:val="0"/>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公开08表</w:t>
            </w:r>
          </w:p>
        </w:tc>
      </w:tr>
      <w:tr>
        <w:tblPrEx>
          <w:tblLayout w:type="fixed"/>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jc w:val="left"/>
              <w:textAlignment w:val="center"/>
              <w:rPr>
                <w:rFonts w:ascii="宋体" w:hAnsi="宋体" w:eastAsia="宋体" w:cs="宋体"/>
                <w:color w:val="000000"/>
                <w:szCs w:val="21"/>
              </w:rPr>
            </w:pPr>
            <w:r>
              <w:rPr>
                <w:rFonts w:hint="eastAsia" w:ascii="宋体" w:hAnsi="宋体" w:eastAsia="宋体" w:cs="宋体"/>
                <w:color w:val="000000"/>
                <w:kern w:val="0"/>
                <w:szCs w:val="21"/>
              </w:rPr>
              <w:t>部门：</w:t>
            </w:r>
            <w:r>
              <w:rPr>
                <w:rFonts w:hint="eastAsia"/>
              </w:rPr>
              <w:t>馆陶县残疾人联合会</w:t>
            </w:r>
          </w:p>
        </w:tc>
        <w:tc>
          <w:tcPr>
            <w:tcW w:w="840"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191"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1192" w:type="dxa"/>
            <w:tcBorders>
              <w:top w:val="nil"/>
              <w:left w:val="nil"/>
              <w:bottom w:val="nil"/>
              <w:right w:val="nil"/>
            </w:tcBorders>
            <w:shd w:val="clear" w:color="auto" w:fill="auto"/>
            <w:tcMar>
              <w:top w:w="15" w:type="dxa"/>
              <w:left w:w="15" w:type="dxa"/>
              <w:right w:w="15" w:type="dxa"/>
            </w:tcMar>
            <w:vAlign w:val="center"/>
          </w:tcPr>
          <w:p>
            <w:pPr>
              <w:widowControl/>
              <w:adjustRightInd w:val="0"/>
              <w:rPr>
                <w:rFonts w:ascii="Arial" w:hAnsi="Arial" w:eastAsia="宋体" w:cs="Arial"/>
                <w:color w:val="000000"/>
                <w:szCs w:val="21"/>
              </w:rPr>
            </w:pPr>
          </w:p>
        </w:tc>
        <w:tc>
          <w:tcPr>
            <w:tcW w:w="2460" w:type="dxa"/>
            <w:gridSpan w:val="2"/>
            <w:tcBorders>
              <w:top w:val="nil"/>
              <w:left w:val="nil"/>
              <w:bottom w:val="nil"/>
              <w:right w:val="nil"/>
            </w:tcBorders>
            <w:shd w:val="clear" w:color="auto" w:fill="auto"/>
            <w:tcMar>
              <w:top w:w="15" w:type="dxa"/>
              <w:left w:w="15" w:type="dxa"/>
              <w:right w:w="15" w:type="dxa"/>
            </w:tcMar>
            <w:vAlign w:val="center"/>
          </w:tcPr>
          <w:p>
            <w:pPr>
              <w:widowControl/>
              <w:adjustRightInd w:val="0"/>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金额单位：万元</w:t>
            </w:r>
          </w:p>
        </w:tc>
      </w:tr>
      <w:tr>
        <w:tblPrEx>
          <w:tblLayout w:type="fixed"/>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年末结转和结余</w:t>
            </w:r>
          </w:p>
        </w:tc>
      </w:tr>
      <w:tr>
        <w:tblPrEx>
          <w:tblLayout w:type="fixed"/>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6</w:t>
            </w: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48.6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46.7</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66.3</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66.3</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b/>
                <w:color w:val="000000"/>
                <w:szCs w:val="21"/>
              </w:rPr>
            </w:pPr>
            <w:r>
              <w:rPr>
                <w:rFonts w:hint="eastAsia" w:ascii="宋体" w:hAnsi="宋体" w:eastAsia="宋体" w:cs="宋体"/>
                <w:b/>
                <w:color w:val="000000"/>
                <w:szCs w:val="21"/>
              </w:rPr>
              <w:t>29.04</w:t>
            </w: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229</w:t>
            </w: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其他支出</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48.6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46.7</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66.3</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29.04</w:t>
            </w: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22960</w:t>
            </w: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彩票公益金及对应专项债务收入安排的支出</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48.6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46.7</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66.3</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29.04</w:t>
            </w: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2296006</w:t>
            </w: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left"/>
              <w:textAlignment w:val="center"/>
              <w:rPr>
                <w:rFonts w:ascii="宋体" w:hAnsi="宋体" w:eastAsia="宋体" w:cs="宋体"/>
                <w:color w:val="000000"/>
                <w:szCs w:val="21"/>
              </w:rPr>
            </w:pPr>
            <w:r>
              <w:rPr>
                <w:rFonts w:hint="eastAsia" w:ascii="宋体" w:hAnsi="宋体" w:eastAsia="宋体" w:cs="宋体"/>
                <w:color w:val="000000"/>
                <w:kern w:val="0"/>
                <w:sz w:val="22"/>
              </w:rPr>
              <w:t xml:space="preserve">  用于残疾人事业的彩票公益金支出</w:t>
            </w: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48.6</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46.7</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66.3</w:t>
            </w: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160" w:line="480" w:lineRule="auto"/>
              <w:jc w:val="right"/>
              <w:textAlignment w:val="center"/>
              <w:rPr>
                <w:rFonts w:ascii="宋体" w:hAnsi="宋体" w:eastAsia="宋体" w:cs="宋体"/>
                <w:color w:val="000000"/>
                <w:szCs w:val="21"/>
              </w:rPr>
            </w:pPr>
            <w:r>
              <w:rPr>
                <w:rFonts w:hint="eastAsia" w:ascii="宋体" w:hAnsi="宋体" w:eastAsia="宋体" w:cs="宋体"/>
                <w:color w:val="000000"/>
                <w:szCs w:val="21"/>
              </w:rPr>
              <w:t>29.04</w:t>
            </w: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left"/>
              <w:rPr>
                <w:rFonts w:ascii="宋体" w:hAnsi="宋体" w:eastAsia="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left"/>
              <w:rPr>
                <w:rFonts w:ascii="宋体" w:hAnsi="宋体" w:eastAsia="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left"/>
              <w:rPr>
                <w:rFonts w:ascii="宋体" w:hAnsi="宋体" w:eastAsia="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left"/>
              <w:rPr>
                <w:rFonts w:ascii="宋体" w:hAnsi="宋体" w:eastAsia="宋体" w:cs="宋体"/>
                <w:color w:val="000000"/>
                <w:szCs w:val="21"/>
              </w:rPr>
            </w:pPr>
          </w:p>
        </w:tc>
        <w:tc>
          <w:tcPr>
            <w:tcW w:w="11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c>
          <w:tcPr>
            <w:tcW w:w="12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jc w:val="right"/>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tcMar>
              <w:top w:w="15" w:type="dxa"/>
              <w:left w:w="15" w:type="dxa"/>
              <w:right w:w="15" w:type="dxa"/>
            </w:tcMar>
            <w:vAlign w:val="center"/>
          </w:tcPr>
          <w:p>
            <w:pPr>
              <w:widowControl/>
              <w:adjustRightInd w:val="0"/>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注：本表反映部门本年度政府性基金预算财政拨款收入、支出及结转和结余情况。         </w:t>
            </w: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Layout w:type="fixed"/>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w:t>
            </w:r>
            <w:r>
              <w:rPr>
                <w:rFonts w:ascii="Times New Roman" w:hAnsi="Times New Roman" w:eastAsia="宋体" w:cs="Times New Roman"/>
                <w:sz w:val="44"/>
                <w:szCs w:val="24"/>
              </w:rPr>
              <w:pict>
                <v:group id="_x0000_s1028" o:spid="_x0000_s1028" o:spt="203" style="position:absolute;left:0pt;margin-left:-80.9pt;margin-top:-81.1pt;height:41.2pt;width:243.2pt;mso-position-vertical-relative:page;z-index:251668480;mso-width-relative:page;mso-height-relative:page;" coordorigin="4551,52615" coordsize="8546,1398203"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HJpSytwA&#10;AAANAQAADwAAAAAAAAABACAAAAAiAAAAZHJzL2Rvd25yZXYueG1sUEsBAhQAFAAAAAgAh07iQN+Z&#10;Zk44AwAAOAkAAA4AAAAAAAAAAQAgAAAAKwEAAGRycy9lMm9Eb2MueG1sUEsFBgAAAAAGAAYAWQEA&#10;ANUGAAAAAA==&#10;">
                  <o:lock v:ext="edit"/>
                  <v:rect id="矩形 13" o:spid="_x0000_s1030" o:spt="1" style="position:absolute;left:4551;top:52615;height:1175;width:8546;v-text-anchor:middle;" fillcolor="#D9D9D9" filled="t" stroked="f" coordsize="21600,21600" o:gfxdata="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KR2vQAA&#10;ANsAAAAPAAAAAAAAAAEAIAAAACIAAABkcnMvZG93bnJldi54bWxQSwECFAAUAAAACACHTuJAMy8F&#10;njsAAAA5AAAAEAAAAAAAAAABACAAAAAMAQAAZHJzL3NoYXBleG1sLnhtbFBLBQYAAAAABgAGAFsB&#10;AAC2AwAAAAA=&#10;">
                    <v:path/>
                    <v:fill on="t" focussize="0,0"/>
                    <v:stroke on="f" weight="2pt"/>
                    <v:imagedata o:title=""/>
                    <o:lock v:ext="edit"/>
                  </v:rect>
                  <v:rect id="_x0000_s1029" o:spid="_x0000_s1029" o:spt="1" style="position:absolute;left:4577;top:52890;height:1123;width:8324;v-text-anchor:middle;" fillcolor="#AD002D" filled="t" stroked="t" coordsize="21600,21600" o:gfxdata="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ODYLgAAADbAAAA&#10;DwAAAAAAAAABACAAAAAiAAAAZHJzL2Rvd25yZXYueG1sUEsBAhQAFAAAAAgAh07iQDMvBZ47AAAA&#10;OQAAABAAAAAAAAAAAQAgAAAABwEAAGRycy9zaGFwZXhtbC54bWxQSwUGAAAAAAYABgBbAQAAsQMA&#10;AAAA&#10;">
                    <v:path/>
                    <v:fill on="t" focussize="0,0"/>
                    <v:stroke weight="2pt" color="#B0761F"/>
                    <v:imagedata o:title=""/>
                    <o:lock v:ext="edit"/>
                    <v:textbox>
                      <w:txbxContent>
                        <w:p>
                          <w:pPr>
                            <w:widowControl/>
                            <w:spacing w:after="160" w:line="480" w:lineRule="auto"/>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2018年度部门决算☞决算报表</w:t>
                          </w:r>
                        </w:p>
                        <w:p>
                          <w:pPr>
                            <w:spacing w:after="160" w:line="480" w:lineRule="auto"/>
                            <w:jc w:val="center"/>
                            <w:rPr>
                              <w:rFonts w:ascii="Times New Roman" w:hAnsi="Times New Roman" w:eastAsia="宋体" w:cs="Times New Roman"/>
                              <w:szCs w:val="24"/>
                            </w:rPr>
                          </w:pPr>
                        </w:p>
                      </w:txbxContent>
                    </v:textbox>
                  </v:rect>
                  <w10:anchorlock/>
                </v:group>
              </w:pict>
            </w:r>
            <w:r>
              <w:rPr>
                <w:rFonts w:hint="eastAsia" w:ascii="黑体" w:hAnsi="宋体" w:eastAsia="黑体" w:cs="黑体"/>
                <w:color w:val="000000"/>
                <w:kern w:val="0"/>
                <w:sz w:val="40"/>
                <w:szCs w:val="40"/>
              </w:rPr>
              <w:t>款支出决算表</w:t>
            </w:r>
          </w:p>
        </w:tc>
      </w:tr>
      <w:tr>
        <w:tblPrEx>
          <w:tblLayout w:type="fixed"/>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208"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504" w:type="dxa"/>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1168" w:type="dxa"/>
            <w:gridSpan w:val="2"/>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1035" w:type="dxa"/>
            <w:gridSpan w:val="2"/>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公开09表</w:t>
            </w:r>
          </w:p>
        </w:tc>
      </w:tr>
      <w:tr>
        <w:tblPrEx>
          <w:tblLayout w:type="fixed"/>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编制单位：</w:t>
            </w:r>
            <w:r>
              <w:rPr>
                <w:rFonts w:hint="eastAsia"/>
              </w:rPr>
              <w:t>馆陶县残疾人联合会</w:t>
            </w:r>
          </w:p>
        </w:tc>
        <w:tc>
          <w:tcPr>
            <w:tcW w:w="2005" w:type="dxa"/>
            <w:gridSpan w:val="2"/>
            <w:tcBorders>
              <w:top w:val="nil"/>
              <w:left w:val="nil"/>
              <w:bottom w:val="nil"/>
              <w:right w:val="nil"/>
            </w:tcBorders>
            <w:shd w:val="clear" w:color="auto" w:fill="auto"/>
            <w:tcMar>
              <w:top w:w="15" w:type="dxa"/>
              <w:left w:w="15" w:type="dxa"/>
              <w:right w:w="15" w:type="dxa"/>
            </w:tcMar>
            <w:vAlign w:val="center"/>
          </w:tcPr>
          <w:p>
            <w:pPr>
              <w:widowControl/>
              <w:rPr>
                <w:rFonts w:ascii="Arial" w:hAnsi="Arial" w:eastAsia="宋体" w:cs="Arial"/>
                <w:color w:val="000000"/>
                <w:sz w:val="22"/>
              </w:rPr>
            </w:pPr>
          </w:p>
        </w:tc>
        <w:tc>
          <w:tcPr>
            <w:tcW w:w="3438" w:type="dxa"/>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Layout w:type="fixed"/>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Layout w:type="fixed"/>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67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c>
          <w:tcPr>
            <w:tcW w:w="1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注：本表反映部门本年度国有资本经营预算财政拨款支出情况。</w:t>
            </w:r>
            <w:r>
              <w:rPr>
                <w:rFonts w:hint="eastAsia"/>
              </w:rPr>
              <w:t>本部门本年度无相关收入（或支出、收支及结转结余等）情况，按要求空表列示。</w:t>
            </w:r>
          </w:p>
        </w:tc>
      </w:tr>
    </w:tbl>
    <w:p>
      <w:pPr>
        <w:widowControl/>
        <w:spacing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0" w:num="1"/>
          <w:docGrid w:type="lines" w:linePitch="312" w:charSpace="0"/>
        </w:sectPr>
      </w:pPr>
    </w:p>
    <w:tbl>
      <w:tblPr>
        <w:tblStyle w:val="7"/>
        <w:tblW w:w="8940" w:type="dxa"/>
        <w:tblInd w:w="0" w:type="dxa"/>
        <w:tblLayout w:type="fixed"/>
        <w:tblCellMar>
          <w:top w:w="0" w:type="dxa"/>
          <w:left w:w="0" w:type="dxa"/>
          <w:bottom w:w="0" w:type="dxa"/>
          <w:right w:w="0" w:type="dxa"/>
        </w:tblCellMar>
      </w:tblPr>
      <w:tblGrid>
        <w:gridCol w:w="8940"/>
      </w:tblGrid>
      <w:tr>
        <w:tblPrEx>
          <w:tblLayout w:type="fixed"/>
          <w:tblCellMar>
            <w:top w:w="0" w:type="dxa"/>
            <w:left w:w="0" w:type="dxa"/>
            <w:bottom w:w="0" w:type="dxa"/>
            <w:right w:w="0" w:type="dxa"/>
          </w:tblCellMar>
        </w:tblPrEx>
        <w:trPr>
          <w:trHeight w:val="398" w:hRule="atLeast"/>
        </w:trPr>
        <w:tc>
          <w:tcPr>
            <w:tcW w:w="8940" w:type="dxa"/>
            <w:tcBorders>
              <w:top w:val="nil"/>
              <w:left w:val="nil"/>
              <w:bottom w:val="nil"/>
              <w:right w:val="nil"/>
            </w:tcBorders>
            <w:shd w:val="clear" w:color="auto" w:fill="auto"/>
            <w:tcMar>
              <w:top w:w="15" w:type="dxa"/>
              <w:left w:w="15" w:type="dxa"/>
              <w:right w:w="15" w:type="dxa"/>
            </w:tcMar>
            <w:vAlign w:val="center"/>
          </w:tcPr>
          <w:p>
            <w:pPr>
              <w:widowControl/>
              <w:adjustRightInd w:val="0"/>
              <w:snapToGrid w:val="0"/>
              <w:jc w:val="left"/>
              <w:textAlignment w:val="center"/>
              <w:rPr>
                <w:rFonts w:ascii="宋体" w:hAnsi="宋体" w:eastAsia="宋体" w:cs="宋体"/>
                <w:color w:val="000000"/>
                <w:kern w:val="0"/>
                <w:szCs w:val="21"/>
              </w:rPr>
            </w:pPr>
          </w:p>
          <w:p>
            <w:pPr>
              <w:widowControl/>
              <w:adjustRightInd w:val="0"/>
              <w:snapToGrid w:val="0"/>
              <w:jc w:val="left"/>
              <w:textAlignment w:val="center"/>
              <w:rPr>
                <w:rFonts w:ascii="宋体" w:hAnsi="宋体" w:eastAsia="宋体" w:cs="宋体"/>
                <w:color w:val="000000"/>
                <w:kern w:val="0"/>
                <w:szCs w:val="21"/>
              </w:rPr>
            </w:pPr>
          </w:p>
          <w:p>
            <w:pPr>
              <w:widowControl/>
              <w:adjustRightInd w:val="0"/>
              <w:snapToGrid w:val="0"/>
              <w:jc w:val="left"/>
              <w:textAlignment w:val="center"/>
              <w:rPr>
                <w:rFonts w:ascii="宋体" w:hAnsi="宋体" w:eastAsia="宋体" w:cs="宋体"/>
                <w:color w:val="000000"/>
                <w:kern w:val="0"/>
                <w:szCs w:val="21"/>
              </w:rPr>
            </w:pPr>
          </w:p>
          <w:p>
            <w:pPr>
              <w:widowControl/>
              <w:adjustRightInd w:val="0"/>
              <w:snapToGrid w:val="0"/>
              <w:jc w:val="left"/>
              <w:textAlignment w:val="center"/>
              <w:rPr>
                <w:rFonts w:ascii="宋体" w:hAnsi="宋体" w:eastAsia="宋体" w:cs="宋体"/>
                <w:color w:val="000000"/>
                <w:kern w:val="0"/>
                <w:szCs w:val="21"/>
              </w:rPr>
            </w:pPr>
          </w:p>
          <w:p>
            <w:pPr>
              <w:widowControl/>
              <w:adjustRightInd w:val="0"/>
              <w:snapToGrid w:val="0"/>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注：本表反映部门本年度纳入部门预算范围的政府采购预算及支出情况。     </w:t>
            </w:r>
          </w:p>
        </w:tc>
      </w:tr>
    </w:tbl>
    <w:p/>
    <w:p>
      <w:r>
        <w:pict>
          <v:rect id="_x0000_s1027" o:spid="_x0000_s1027" o:spt="1" style="position:absolute;left:0pt;margin-left:-70.5pt;margin-top:-85.25pt;height:841.15pt;width:595.1pt;z-index:25165926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eiryo UI"/>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- 34 -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E5D96"/>
    <w:multiLevelType w:val="singleLevel"/>
    <w:tmpl w:val="D75E5D96"/>
    <w:lvl w:ilvl="0" w:tentative="0">
      <w:start w:val="1"/>
      <w:numFmt w:val="decimal"/>
      <w:suff w:val="nothing"/>
      <w:lvlText w:val="%1、"/>
      <w:lvlJc w:val="left"/>
    </w:lvl>
  </w:abstractNum>
  <w:abstractNum w:abstractNumId="1">
    <w:nsid w:val="78C1413D"/>
    <w:multiLevelType w:val="singleLevel"/>
    <w:tmpl w:val="78C1413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41198"/>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33228"/>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429D0"/>
    <w:rsid w:val="00A929C2"/>
    <w:rsid w:val="00AD097F"/>
    <w:rsid w:val="00B844F4"/>
    <w:rsid w:val="00B9671B"/>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3A44781"/>
    <w:rsid w:val="09BB4BDF"/>
    <w:rsid w:val="133D5710"/>
    <w:rsid w:val="14981E54"/>
    <w:rsid w:val="153C2B1A"/>
    <w:rsid w:val="16076BDA"/>
    <w:rsid w:val="19767A64"/>
    <w:rsid w:val="19E513C2"/>
    <w:rsid w:val="19EB6BF9"/>
    <w:rsid w:val="1CD12AC0"/>
    <w:rsid w:val="1EBD0104"/>
    <w:rsid w:val="1F063C08"/>
    <w:rsid w:val="1F482135"/>
    <w:rsid w:val="1FB95E49"/>
    <w:rsid w:val="20054A76"/>
    <w:rsid w:val="20E50BB6"/>
    <w:rsid w:val="27220024"/>
    <w:rsid w:val="2A831208"/>
    <w:rsid w:val="2B853F83"/>
    <w:rsid w:val="2C1A58E8"/>
    <w:rsid w:val="2FC2472E"/>
    <w:rsid w:val="31770E0B"/>
    <w:rsid w:val="31C2036A"/>
    <w:rsid w:val="320D02A5"/>
    <w:rsid w:val="33E744E6"/>
    <w:rsid w:val="348E566F"/>
    <w:rsid w:val="37722D3D"/>
    <w:rsid w:val="37DE3C81"/>
    <w:rsid w:val="37E27A3B"/>
    <w:rsid w:val="3A226944"/>
    <w:rsid w:val="3AEE6A48"/>
    <w:rsid w:val="3C1620AA"/>
    <w:rsid w:val="3D4D30CF"/>
    <w:rsid w:val="3D8F080F"/>
    <w:rsid w:val="401D1E78"/>
    <w:rsid w:val="41BE3046"/>
    <w:rsid w:val="43416D48"/>
    <w:rsid w:val="443564DB"/>
    <w:rsid w:val="44CE1FA4"/>
    <w:rsid w:val="487F73ED"/>
    <w:rsid w:val="4A347EAE"/>
    <w:rsid w:val="52600405"/>
    <w:rsid w:val="529B4319"/>
    <w:rsid w:val="556F2076"/>
    <w:rsid w:val="55C621AD"/>
    <w:rsid w:val="57773DD6"/>
    <w:rsid w:val="578B79AB"/>
    <w:rsid w:val="5C540895"/>
    <w:rsid w:val="5CCD3FD5"/>
    <w:rsid w:val="5CCF1D41"/>
    <w:rsid w:val="5D4B047A"/>
    <w:rsid w:val="5FBD7314"/>
    <w:rsid w:val="5FEF2916"/>
    <w:rsid w:val="61FA5F9D"/>
    <w:rsid w:val="64CD6910"/>
    <w:rsid w:val="65FF53C8"/>
    <w:rsid w:val="668652EA"/>
    <w:rsid w:val="6789158D"/>
    <w:rsid w:val="67D81BA4"/>
    <w:rsid w:val="67F36943"/>
    <w:rsid w:val="68D9408A"/>
    <w:rsid w:val="6AAF1C96"/>
    <w:rsid w:val="6CAC0EF5"/>
    <w:rsid w:val="70E3017A"/>
    <w:rsid w:val="74FB5A13"/>
    <w:rsid w:val="75681757"/>
    <w:rsid w:val="75910A79"/>
    <w:rsid w:val="75A346A8"/>
    <w:rsid w:val="75DE3362"/>
    <w:rsid w:val="79B9382C"/>
    <w:rsid w:val="7B043B76"/>
    <w:rsid w:val="7C041A6A"/>
    <w:rsid w:val="7E327570"/>
    <w:rsid w:val="7EED2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rFonts w:asciiTheme="minorHAnsi" w:hAnsiTheme="minorHAnsi" w:eastAsiaTheme="minorEastAsia"/>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60"/>
    <customShpInfo spid="_x0000_s1070"/>
    <customShpInfo spid="_x0000_s1026"/>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38</Pages>
  <Words>1591</Words>
  <Characters>9069</Characters>
  <Lines>75</Lines>
  <Paragraphs>21</Paragraphs>
  <TotalTime>0</TotalTime>
  <ScaleCrop>false</ScaleCrop>
  <LinksUpToDate>false</LinksUpToDate>
  <CharactersWithSpaces>10639</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2021-05-30T05:42:24Z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