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rect id="矩形 14" o:spid="_x0000_s1047" o:spt="1" style="position:absolute;left:0pt;margin-left:34.8pt;margin-top:266.7pt;height:44.05pt;width:159.45pt;z-index:251658240;mso-width-relative:page;mso-height-relative:page;" filled="f" stroked="f" coordsize="21600,21600">
            <v:path/>
            <v:fill on="f" focussize="0,0"/>
            <v:stroke on="f"/>
            <v:imagedata o:title=""/>
            <o:lock v:ext="edit" aspectratio="f"/>
            <v:textbo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文本框 10" o:spid="_x0000_s1026" o:spt="202" type="#_x0000_t202" style="position:absolute;left:0pt;margin-left:106.25pt;margin-top:591.7pt;height:140.25pt;width:404.15pt;z-index:251656192;mso-width-relative:page;mso-height-relative:page;" filled="f" stroked="f" coordsize="21600,21600">
            <v:path/>
            <v:fill on="f" focussize="0,0"/>
            <v:stroke on="f"/>
            <v:imagedata o:title=""/>
            <o:lock v:ext="edit" aspectratio="f"/>
            <v:textbox>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rect id="_x0000_s1054" o:spid="_x0000_s1054" o:spt="1" style="height:900.55pt;width:595.1pt;v-text-anchor:middl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color2="#FFFFFF" focussize="0,0"/>
            <v:stroke on="f" weight="1pt"/>
            <v:imagedata o:title=""/>
            <o:lock v:ext="edit" aspectratio="f"/>
            <w10:wrap type="none"/>
            <w10:anchorlock/>
          </v:rect>
        </w:pict>
      </w:r>
      <w:r>
        <w:pict>
          <v:shape id="椭圆 8" o:spid="_x0000_s1048" o:spt="3" type="#_x0000_t3" style="position:absolute;left:0pt;margin-left:53.5pt;margin-top:232.45pt;height:121.95pt;width:121.95pt;z-index:251653120;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path/>
            <v:fill on="t" focussize="0,0"/>
            <v:stroke on="f" weight="1pt" joinstyle="miter"/>
            <v:imagedata o:title=""/>
            <o:lock v:ext="edit"/>
            <v:textbox>
              <w:txbxContent>
                <w:p>
                  <w:pPr>
                    <w:jc w:val="center"/>
                  </w:pPr>
                </w:p>
              </w:txbxContent>
            </v:textbox>
          </v:shape>
        </w:pict>
      </w:r>
      <w:r>
        <w:pict>
          <v:shape id="椭圆 9" o:spid="_x0000_s1046" o:spt="3" type="#_x0000_t3" style="position:absolute;left:0pt;margin-left:62.2pt;margin-top:242.75pt;height:103.45pt;width:103.45pt;z-index:25165721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path/>
            <v:fill on="t" focussize="0,0"/>
            <v:stroke on="f" weight="1pt" joinstyle="miter"/>
            <v:imagedata o:title=""/>
            <o:lock v:ext="edit"/>
            <v:textbox>
              <w:txbxContent>
                <w:p>
                  <w:pPr>
                    <w:jc w:val="center"/>
                  </w:pPr>
                </w:p>
              </w:txbxContent>
            </v:textbox>
          </v:shape>
        </w:pict>
      </w:r>
      <w:r>
        <w:pict>
          <v:group id="_x0000_s1043" o:spid="_x0000_s1043" o:spt="203" style="position:absolute;left:0pt;margin-left:1.25pt;margin-top:821.7pt;height:21.45pt;width:595.25pt;z-index:251654144;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5"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4"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0" o:spid="_x0000_s1040" o:spt="203" style="position:absolute;left:0pt;margin-left:-2.5pt;margin-top:0pt;height:308.5pt;width:600.25pt;z-index:-251665408;mso-width-relative:page;mso-height-relative:page;" coordorigin="13622,283" coordsize="12005,6170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2"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1" o:spid="_x0000_s1041"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39" o:spt="1" style="position:absolute;left:0pt;margin-left:184.75pt;margin-top:286.6pt;height:31.25pt;width:344.05pt;z-index:251655168;mso-width-relative:page;mso-height-relative:page;" filled="f" stroked="f" coordsize="21600,21600">
            <v:path/>
            <v:fill on="f" focussize="0,0"/>
            <v:stroke on="f"/>
            <v:imagedata o:title=""/>
            <o:lock v:ext="edit" aspectratio="f"/>
            <v:textbox style="mso-fit-shape-to-text:t;">
              <w:txbxContent>
                <w:p>
                  <w:pPr>
                    <w:rPr>
                      <w:rFonts w:hint="eastAsia" w:eastAsiaTheme="minorEastAsia"/>
                      <w:sz w:val="52"/>
                      <w:szCs w:val="52"/>
                      <w:lang w:eastAsia="zh-CN"/>
                    </w:rPr>
                  </w:pPr>
                  <w:r>
                    <w:rPr>
                      <w:rFonts w:hint="eastAsia"/>
                      <w:sz w:val="52"/>
                      <w:szCs w:val="52"/>
                      <w:lang w:eastAsia="zh-CN"/>
                    </w:rPr>
                    <w:t>馆陶县审计局部门决算公开</w:t>
                  </w:r>
                </w:p>
              </w:txbxContent>
            </v:textbox>
          </v:rect>
        </w:pict>
      </w: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馆陶县审计局</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tabs>
          <w:tab w:val="left" w:pos="2728"/>
        </w:tabs>
        <w:jc w:val="center"/>
        <w:rPr>
          <w:rFonts w:hint="eastAsia" w:ascii="黑体" w:hAnsi="Times New Roman" w:eastAsia="黑体" w:cs="Times New Roman"/>
          <w:sz w:val="48"/>
          <w:szCs w:val="48"/>
        </w:rPr>
      </w:pP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38" o:spid="_x0000_s1038" o:spt="202" type="#_x0000_t202" style="position:absolute;left:0pt;margin-left:-85.7pt;margin-top:80.7pt;height:263.1pt;width:613.65pt;z-index:251658240;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3212]" o:title="image1" focussize="0,0" r:id="rId30"/>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和县委、县政府相关重大政策措施贯彻落实情况进行跟踪审计。对审计、专项审计调查和核查社会审计机构相关审计报告的结果承担责任，并负有督促被审计单位整改的责任。</w:t>
      </w:r>
    </w:p>
    <w:p>
      <w:pPr>
        <w:pStyle w:val="12"/>
        <w:widowControl/>
        <w:snapToGrid w:val="0"/>
        <w:spacing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贯彻执行审计法律、法规和方针、政策。制定审计规范性文件并监督执行；制定并组织实施全县审计工作发展规划和专业领域审计工作规划；制定并组织实施全县年度审计计划；制定审计内容的标准和规范；对直接审计、调查和核查的事项依法进行审计评价，作出审计决定或提出审计建议。</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向中共馆陶县委审计委员会、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直接审计下列事项，出具审计报告，在法定职权范围内作出审计决定，包括国家和省、市、县有关重大政策措施贯彻落实情况；县本级预算执行情况和其他财政收支，县直各部门（含所属单位）预算执行情况、决算草案和其他财政财务收支；各镇人民政府预算执行情况、决算草案和其他财政收支，县级财政转移支付资金；使用县级财政资金的事业单位和社会团体的财务收支；县本级政府投资和以县本级政府投资为主的建设项目的预算执行情况和决算，县重大公共工程项目的资金管理使用和建设运营情况；自然资源管理、污染防治和生态保护与修复情况；县属国有和国有资本占控股或者主导地位的企业和金融机构境内外的资产负债及损益，县政府驻外非经营性机构的财务收支；有关社会保障基金、社会捐赠资金和其他基金、资金的财务收支；省审计厅、市审计局授权的国际组织和外国政府援助、贷款项目；法律法规规定的其他事项。</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（五）按规定对县管党政主要领导干部及其他单位主要负责人实施经济责任审计和自然资源资产离任审计。</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（六）组织实施对财经法律法规、规章、政策和宏观调控措施执行情况、财政预算管理及国有资产管理使用等与财政收支有关的特定事项进行专项审计调查。</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（七）依法检查审计决定执行情况，督促整改审计查出的问题，依法办理被审计单位对审计决定提请行政复议、行政诉讼或县政府裁决中的有关事项，协助配合有关部门查处相关重大案件。</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（八）指导和监督内部审计工作，核查社会审计机构对依法属于审计监督对象的单位出具的相关审计报告。</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（九）组织开展审计领域的交流与合作，指导和推广信息技术在审计领域的应用。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（十）会同县委机构编制委员会办公室，做好党政机关及直属事业单位机构设置、编制使用以及有关规定的执行情况审计。</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（十一）完成县委、县政府和上级审计机关交办的其他任务。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年度本部门决算汇编范围的独立核算单位（以下简称“单位”）共1个，具体情况如下：</w:t>
      </w:r>
    </w:p>
    <w:tbl>
      <w:tblPr>
        <w:tblStyle w:val="8"/>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馆陶县审计局机关</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37" o:spid="_x0000_s1037"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6" o:spid="_x0000_s1036" o:spt="202" type="#_x0000_t202" style="position:absolute;left:0pt;margin-left:-90.8pt;margin-top:4.35pt;height:263.1pt;width:613.65pt;z-index:251660288;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3212]"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eastAsia="仿宋_GB2312" w:cs="DengXian-Regular"/>
          <w:sz w:val="32"/>
          <w:szCs w:val="32"/>
        </w:rPr>
        <w:t>本部门2019年度收入总计353.81万元，支出总计353.81万元。与2018年度决算相比，收入减少4.04万元，下降1.13%，支出减少4.04万元，降低主要原因是人员减少。</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keepNext/>
        <w:keepLines/>
        <w:snapToGrid w:val="0"/>
        <w:spacing w:line="580" w:lineRule="exact"/>
        <w:ind w:firstLine="640" w:firstLineChars="200"/>
        <w:outlineLvl w:val="1"/>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本部门2019年度本年收入合计353.81万元，其中：财政拨款收入353.81万元，占100%。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keepNext/>
        <w:keepLines/>
        <w:snapToGrid w:val="0"/>
        <w:spacing w:line="580" w:lineRule="exact"/>
        <w:ind w:firstLine="640" w:firstLineChars="200"/>
        <w:outlineLvl w:val="1"/>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本部门2019年度本年支出合计353.81万元，其中：基本支出160.89万元，占45.47%；项目支出192.92万元，占54.53%；</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本部门2019年度形成的财政拨款收支均为一般公共预算财政拨款，其中本年收入353.81万元,比2018年度减少4.04万元，降低1.13%，主要是人员减少；本年支出353.81万元，减少4.04万元，降低1.13%，主要是人员减少。</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本部门2019年度一般公共预算财政拨款收入353.81万元，完成年初预算的100%。本年支出353.81万元，完成年初预算的100%。</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2019 年度财政拨款支出353.81万元，主要用于以下方面：一般公共服务（类）支出338.22万元，占95.6%；社会保障和就业（类）支出10.18万元，占2.88%；卫生健康（类）支出5.41万元，占1.53%。</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年度财政拨款基本支出353.81万元，其中：人员经费 128.35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32.53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年度“三公”经费支出共计0万元，完成预算的0,较预算持平，主要是未发生此项支出，较201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年度持平，主要是无此项支出。具体情况如下：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9</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pageBreakBefore w:val="0"/>
        <w:widowControl w:val="0"/>
        <w:numPr>
          <w:ilvl w:val="0"/>
          <w:numId w:val="2"/>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公务接待费支出</w:t>
      </w:r>
      <w:r>
        <w:rPr>
          <w:rFonts w:hint="eastAsia" w:ascii="楷体_GB2312"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2019年公务接待费为0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一般公共预算项目支出总额192.92万元。组织对“政府投资建设项目审计项目”“专项审计项目”等7个项目开展了部门评价，涉及一般公共预算支出192.92万元，本单位无政府性基金预算项目。从评价情况来看，达到了年初设定的绩效目标。</w:t>
      </w:r>
    </w:p>
    <w:p>
      <w:pPr>
        <w:widowControl/>
        <w:ind w:firstLine="620" w:firstLineChars="200"/>
        <w:jc w:val="left"/>
      </w:pPr>
      <w:r>
        <w:rPr>
          <w:rFonts w:ascii="仿宋" w:hAnsi="仿宋" w:eastAsia="仿宋" w:cs="仿宋"/>
          <w:color w:val="000000"/>
          <w:kern w:val="0"/>
          <w:sz w:val="31"/>
          <w:szCs w:val="31"/>
        </w:rPr>
        <w:t xml:space="preserve">一是前期准备。根据评价工作，成立了绩效评价工作组，完 </w:t>
      </w:r>
    </w:p>
    <w:p>
      <w:pPr>
        <w:widowControl/>
        <w:jc w:val="left"/>
      </w:pPr>
      <w:r>
        <w:rPr>
          <w:rFonts w:hint="eastAsia" w:ascii="仿宋" w:hAnsi="仿宋" w:eastAsia="仿宋" w:cs="仿宋"/>
          <w:color w:val="000000"/>
          <w:kern w:val="0"/>
          <w:sz w:val="31"/>
          <w:szCs w:val="31"/>
        </w:rPr>
        <w:t xml:space="preserve">成了资料收集，初步整理分析，工作方案编制工作；二是组织实 </w:t>
      </w:r>
    </w:p>
    <w:p>
      <w:pPr>
        <w:widowControl/>
        <w:jc w:val="left"/>
      </w:pPr>
      <w:r>
        <w:rPr>
          <w:rFonts w:hint="eastAsia" w:ascii="仿宋" w:hAnsi="仿宋" w:eastAsia="仿宋" w:cs="仿宋"/>
          <w:color w:val="000000"/>
          <w:kern w:val="0"/>
          <w:sz w:val="31"/>
          <w:szCs w:val="31"/>
        </w:rPr>
        <w:t xml:space="preserve">施。评价工作组对各部门提交的资料进行汇总分析，细化了绩效 </w:t>
      </w:r>
    </w:p>
    <w:p>
      <w:pPr>
        <w:widowControl/>
        <w:jc w:val="left"/>
      </w:pPr>
      <w:r>
        <w:rPr>
          <w:rFonts w:hint="eastAsia" w:ascii="仿宋" w:hAnsi="仿宋" w:eastAsia="仿宋" w:cs="仿宋"/>
          <w:color w:val="000000"/>
          <w:kern w:val="0"/>
          <w:sz w:val="31"/>
          <w:szCs w:val="31"/>
        </w:rPr>
        <w:t xml:space="preserve">评价指标体系。对照指标体系进行逐一审核，进行初步评价；三 </w:t>
      </w:r>
    </w:p>
    <w:p>
      <w:pPr>
        <w:widowControl/>
        <w:jc w:val="left"/>
      </w:pPr>
      <w:r>
        <w:rPr>
          <w:rFonts w:hint="eastAsia" w:ascii="仿宋" w:hAnsi="仿宋" w:eastAsia="仿宋" w:cs="仿宋"/>
          <w:color w:val="000000"/>
          <w:kern w:val="0"/>
          <w:sz w:val="31"/>
          <w:szCs w:val="31"/>
        </w:rPr>
        <w:t xml:space="preserve">是分析评价。召开评价工作会议。根据项目情况和评价组各成员 </w:t>
      </w:r>
    </w:p>
    <w:p>
      <w:pPr>
        <w:widowControl/>
        <w:jc w:val="left"/>
      </w:pPr>
      <w:r>
        <w:rPr>
          <w:rFonts w:hint="eastAsia" w:ascii="仿宋" w:hAnsi="仿宋" w:eastAsia="仿宋" w:cs="仿宋"/>
          <w:color w:val="000000"/>
          <w:kern w:val="0"/>
          <w:sz w:val="31"/>
          <w:szCs w:val="31"/>
        </w:rPr>
        <w:t xml:space="preserve">意见，结合指标体系对项目决策、管理、产出及效果情况进行了 </w:t>
      </w:r>
    </w:p>
    <w:p>
      <w:pPr>
        <w:widowControl/>
        <w:jc w:val="left"/>
        <w:rPr>
          <w:rFonts w:ascii="仿宋_GB2312" w:hAnsi="仿宋_GB2312" w:eastAsia="仿宋_GB2312" w:cs="仿宋_GB2312"/>
          <w:sz w:val="32"/>
          <w:szCs w:val="32"/>
        </w:rPr>
      </w:pPr>
      <w:r>
        <w:rPr>
          <w:rFonts w:hint="eastAsia" w:ascii="仿宋" w:hAnsi="仿宋" w:eastAsia="仿宋" w:cs="仿宋"/>
          <w:color w:val="000000"/>
          <w:kern w:val="0"/>
          <w:sz w:val="31"/>
          <w:szCs w:val="31"/>
        </w:rPr>
        <w:t xml:space="preserve">综合分析，撰写绩效评价报告。 </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本部门在今年部门决算公开中反映政府投资建设项目审计项目及专项审计项目1个项目绩效自评结果。</w:t>
      </w:r>
    </w:p>
    <w:p>
      <w:pPr>
        <w:numPr>
          <w:ilvl w:val="0"/>
          <w:numId w:val="3"/>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投资建设项目审计项目自评综述：根据年初设定的绩效目标，政府投资建设项目审计项目绩效自评得分为90分。全年预算数为150万元，执行数为150万元，完成预算的100%。项目绩效目标完成情况：完成政府交办审计项目180个，节约财政资金3125万元，实现了财政资金的集约高效利用。</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本部门2019年度机关运行经费支出32.53万元，比2018年度增加15.18万元，增长87.49%，主要为人员的增加。</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本部门2019年度政府采购支出总额1.15万元，从采购类型来看，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1.15</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占政府采购支出总额的 </w:t>
      </w:r>
      <w:r>
        <w:rPr>
          <w:rFonts w:hint="eastAsia" w:ascii="仿宋_GB2312" w:hAnsi="仿宋_GB2312" w:eastAsia="仿宋_GB2312" w:cs="仿宋_GB2312"/>
          <w:color w:val="000000"/>
          <w:kern w:val="0"/>
          <w:sz w:val="32"/>
          <w:szCs w:val="32"/>
        </w:rPr>
        <w:t>100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年12月31日，本部门共有车辆0辆。比上年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w:t>
      </w:r>
      <w:r>
        <w:rPr>
          <w:rFonts w:hint="eastAsia" w:ascii="仿宋_GB2312" w:hAnsi="Times New Roman" w:eastAsia="仿宋_GB2312" w:cs="DengXian-Regular"/>
          <w:sz w:val="32"/>
          <w:szCs w:val="32"/>
          <w:lang w:eastAsia="zh-CN"/>
        </w:rPr>
        <w:t>无</w:t>
      </w:r>
      <w:r>
        <w:rPr>
          <w:rFonts w:hint="eastAsia" w:ascii="仿宋_GB2312" w:hAnsi="仿宋_GB2312" w:eastAsia="仿宋_GB2312" w:cs="仿宋_GB2312"/>
          <w:color w:val="000000"/>
          <w:kern w:val="0"/>
          <w:sz w:val="32"/>
          <w:szCs w:val="32"/>
        </w:rPr>
        <w:t>政府性基金预算财政拨款</w:t>
      </w:r>
      <w:r>
        <w:rPr>
          <w:rFonts w:hint="eastAsia" w:ascii="仿宋_GB2312" w:hAnsi="Times New Roman" w:eastAsia="仿宋_GB2312" w:cs="DengXian-Regular"/>
          <w:sz w:val="32"/>
          <w:szCs w:val="32"/>
        </w:rPr>
        <w:t>收支及结转结余情况，故08表以空表列示。</w:t>
      </w:r>
    </w:p>
    <w:p>
      <w:pPr>
        <w:widowControl/>
        <w:ind w:firstLine="640" w:firstLineChars="200"/>
        <w:jc w:val="left"/>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w:t>
      </w:r>
      <w:r>
        <w:rPr>
          <w:rFonts w:ascii="仿宋" w:hAnsi="仿宋" w:eastAsia="仿宋" w:cs="仿宋"/>
          <w:color w:val="000000"/>
          <w:kern w:val="0"/>
          <w:sz w:val="31"/>
          <w:szCs w:val="31"/>
        </w:rPr>
        <w:t>本部门 2019 年度</w:t>
      </w:r>
      <w:r>
        <w:rPr>
          <w:rFonts w:hint="eastAsia" w:ascii="仿宋" w:hAnsi="仿宋" w:eastAsia="仿宋" w:cs="仿宋"/>
          <w:color w:val="000000"/>
          <w:kern w:val="0"/>
          <w:sz w:val="31"/>
          <w:szCs w:val="31"/>
          <w:lang w:eastAsia="zh-CN"/>
        </w:rPr>
        <w:t>无</w:t>
      </w:r>
      <w:r>
        <w:rPr>
          <w:rFonts w:ascii="仿宋" w:hAnsi="仿宋" w:eastAsia="仿宋" w:cs="仿宋"/>
          <w:color w:val="000000"/>
          <w:kern w:val="0"/>
          <w:sz w:val="31"/>
          <w:szCs w:val="31"/>
        </w:rPr>
        <w:t>国有资本经</w:t>
      </w:r>
      <w:r>
        <w:rPr>
          <w:rFonts w:hint="eastAsia" w:ascii="仿宋" w:hAnsi="仿宋" w:eastAsia="仿宋" w:cs="仿宋"/>
          <w:color w:val="000000"/>
          <w:kern w:val="0"/>
          <w:sz w:val="31"/>
          <w:szCs w:val="31"/>
        </w:rPr>
        <w:t>营预算</w:t>
      </w:r>
      <w:r>
        <w:rPr>
          <w:rFonts w:hint="eastAsia" w:ascii="仿宋" w:hAnsi="仿宋" w:eastAsia="仿宋" w:cs="仿宋"/>
          <w:color w:val="000000"/>
          <w:kern w:val="0"/>
          <w:sz w:val="31"/>
          <w:szCs w:val="31"/>
          <w:lang w:eastAsia="zh-CN"/>
        </w:rPr>
        <w:t>，</w:t>
      </w:r>
      <w:r>
        <w:rPr>
          <w:rFonts w:hint="eastAsia" w:ascii="仿宋" w:hAnsi="仿宋" w:eastAsia="仿宋" w:cs="仿宋"/>
          <w:color w:val="000000"/>
          <w:kern w:val="0"/>
          <w:sz w:val="31"/>
          <w:szCs w:val="31"/>
        </w:rPr>
        <w:t>故决算</w:t>
      </w:r>
      <w:r>
        <w:rPr>
          <w:rFonts w:hint="eastAsia" w:ascii="仿宋" w:hAnsi="仿宋" w:eastAsia="仿宋" w:cs="仿宋"/>
          <w:color w:val="000000"/>
          <w:kern w:val="0"/>
          <w:sz w:val="31"/>
          <w:szCs w:val="31"/>
          <w:lang w:val="en-US" w:eastAsia="zh-CN"/>
        </w:rPr>
        <w:t>09</w:t>
      </w:r>
      <w:r>
        <w:rPr>
          <w:rFonts w:hint="eastAsia" w:ascii="仿宋" w:hAnsi="仿宋" w:eastAsia="仿宋" w:cs="仿宋"/>
          <w:color w:val="000000"/>
          <w:kern w:val="0"/>
          <w:sz w:val="31"/>
          <w:szCs w:val="31"/>
        </w:rPr>
        <w:t xml:space="preserve">表以空表列示。 </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6131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3212]" o:title="image1" focussize="0,0" r:id="rId30"/>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Pr>
        <w:tabs>
          <w:tab w:val="left" w:pos="235"/>
        </w:tabs>
        <w:jc w:val="left"/>
      </w:pPr>
    </w:p>
    <w:p>
      <w:pPr>
        <w:tabs>
          <w:tab w:val="left" w:pos="235"/>
        </w:tabs>
        <w:jc w:val="left"/>
        <w:sectPr>
          <w:headerReference r:id="rId25" w:type="default"/>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64384;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path/>
            <v:fill type="pattern" on="t" color2="#FFFFFF [3212]"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7"/>
        <w:tblpPr w:leftFromText="180" w:rightFromText="180" w:vertAnchor="text" w:horzAnchor="page" w:tblpXSpec="center" w:tblpY="31"/>
        <w:tblOverlap w:val="never"/>
        <w:tblW w:w="9517" w:type="dxa"/>
        <w:jc w:val="center"/>
        <w:tblInd w:w="0" w:type="dxa"/>
        <w:tblLayout w:type="fixed"/>
        <w:tblCellMar>
          <w:top w:w="0" w:type="dxa"/>
          <w:left w:w="0" w:type="dxa"/>
          <w:bottom w:w="0" w:type="dxa"/>
          <w:right w:w="0" w:type="dxa"/>
        </w:tblCellMar>
      </w:tblPr>
      <w:tblGrid>
        <w:gridCol w:w="3236"/>
        <w:gridCol w:w="731"/>
        <w:gridCol w:w="691"/>
        <w:gridCol w:w="3474"/>
        <w:gridCol w:w="541"/>
        <w:gridCol w:w="844"/>
      </w:tblGrid>
      <w:tr>
        <w:tblPrEx>
          <w:tblLayout w:type="fixed"/>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Layout w:type="fixed"/>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部门：馆陶县审计局</w:t>
            </w: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Layout w:type="fixed"/>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353.81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338.23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353.81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353.81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353.81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353.81　</w:t>
            </w:r>
          </w:p>
        </w:tc>
      </w:tr>
      <w:tr>
        <w:tblPrEx>
          <w:tblLayout w:type="fixed"/>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9872" w:type="dxa"/>
        <w:jc w:val="center"/>
        <w:tblInd w:w="0" w:type="dxa"/>
        <w:tblLayout w:type="fixed"/>
        <w:tblCellMar>
          <w:top w:w="0" w:type="dxa"/>
          <w:left w:w="0" w:type="dxa"/>
          <w:bottom w:w="0" w:type="dxa"/>
          <w:right w:w="0" w:type="dxa"/>
        </w:tblCellMar>
      </w:tblPr>
      <w:tblGrid>
        <w:gridCol w:w="882"/>
        <w:gridCol w:w="51"/>
        <w:gridCol w:w="51"/>
        <w:gridCol w:w="2448"/>
        <w:gridCol w:w="1889"/>
        <w:gridCol w:w="1889"/>
        <w:gridCol w:w="532"/>
        <w:gridCol w:w="532"/>
        <w:gridCol w:w="532"/>
        <w:gridCol w:w="532"/>
        <w:gridCol w:w="534"/>
      </w:tblGrid>
      <w:tr>
        <w:tblPrEx>
          <w:tblLayout w:type="fixed"/>
          <w:tblCellMar>
            <w:top w:w="0" w:type="dxa"/>
            <w:left w:w="0" w:type="dxa"/>
            <w:bottom w:w="0" w:type="dxa"/>
            <w:right w:w="0" w:type="dxa"/>
          </w:tblCellMar>
        </w:tblPrEx>
        <w:trPr>
          <w:trHeight w:val="670" w:hRule="atLeast"/>
          <w:jc w:val="center"/>
        </w:trPr>
        <w:tc>
          <w:tcPr>
            <w:tcW w:w="9872"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Layout w:type="fixed"/>
          <w:tblCellMar>
            <w:top w:w="0" w:type="dxa"/>
            <w:left w:w="0" w:type="dxa"/>
            <w:bottom w:w="0" w:type="dxa"/>
            <w:right w:w="0" w:type="dxa"/>
          </w:tblCellMar>
        </w:tblPrEx>
        <w:trPr>
          <w:trHeight w:val="357" w:hRule="atLeast"/>
          <w:jc w:val="center"/>
        </w:trPr>
        <w:tc>
          <w:tcPr>
            <w:tcW w:w="88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Layout w:type="fixed"/>
          <w:tblCellMar>
            <w:top w:w="0" w:type="dxa"/>
            <w:left w:w="0" w:type="dxa"/>
            <w:bottom w:w="0" w:type="dxa"/>
            <w:right w:w="0" w:type="dxa"/>
          </w:tblCellMar>
        </w:tblPrEx>
        <w:trPr>
          <w:trHeight w:val="357" w:hRule="atLeast"/>
          <w:jc w:val="center"/>
        </w:trPr>
        <w:tc>
          <w:tcPr>
            <w:tcW w:w="88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馆陶县审计局</w:t>
            </w:r>
          </w:p>
        </w:tc>
        <w:tc>
          <w:tcPr>
            <w:tcW w:w="18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85" w:hRule="atLeast"/>
          <w:jc w:val="center"/>
        </w:trPr>
        <w:tc>
          <w:tcPr>
            <w:tcW w:w="343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8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8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53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53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53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53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5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Layout w:type="fixed"/>
          <w:tblCellMar>
            <w:top w:w="0" w:type="dxa"/>
            <w:left w:w="0" w:type="dxa"/>
            <w:bottom w:w="0" w:type="dxa"/>
            <w:right w:w="0" w:type="dxa"/>
          </w:tblCellMar>
        </w:tblPrEx>
        <w:trPr>
          <w:trHeight w:val="380" w:hRule="atLeast"/>
          <w:jc w:val="center"/>
        </w:trPr>
        <w:tc>
          <w:tcPr>
            <w:tcW w:w="98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4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8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98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98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343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Layout w:type="fixed"/>
          <w:tblCellMar>
            <w:top w:w="0" w:type="dxa"/>
            <w:left w:w="0" w:type="dxa"/>
            <w:bottom w:w="0" w:type="dxa"/>
            <w:right w:w="0" w:type="dxa"/>
          </w:tblCellMar>
        </w:tblPrEx>
        <w:trPr>
          <w:trHeight w:val="385" w:hRule="atLeast"/>
          <w:jc w:val="center"/>
        </w:trPr>
        <w:tc>
          <w:tcPr>
            <w:tcW w:w="343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353.81</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353.81</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一般公共服务支出</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338.23</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338.23</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20108</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审计事务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338.23</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338.23</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2010801</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121.99</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121.99</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2010804</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审计业务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192.92</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192.92</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2010850</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事业运行</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18.31</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18.31</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2010899</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其他审计事务支出</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行政事业单位离退休</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3.21</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3.21</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w:t>
            </w: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872"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r>
        <w:tblPrEx>
          <w:tblLayout w:type="fixed"/>
          <w:tblCellMar>
            <w:top w:w="0" w:type="dxa"/>
            <w:left w:w="0" w:type="dxa"/>
            <w:bottom w:w="0" w:type="dxa"/>
            <w:right w:w="0" w:type="dxa"/>
          </w:tblCellMar>
        </w:tblPrEx>
        <w:trPr>
          <w:trHeight w:val="385" w:hRule="atLeast"/>
          <w:jc w:val="center"/>
        </w:trPr>
        <w:tc>
          <w:tcPr>
            <w:tcW w:w="9872"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r>
    </w:tbl>
    <w:p>
      <w:pPr>
        <w:jc w:val="left"/>
      </w:pPr>
    </w:p>
    <w:p>
      <w:r>
        <w:br w:type="page"/>
      </w:r>
    </w:p>
    <w:tbl>
      <w:tblPr>
        <w:tblStyle w:val="7"/>
        <w:tblW w:w="9680" w:type="dxa"/>
        <w:jc w:val="center"/>
        <w:tblInd w:w="0" w:type="dxa"/>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Layout w:type="fixed"/>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馆陶县审计局</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Layout w:type="fixed"/>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353.81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160.89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192.92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一般公共服务支出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338.23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145.31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192.92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审计事务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338.23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145.31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192.92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2010801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121.99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121.99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2010804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审计业务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192.92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192.92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2010850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18.31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18.31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2010899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其他审计事务支出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7"/>
        <w:tblW w:w="9520" w:type="dxa"/>
        <w:jc w:val="center"/>
        <w:tblInd w:w="0" w:type="dxa"/>
        <w:tblLayout w:type="fixed"/>
        <w:tblCellMar>
          <w:top w:w="0" w:type="dxa"/>
          <w:left w:w="0" w:type="dxa"/>
          <w:bottom w:w="0" w:type="dxa"/>
          <w:right w:w="0" w:type="dxa"/>
        </w:tblCellMar>
      </w:tblPr>
      <w:tblGrid>
        <w:gridCol w:w="2922"/>
        <w:gridCol w:w="353"/>
        <w:gridCol w:w="734"/>
        <w:gridCol w:w="2946"/>
        <w:gridCol w:w="445"/>
        <w:gridCol w:w="690"/>
        <w:gridCol w:w="825"/>
        <w:gridCol w:w="605"/>
      </w:tblGrid>
      <w:tr>
        <w:tblPrEx>
          <w:tblLayout w:type="fixed"/>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2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2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Layout w:type="fixed"/>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6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Layout w:type="fixed"/>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353.81</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338.23</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338.23</w:t>
            </w: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10.18</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10.18</w:t>
            </w: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5.41</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5.41</w:t>
            </w: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353.81</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353.81</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353.81</w:t>
            </w: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3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353.81</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353.81</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353.81</w:t>
            </w:r>
          </w:p>
        </w:tc>
        <w:tc>
          <w:tcPr>
            <w:tcW w:w="6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7"/>
        <w:tblW w:w="9731" w:type="dxa"/>
        <w:jc w:val="center"/>
        <w:tblInd w:w="0" w:type="dxa"/>
        <w:tblLayout w:type="fixed"/>
        <w:tblCellMar>
          <w:top w:w="0" w:type="dxa"/>
          <w:left w:w="0" w:type="dxa"/>
          <w:bottom w:w="0" w:type="dxa"/>
          <w:right w:w="0" w:type="dxa"/>
        </w:tblCellMar>
      </w:tblPr>
      <w:tblGrid>
        <w:gridCol w:w="1174"/>
        <w:gridCol w:w="67"/>
        <w:gridCol w:w="67"/>
        <w:gridCol w:w="1914"/>
        <w:gridCol w:w="2630"/>
        <w:gridCol w:w="2175"/>
        <w:gridCol w:w="1704"/>
      </w:tblGrid>
      <w:tr>
        <w:tblPrEx>
          <w:tblLayout w:type="fixed"/>
          <w:tblCellMar>
            <w:top w:w="0" w:type="dxa"/>
            <w:left w:w="0" w:type="dxa"/>
            <w:bottom w:w="0" w:type="dxa"/>
            <w:right w:w="0" w:type="dxa"/>
          </w:tblCellMar>
        </w:tblPrEx>
        <w:trPr>
          <w:trHeight w:val="600" w:hRule="atLeast"/>
          <w:jc w:val="center"/>
        </w:trPr>
        <w:tc>
          <w:tcPr>
            <w:tcW w:w="9731"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87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Layout w:type="fixed"/>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馆陶县审计局</w:t>
            </w:r>
          </w:p>
        </w:tc>
        <w:tc>
          <w:tcPr>
            <w:tcW w:w="26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87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50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9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6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1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7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322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322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353.81</w:t>
            </w:r>
          </w:p>
        </w:tc>
        <w:tc>
          <w:tcPr>
            <w:tcW w:w="2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160.89</w:t>
            </w:r>
          </w:p>
        </w:tc>
        <w:tc>
          <w:tcPr>
            <w:tcW w:w="1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192.92</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一般公共服务支出</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338.23</w:t>
            </w:r>
          </w:p>
        </w:tc>
        <w:tc>
          <w:tcPr>
            <w:tcW w:w="2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145.31</w:t>
            </w:r>
          </w:p>
        </w:tc>
        <w:tc>
          <w:tcPr>
            <w:tcW w:w="1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192.92</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20108</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审计事务</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338.23</w:t>
            </w:r>
          </w:p>
        </w:tc>
        <w:tc>
          <w:tcPr>
            <w:tcW w:w="2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145.31</w:t>
            </w:r>
          </w:p>
        </w:tc>
        <w:tc>
          <w:tcPr>
            <w:tcW w:w="1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192.92</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2010801</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121.99</w:t>
            </w:r>
          </w:p>
        </w:tc>
        <w:tc>
          <w:tcPr>
            <w:tcW w:w="2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121.99</w:t>
            </w:r>
          </w:p>
        </w:tc>
        <w:tc>
          <w:tcPr>
            <w:tcW w:w="1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2010804</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审计业务</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192.92</w:t>
            </w:r>
          </w:p>
        </w:tc>
        <w:tc>
          <w:tcPr>
            <w:tcW w:w="21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192.92</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2010850</w:t>
            </w:r>
          </w:p>
        </w:tc>
        <w:tc>
          <w:tcPr>
            <w:tcW w:w="191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事业运行</w:t>
            </w:r>
          </w:p>
        </w:tc>
        <w:tc>
          <w:tcPr>
            <w:tcW w:w="263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18.31</w:t>
            </w:r>
          </w:p>
        </w:tc>
        <w:tc>
          <w:tcPr>
            <w:tcW w:w="217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18.31</w:t>
            </w:r>
          </w:p>
        </w:tc>
        <w:tc>
          <w:tcPr>
            <w:tcW w:w="170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2010899</w:t>
            </w:r>
          </w:p>
        </w:tc>
        <w:tc>
          <w:tcPr>
            <w:tcW w:w="1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其他审计事务支出</w:t>
            </w:r>
          </w:p>
        </w:tc>
        <w:tc>
          <w:tcPr>
            <w:tcW w:w="2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7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1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2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17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1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行政事业单位离退休</w:t>
            </w:r>
          </w:p>
        </w:tc>
        <w:tc>
          <w:tcPr>
            <w:tcW w:w="2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17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1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2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10.18</w:t>
            </w:r>
          </w:p>
        </w:tc>
        <w:tc>
          <w:tcPr>
            <w:tcW w:w="17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1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2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w:t>
            </w:r>
          </w:p>
        </w:tc>
        <w:tc>
          <w:tcPr>
            <w:tcW w:w="17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1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2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5.41</w:t>
            </w:r>
          </w:p>
        </w:tc>
        <w:tc>
          <w:tcPr>
            <w:tcW w:w="17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1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2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3.21</w:t>
            </w:r>
          </w:p>
        </w:tc>
        <w:tc>
          <w:tcPr>
            <w:tcW w:w="17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1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2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w:t>
            </w:r>
          </w:p>
        </w:tc>
        <w:tc>
          <w:tcPr>
            <w:tcW w:w="17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7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注：本表反映部门本年度一般公共预算财政拨款支出情况。</w:t>
      </w:r>
      <w:r>
        <w:br w:type="page"/>
      </w:r>
    </w:p>
    <w:tbl>
      <w:tblPr>
        <w:tblStyle w:val="7"/>
        <w:tblW w:w="10000" w:type="dxa"/>
        <w:jc w:val="center"/>
        <w:tblInd w:w="0" w:type="dxa"/>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Layout w:type="fixed"/>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馆陶县审计局</w:t>
            </w: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Layout w:type="fixed"/>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Layout w:type="fixed"/>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127.66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32.53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71.95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15.97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17.73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9.40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10.18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5.41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0.69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0.39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0.03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4.98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7.50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nil"/>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128.35</w:t>
            </w:r>
          </w:p>
        </w:tc>
        <w:tc>
          <w:tcPr>
            <w:tcW w:w="5657" w:type="dxa"/>
            <w:gridSpan w:val="5"/>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nil"/>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32.53</w:t>
            </w:r>
          </w:p>
        </w:tc>
      </w:tr>
      <w:tr>
        <w:tblPrEx>
          <w:tblLayout w:type="fixed"/>
          <w:tblCellMar>
            <w:top w:w="0" w:type="dxa"/>
            <w:left w:w="0" w:type="dxa"/>
            <w:bottom w:w="0" w:type="dxa"/>
            <w:right w:w="0" w:type="dxa"/>
          </w:tblCellMar>
        </w:tblPrEx>
        <w:trPr>
          <w:trHeight w:val="295" w:hRule="atLeast"/>
          <w:jc w:val="center"/>
        </w:trPr>
        <w:tc>
          <w:tcPr>
            <w:tcW w:w="9268"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注：本表反映部门本年度一般公共预算财政拨款基本支出明细情况。</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hint="eastAsia" w:ascii="宋体" w:hAnsi="宋体" w:eastAsia="宋体" w:cs="宋体"/>
                <w:color w:val="000000"/>
                <w:sz w:val="20"/>
                <w:szCs w:val="20"/>
              </w:rPr>
            </w:pPr>
          </w:p>
        </w:tc>
      </w:tr>
    </w:tbl>
    <w:p>
      <w:r>
        <w:br w:type="page"/>
      </w:r>
      <w:bookmarkStart w:id="0" w:name="_GoBack"/>
      <w:bookmarkEnd w:id="0"/>
    </w:p>
    <w:tbl>
      <w:tblPr>
        <w:tblStyle w:val="7"/>
        <w:tblW w:w="9220" w:type="dxa"/>
        <w:jc w:val="center"/>
        <w:tblInd w:w="0" w:type="dxa"/>
        <w:tblLayout w:type="fixed"/>
        <w:tblCellMar>
          <w:top w:w="0" w:type="dxa"/>
          <w:left w:w="0" w:type="dxa"/>
          <w:bottom w:w="0" w:type="dxa"/>
          <w:right w:w="0" w:type="dxa"/>
        </w:tblCellMar>
      </w:tblPr>
      <w:tblGrid>
        <w:gridCol w:w="1267"/>
        <w:gridCol w:w="1686"/>
        <w:gridCol w:w="1565"/>
        <w:gridCol w:w="1565"/>
        <w:gridCol w:w="1565"/>
        <w:gridCol w:w="1572"/>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馆陶县审计局</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Layout w:type="fixed"/>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本部门本年度无相关收入（或支出、收支及结转结余等）情况，按要求空表列示。</w:t>
      </w:r>
      <w:r>
        <w:rPr>
          <w:rFonts w:hint="eastAsia" w:ascii="宋体" w:hAnsi="宋体" w:eastAsia="宋体" w:cs="宋体"/>
        </w:rPr>
        <w:tab/>
      </w:r>
      <w:r>
        <w:tab/>
      </w:r>
      <w:r>
        <w:tab/>
      </w:r>
      <w:r>
        <w:tab/>
      </w:r>
      <w:r>
        <w:tab/>
      </w:r>
      <w:r>
        <w:tab/>
      </w:r>
      <w:r>
        <w:tab/>
      </w:r>
      <w:r>
        <w:tab/>
      </w:r>
      <w:r>
        <w:tab/>
      </w:r>
      <w:r>
        <w:tab/>
      </w:r>
      <w:r>
        <w:tab/>
      </w:r>
      <w:r>
        <w:br w:type="page"/>
      </w:r>
    </w:p>
    <w:tbl>
      <w:tblPr>
        <w:tblStyle w:val="7"/>
        <w:tblW w:w="9510" w:type="dxa"/>
        <w:jc w:val="center"/>
        <w:tblInd w:w="0" w:type="dxa"/>
        <w:tblLayout w:type="fixed"/>
        <w:tblCellMar>
          <w:top w:w="0" w:type="dxa"/>
          <w:left w:w="0" w:type="dxa"/>
          <w:bottom w:w="0" w:type="dxa"/>
          <w:right w:w="0" w:type="dxa"/>
        </w:tblCellMar>
      </w:tblPr>
      <w:tblGrid>
        <w:gridCol w:w="969"/>
        <w:gridCol w:w="56"/>
        <w:gridCol w:w="56"/>
        <w:gridCol w:w="1889"/>
        <w:gridCol w:w="1090"/>
        <w:gridCol w:w="1090"/>
        <w:gridCol w:w="1090"/>
        <w:gridCol w:w="1090"/>
        <w:gridCol w:w="1090"/>
        <w:gridCol w:w="1090"/>
      </w:tblGrid>
      <w:tr>
        <w:tblPrEx>
          <w:tblLayout w:type="fixed"/>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96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8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Layout w:type="fixed"/>
          <w:tblCellMar>
            <w:top w:w="0" w:type="dxa"/>
            <w:left w:w="0" w:type="dxa"/>
            <w:bottom w:w="0" w:type="dxa"/>
            <w:right w:w="0" w:type="dxa"/>
          </w:tblCellMar>
        </w:tblPrEx>
        <w:trPr>
          <w:trHeight w:val="255" w:hRule="atLeast"/>
          <w:jc w:val="center"/>
        </w:trPr>
        <w:tc>
          <w:tcPr>
            <w:tcW w:w="969"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馆陶县审计局</w:t>
            </w:r>
          </w:p>
        </w:tc>
        <w:tc>
          <w:tcPr>
            <w:tcW w:w="10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8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0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27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0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Layout w:type="fixed"/>
          <w:tblCellMar>
            <w:top w:w="0" w:type="dxa"/>
            <w:left w:w="0" w:type="dxa"/>
            <w:bottom w:w="0" w:type="dxa"/>
            <w:right w:w="0" w:type="dxa"/>
          </w:tblCellMar>
        </w:tblPrEx>
        <w:trPr>
          <w:trHeight w:val="312" w:hRule="atLeast"/>
          <w:jc w:val="center"/>
        </w:trPr>
        <w:tc>
          <w:tcPr>
            <w:tcW w:w="108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0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0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08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08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97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08" w:hRule="atLeast"/>
          <w:jc w:val="center"/>
        </w:trPr>
        <w:tc>
          <w:tcPr>
            <w:tcW w:w="297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08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08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08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08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08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rFonts w:ascii="宋体" w:hAnsi="宋体" w:eastAsia="宋体" w:cs="宋体"/>
          <w:szCs w:val="21"/>
        </w:rPr>
      </w:pPr>
      <w:r>
        <w:rPr>
          <w:rFonts w:hint="eastAsia" w:ascii="宋体" w:hAnsi="宋体" w:eastAsia="宋体" w:cs="宋体"/>
          <w:szCs w:val="21"/>
        </w:rPr>
        <w:t>注：本部门本年度无相关收入（或支出、收支及结转结余等）情况，按要求空表列示。</w:t>
      </w:r>
      <w:r>
        <w:rPr>
          <w:rFonts w:hint="eastAsia" w:ascii="宋体" w:hAnsi="宋体" w:eastAsia="宋体" w:cs="宋体"/>
          <w:szCs w:val="21"/>
        </w:rPr>
        <w:br w:type="page"/>
      </w:r>
    </w:p>
    <w:tbl>
      <w:tblPr>
        <w:tblStyle w:val="7"/>
        <w:tblW w:w="9915" w:type="dxa"/>
        <w:jc w:val="center"/>
        <w:tblInd w:w="0" w:type="dxa"/>
        <w:tblLayout w:type="fixed"/>
        <w:tblCellMar>
          <w:top w:w="0" w:type="dxa"/>
          <w:left w:w="0" w:type="dxa"/>
          <w:bottom w:w="0" w:type="dxa"/>
          <w:right w:w="0" w:type="dxa"/>
        </w:tblCellMar>
      </w:tblPr>
      <w:tblGrid>
        <w:gridCol w:w="1248"/>
        <w:gridCol w:w="71"/>
        <w:gridCol w:w="71"/>
        <w:gridCol w:w="3993"/>
        <w:gridCol w:w="930"/>
        <w:gridCol w:w="1801"/>
        <w:gridCol w:w="1801"/>
      </w:tblGrid>
      <w:tr>
        <w:tblPrEx>
          <w:tblLayout w:type="fixed"/>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12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9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0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0" w:type="dxa"/>
            <w:bottom w:w="0" w:type="dxa"/>
            <w:right w:w="0" w:type="dxa"/>
          </w:tblCellMar>
        </w:tblPrEx>
        <w:trPr>
          <w:trHeight w:val="255" w:hRule="atLeast"/>
          <w:jc w:val="center"/>
        </w:trPr>
        <w:tc>
          <w:tcPr>
            <w:tcW w:w="1248"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9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馆陶县审计局</w:t>
            </w:r>
          </w:p>
        </w:tc>
        <w:tc>
          <w:tcPr>
            <w:tcW w:w="9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0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53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53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615" w:hRule="atLeast"/>
          <w:jc w:val="center"/>
        </w:trPr>
        <w:tc>
          <w:tcPr>
            <w:tcW w:w="139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9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08" w:hRule="atLeast"/>
          <w:jc w:val="center"/>
        </w:trPr>
        <w:tc>
          <w:tcPr>
            <w:tcW w:w="538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538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39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9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9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9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9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9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9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9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9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9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szCs w:val="21"/>
        </w:rPr>
        <w:t>注：本部门本年度无相关收入（或支出、收支及结转结余等）情况，按要求空表列示。</w:t>
      </w:r>
      <w:r>
        <w:br w:type="page"/>
      </w:r>
    </w:p>
    <w:p>
      <w:r>
        <w:pict>
          <v:rect id="_x0000_s1027" o:spid="_x0000_s1027" o:spt="1" style="position:absolute;left:0pt;margin-left:-70.5pt;margin-top:-85.25pt;height:841.15pt;width:595.1pt;z-index:25166233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Yu Gothic UI Semibold">
    <w:altName w:val="MS Gothic"/>
    <w:panose1 w:val="00000000000000000000"/>
    <w:charset w:val="80"/>
    <w:family w:val="swiss"/>
    <w:pitch w:val="default"/>
    <w:sig w:usb0="00000000" w:usb1="00000000"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ArialUnicodeMS">
    <w:altName w:val="Dotum"/>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Dotum"/>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- 27 -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- 9 -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59264;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5824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754496;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755520;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757568;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7565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283174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283276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89171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8927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88556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88659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70534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706368;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abstractNum w:abstractNumId="2">
    <w:nsid w:val="7D7CB4CE"/>
    <w:multiLevelType w:val="singleLevel"/>
    <w:tmpl w:val="7D7CB4CE"/>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7063E"/>
    <w:rsid w:val="00073392"/>
    <w:rsid w:val="00073F4E"/>
    <w:rsid w:val="00086C89"/>
    <w:rsid w:val="000A39FB"/>
    <w:rsid w:val="00117746"/>
    <w:rsid w:val="00141508"/>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15BC"/>
    <w:rsid w:val="005A53FA"/>
    <w:rsid w:val="005D1293"/>
    <w:rsid w:val="00644D5F"/>
    <w:rsid w:val="006727AD"/>
    <w:rsid w:val="00691425"/>
    <w:rsid w:val="006A516E"/>
    <w:rsid w:val="006B0830"/>
    <w:rsid w:val="00716E2B"/>
    <w:rsid w:val="00770F18"/>
    <w:rsid w:val="00773B74"/>
    <w:rsid w:val="0078290C"/>
    <w:rsid w:val="00795CD9"/>
    <w:rsid w:val="007A2AD1"/>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AD2D8B"/>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1415F54"/>
    <w:rsid w:val="022F170E"/>
    <w:rsid w:val="02E613F5"/>
    <w:rsid w:val="06B47793"/>
    <w:rsid w:val="06E065C5"/>
    <w:rsid w:val="07895D73"/>
    <w:rsid w:val="08B2178C"/>
    <w:rsid w:val="0A192E8D"/>
    <w:rsid w:val="0AF25CA8"/>
    <w:rsid w:val="0CE4060B"/>
    <w:rsid w:val="0DAF7E78"/>
    <w:rsid w:val="0E865A4B"/>
    <w:rsid w:val="0FEB34B5"/>
    <w:rsid w:val="112A7721"/>
    <w:rsid w:val="11CB4773"/>
    <w:rsid w:val="12621A9F"/>
    <w:rsid w:val="135077FB"/>
    <w:rsid w:val="13AE5E23"/>
    <w:rsid w:val="167523A6"/>
    <w:rsid w:val="16B746A3"/>
    <w:rsid w:val="171704BB"/>
    <w:rsid w:val="17CA65A8"/>
    <w:rsid w:val="19343B8A"/>
    <w:rsid w:val="1C6A2588"/>
    <w:rsid w:val="1C8502F7"/>
    <w:rsid w:val="1D2F78CA"/>
    <w:rsid w:val="1EBC3AD7"/>
    <w:rsid w:val="20F00E52"/>
    <w:rsid w:val="21EA5358"/>
    <w:rsid w:val="224038E4"/>
    <w:rsid w:val="24240491"/>
    <w:rsid w:val="252B506F"/>
    <w:rsid w:val="26223F6C"/>
    <w:rsid w:val="27511D96"/>
    <w:rsid w:val="27A5296E"/>
    <w:rsid w:val="28EC2E91"/>
    <w:rsid w:val="294F3E42"/>
    <w:rsid w:val="29DD1AF7"/>
    <w:rsid w:val="2ACE41CE"/>
    <w:rsid w:val="2B09355F"/>
    <w:rsid w:val="2B0E1A1A"/>
    <w:rsid w:val="2CE50421"/>
    <w:rsid w:val="2D141165"/>
    <w:rsid w:val="2D2B5AB0"/>
    <w:rsid w:val="2F3B7059"/>
    <w:rsid w:val="2F520E17"/>
    <w:rsid w:val="3024644C"/>
    <w:rsid w:val="31C2036A"/>
    <w:rsid w:val="320D02A5"/>
    <w:rsid w:val="33105C3A"/>
    <w:rsid w:val="332D2F99"/>
    <w:rsid w:val="335F5C45"/>
    <w:rsid w:val="348E566F"/>
    <w:rsid w:val="34A7791A"/>
    <w:rsid w:val="34E52505"/>
    <w:rsid w:val="35E366E5"/>
    <w:rsid w:val="36FD0774"/>
    <w:rsid w:val="385035E4"/>
    <w:rsid w:val="3A0933F9"/>
    <w:rsid w:val="3A226944"/>
    <w:rsid w:val="3A3F52A2"/>
    <w:rsid w:val="3AEE6A48"/>
    <w:rsid w:val="3BCA3838"/>
    <w:rsid w:val="3C0D01B6"/>
    <w:rsid w:val="3C1620AA"/>
    <w:rsid w:val="3D055665"/>
    <w:rsid w:val="3D8F080F"/>
    <w:rsid w:val="3EBF0E8F"/>
    <w:rsid w:val="44CE1FA4"/>
    <w:rsid w:val="45FF5EEB"/>
    <w:rsid w:val="475768BF"/>
    <w:rsid w:val="47CB1D9C"/>
    <w:rsid w:val="487F73ED"/>
    <w:rsid w:val="48BE309F"/>
    <w:rsid w:val="4A347EAE"/>
    <w:rsid w:val="4C420B75"/>
    <w:rsid w:val="4E444621"/>
    <w:rsid w:val="4E480C11"/>
    <w:rsid w:val="506D4494"/>
    <w:rsid w:val="52600405"/>
    <w:rsid w:val="529B4319"/>
    <w:rsid w:val="55736F65"/>
    <w:rsid w:val="56357426"/>
    <w:rsid w:val="56CC57A7"/>
    <w:rsid w:val="57773DD6"/>
    <w:rsid w:val="578B79AB"/>
    <w:rsid w:val="58B76233"/>
    <w:rsid w:val="59212ABA"/>
    <w:rsid w:val="59817361"/>
    <w:rsid w:val="59B54599"/>
    <w:rsid w:val="5A225C28"/>
    <w:rsid w:val="5C4116EB"/>
    <w:rsid w:val="5CA62F52"/>
    <w:rsid w:val="5CC9470D"/>
    <w:rsid w:val="5CCD3FD5"/>
    <w:rsid w:val="5CDF2579"/>
    <w:rsid w:val="5D637F91"/>
    <w:rsid w:val="6101228B"/>
    <w:rsid w:val="6117697A"/>
    <w:rsid w:val="61B42B03"/>
    <w:rsid w:val="61FA5F9D"/>
    <w:rsid w:val="63394959"/>
    <w:rsid w:val="642873BC"/>
    <w:rsid w:val="649D75B3"/>
    <w:rsid w:val="64CD6910"/>
    <w:rsid w:val="64E50EA1"/>
    <w:rsid w:val="6789158D"/>
    <w:rsid w:val="67AC4BE6"/>
    <w:rsid w:val="67D1295F"/>
    <w:rsid w:val="67D81BA4"/>
    <w:rsid w:val="6912668B"/>
    <w:rsid w:val="6AAF1C96"/>
    <w:rsid w:val="6AC159B1"/>
    <w:rsid w:val="6BF838CB"/>
    <w:rsid w:val="6CD211BB"/>
    <w:rsid w:val="6D1C4136"/>
    <w:rsid w:val="6D96422B"/>
    <w:rsid w:val="6E342961"/>
    <w:rsid w:val="6E543A30"/>
    <w:rsid w:val="6E9D4E53"/>
    <w:rsid w:val="6F344017"/>
    <w:rsid w:val="70572BB9"/>
    <w:rsid w:val="708927E8"/>
    <w:rsid w:val="70EE6A45"/>
    <w:rsid w:val="73370EB7"/>
    <w:rsid w:val="73C00E12"/>
    <w:rsid w:val="743500F8"/>
    <w:rsid w:val="75681757"/>
    <w:rsid w:val="758E46FB"/>
    <w:rsid w:val="75A346A8"/>
    <w:rsid w:val="76636D02"/>
    <w:rsid w:val="77452206"/>
    <w:rsid w:val="795817CB"/>
    <w:rsid w:val="79B30A62"/>
    <w:rsid w:val="79B9382C"/>
    <w:rsid w:val="7A1127E6"/>
    <w:rsid w:val="7A35213F"/>
    <w:rsid w:val="7B043B76"/>
    <w:rsid w:val="7B256A54"/>
    <w:rsid w:val="7C041A6A"/>
    <w:rsid w:val="7C795D7C"/>
    <w:rsid w:val="7CAD140A"/>
    <w:rsid w:val="7CB126D2"/>
    <w:rsid w:val="7CE52A1A"/>
    <w:rsid w:val="7E327570"/>
    <w:rsid w:val="7F6F37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rFonts w:asciiTheme="minorHAnsi" w:hAnsiTheme="minorHAnsi" w:eastAsiaTheme="minorEastAsia"/>
      <w:sz w:val="18"/>
      <w:szCs w:val="18"/>
    </w:rPr>
  </w:style>
  <w:style w:type="character" w:customStyle="1" w:styleId="10">
    <w:name w:val="页脚 Char"/>
    <w:basedOn w:val="6"/>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customStyle="1" w:styleId="12">
    <w:name w:val="普通(网站)1"/>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47"/>
    <customShpInfo spid="_x0000_s1026"/>
    <customShpInfo spid="_x0000_s1054"/>
    <customShpInfo spid="_x0000_s1048"/>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30</Pages>
  <Words>1648</Words>
  <Characters>9399</Characters>
  <Lines>78</Lines>
  <Paragraphs>22</Paragraphs>
  <TotalTime>1</TotalTime>
  <ScaleCrop>false</ScaleCrop>
  <LinksUpToDate>false</LinksUpToDate>
  <CharactersWithSpaces>11025</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2020-09-09T07:34:00Z</cp:lastPrinted>
  <dcterms:modified xsi:type="dcterms:W3CDTF">2021-05-30T10:11:38Z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