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rect id="矩形 11" o:spid="_x0000_s1032" o:spt="1" style="position:absolute;left:0pt;margin-left:-9pt;margin-top:88pt;height:223.75pt;width:573.6pt;z-index:251662336;mso-width-relative:page;mso-height-relative:page;" filled="f" stroked="f" coordsize="21600,21600">
            <v:path/>
            <v:fill on="f" focussize="0,0"/>
            <v:stroke on="f"/>
            <v:imagedata o:title=""/>
            <o:lock v:ext="edit" aspectratio="f"/>
            <v:textbox>
              <w:txbxContent>
                <w:p>
                  <w:pPr>
                    <w:ind w:firstLine="1560" w:firstLineChars="300"/>
                    <w:jc w:val="both"/>
                    <w:rPr>
                      <w:rFonts w:hint="eastAsia"/>
                      <w:sz w:val="52"/>
                      <w:szCs w:val="52"/>
                      <w:lang w:val="en-US" w:eastAsia="zh-CN"/>
                    </w:rPr>
                  </w:pPr>
                  <w:r>
                    <w:rPr>
                      <w:rFonts w:hint="eastAsia"/>
                      <w:sz w:val="52"/>
                      <w:szCs w:val="52"/>
                      <w:lang w:val="en-US" w:eastAsia="zh-CN"/>
                    </w:rPr>
                    <w:t>2019年度馆陶县科学技术协会</w:t>
                  </w:r>
                </w:p>
                <w:p>
                  <w:pPr>
                    <w:ind w:firstLine="3120" w:firstLineChars="600"/>
                    <w:jc w:val="both"/>
                    <w:rPr>
                      <w:rFonts w:hint="eastAsia"/>
                      <w:sz w:val="52"/>
                      <w:szCs w:val="52"/>
                      <w:lang w:eastAsia="zh-CN"/>
                    </w:rPr>
                  </w:pPr>
                  <w:r>
                    <w:rPr>
                      <w:rFonts w:hint="eastAsia"/>
                      <w:sz w:val="52"/>
                      <w:szCs w:val="52"/>
                      <w:lang w:val="en-US" w:eastAsia="zh-CN"/>
                    </w:rPr>
                    <w:t>部门决算公开</w:t>
                  </w:r>
                </w:p>
                <w:p/>
              </w:txbxContent>
            </v:textbox>
          </v:rect>
        </w:pict>
      </w:r>
      <w:r>
        <w:pict>
          <v:rect id="_x0000_s1043" o:spid="_x0000_s1043" o:spt="1" style="position:absolute;left:0pt;margin-left:-76.35pt;margin-top:-103.8pt;height:841.15pt;width:595.1pt;mso-wrap-distance-left:9pt;mso-wrap-distance-right:9pt;z-index:-251648000;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hrough"/>
          </v:rect>
        </w:pict>
      </w:r>
      <w:r>
        <w:pict>
          <v:shape id="文本框 10" o:spid="_x0000_s1026" o:spt="202" type="#_x0000_t202" style="position:absolute;left:0pt;margin-left:18.75pt;margin-top:622.9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group id="_x0000_s1036" o:spid="_x0000_s1036" o:spt="203" style="position:absolute;left:0pt;margin-left:1.25pt;margin-top:821.7pt;height:21.45pt;width:595.25pt;z-index:251661312;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3" o:spid="_x0000_s1033" o:spt="203" style="position:absolute;left:0pt;margin-left:-2.5pt;margin-top:-3.35pt;height:69.6pt;width:600.25pt;z-index:-251657216;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4" o:spid="_x0000_s103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p>
    <w:p>
      <w:pPr>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hint="eastAsia" w:ascii="黑体" w:hAnsi="黑体" w:eastAsia="黑体" w:cs="黑体"/>
          <w:b/>
          <w:bCs/>
          <w:sz w:val="72"/>
          <w:szCs w:val="96"/>
          <w:lang w:eastAsia="zh-CN"/>
        </w:rPr>
      </w:pPr>
      <w:r>
        <w:rPr>
          <w:rFonts w:hint="eastAsia" w:ascii="黑体" w:hAnsi="黑体" w:eastAsia="黑体" w:cs="黑体"/>
          <w:b/>
          <w:bCs/>
          <w:sz w:val="72"/>
          <w:szCs w:val="96"/>
        </w:rPr>
        <w:t>2019年度部门决算公开</w:t>
      </w:r>
      <w:r>
        <w:rPr>
          <w:rFonts w:hint="eastAsia" w:ascii="黑体" w:hAnsi="黑体" w:eastAsia="黑体" w:cs="黑体"/>
          <w:b/>
          <w:bCs/>
          <w:sz w:val="72"/>
          <w:szCs w:val="96"/>
          <w:lang w:eastAsia="zh-CN"/>
        </w:rPr>
        <w:t>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馆陶县科学技术协会</w:t>
      </w:r>
    </w:p>
    <w:p>
      <w:pPr>
        <w:snapToGrid w:val="0"/>
        <w:jc w:val="center"/>
        <w:rPr>
          <w:rFonts w:ascii="楷体_GB2312" w:hAnsi="楷体_GB2312" w:eastAsia="楷体_GB2312" w:cs="楷体_GB2312"/>
          <w:color w:val="000000" w:themeColor="text1"/>
          <w:kern w:val="0"/>
          <w:sz w:val="44"/>
          <w:szCs w:val="44"/>
        </w:rPr>
        <w:sectPr>
          <w:headerReference r:id="rId4" w:type="first"/>
          <w:footerReference r:id="rId5" w:type="first"/>
          <w:headerReference r:id="rId3"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1" o:spid="_x0000_s1031" o:spt="202" type="#_x0000_t202" style="position:absolute;left:0pt;margin-left:-85.7pt;margin-top:80.7pt;height:263.1pt;width:613.65pt;z-index:251664384;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focussize="0,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1、组织和动员科学技术工作者积极参加学术交流，活跃学术思想，促进学科发展，知识创新。</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2、负责组织、协调、规划和指导全县科协系统的科普工作，普及科学知识，传播科学思想和科学方法，示范、推广先进技术，开展青少年科技教育活动。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3、维护科技工作者合法权益，反映科技工作者的意见和要求，组织科技工作者参与科技政策、地方性法规的拟定和国家事务政治协商、科学决策和民主监督工作。</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4、表彰奖励优秀科技工作者，举荐人才。</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5、组织科技工作者开展科学论证、咨询服务工作，提出政策建议，促进科技成果转化。</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6、开展对科学技术工作者的继续教育和培训工作</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7、负责指导所主管的有关学会和科技类社会团体的日常联络和组织工作；对各乡（镇）街道科协进行业务指导。</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8、开展反对伪科学、反科学的活动。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9、发展与香港、澳门特别行政区和台湾地区科技界及海外科技团体、科技工作者的交流和联系。</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10、承担县委、</w:t>
      </w:r>
      <w:r>
        <w:rPr>
          <w:rFonts w:hint="eastAsia" w:ascii="Times New Roman" w:hAnsi="Times New Roman" w:eastAsia="仿宋_GB2312" w:cs="Times New Roman"/>
          <w:sz w:val="32"/>
          <w:szCs w:val="32"/>
          <w:lang w:val="en-US" w:eastAsia="zh-CN"/>
        </w:rPr>
        <w:t>县</w:t>
      </w:r>
      <w:bookmarkStart w:id="0" w:name="_GoBack"/>
      <w:bookmarkEnd w:id="0"/>
      <w:r>
        <w:rPr>
          <w:rFonts w:hint="eastAsia" w:ascii="Times New Roman" w:hAnsi="Times New Roman" w:eastAsia="仿宋_GB2312" w:cs="Times New Roman"/>
          <w:sz w:val="32"/>
          <w:szCs w:val="32"/>
        </w:rPr>
        <w:t>政府交办的有关事项。</w:t>
      </w:r>
    </w:p>
    <w:p>
      <w:pPr>
        <w:pStyle w:val="12"/>
        <w:rPr>
          <w:rFonts w:ascii="Arial" w:hAnsi="Arial" w:eastAsia="Arial"/>
          <w:sz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823"/>
        <w:gridCol w:w="210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82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10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823"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馆陶县科学技术协会(本级)</w:t>
            </w:r>
          </w:p>
        </w:tc>
        <w:tc>
          <w:tcPr>
            <w:tcW w:w="210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参公事业单位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823" w:type="dxa"/>
          </w:tcPr>
          <w:p>
            <w:pPr>
              <w:spacing w:line="560" w:lineRule="exact"/>
              <w:rPr>
                <w:rFonts w:ascii="仿宋_GB2312" w:hAnsi="Calibri" w:eastAsia="仿宋_GB2312" w:cs="ArialUnicodeMS"/>
                <w:kern w:val="0"/>
                <w:sz w:val="28"/>
                <w:szCs w:val="28"/>
              </w:rPr>
            </w:pPr>
          </w:p>
        </w:tc>
        <w:tc>
          <w:tcPr>
            <w:tcW w:w="2107"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823" w:type="dxa"/>
          </w:tcPr>
          <w:p>
            <w:pPr>
              <w:spacing w:line="560" w:lineRule="exact"/>
              <w:rPr>
                <w:rFonts w:ascii="仿宋_GB2312" w:hAnsi="Calibri" w:eastAsia="仿宋_GB2312" w:cs="ArialUnicodeMS"/>
                <w:kern w:val="0"/>
                <w:sz w:val="28"/>
                <w:szCs w:val="28"/>
              </w:rPr>
            </w:pPr>
          </w:p>
        </w:tc>
        <w:tc>
          <w:tcPr>
            <w:tcW w:w="2107"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823"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107"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2" w:type="first"/>
          <w:headerReference r:id="rId10" w:type="default"/>
          <w:footerReference r:id="rId1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0" o:spid="_x0000_s1030"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29" o:spid="_x0000_s1029" o:spt="202" type="#_x0000_t202" style="position:absolute;left:0pt;margin-left:-90.8pt;margin-top:4.35pt;height:263.1pt;width:613.65pt;z-index:251666432;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focussize="0,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本部门2019年度年初结转和结余0万元，本年收入200.44万元，本年支出187.55万元，用事业基金弥补收支差额0万元，结余分配0万元，年末结转和结余12.89万元。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本部门2019年度本年收入合计200.44万元，其中：财政拨款收入200.44万元，占100%。</w:t>
      </w:r>
    </w:p>
    <w:p>
      <w:pPr>
        <w:keepNext/>
        <w:keepLines/>
        <w:snapToGrid w:val="0"/>
        <w:spacing w:line="580" w:lineRule="exact"/>
        <w:ind w:firstLine="64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outlineLvl w:val="1"/>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本部门2019年度本年支出合计187.55万元，其中：基本支出187.55万元，占100%。</w:t>
      </w:r>
    </w:p>
    <w:p>
      <w:pPr>
        <w:keepNext/>
        <w:keepLines/>
        <w:snapToGrid w:val="0"/>
        <w:spacing w:line="580" w:lineRule="exact"/>
        <w:outlineLvl w:val="1"/>
        <w:rPr>
          <w:rFonts w:ascii="黑体" w:hAnsi="Calibri" w:eastAsia="黑体" w:cs="Times New Roman"/>
          <w:sz w:val="32"/>
          <w:szCs w:val="32"/>
        </w:rPr>
      </w:pPr>
      <w:r>
        <w:rPr>
          <w:rFonts w:hint="eastAsia" w:ascii="黑体" w:hAnsi="Calibri" w:eastAsia="黑体" w:cs="Times New Roman"/>
          <w:sz w:val="32"/>
          <w:szCs w:val="32"/>
        </w:rPr>
        <w:t xml:space="preserve">    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本部门2019年度形成的财政拨款收支均为一般公共预算财政拨款，其中本年收入200.44万元,本年支出187.55万元，</w:t>
      </w:r>
      <w:r>
        <w:rPr>
          <w:rFonts w:hint="eastAsia" w:ascii="Times New Roman" w:hAnsi="Times New Roman" w:eastAsia="仿宋" w:cs="Times New Roman"/>
          <w:color w:val="000000"/>
          <w:sz w:val="32"/>
          <w:szCs w:val="32"/>
        </w:rPr>
        <w:t>因机构改革，</w:t>
      </w:r>
      <w:r>
        <w:rPr>
          <w:rFonts w:hint="eastAsia" w:ascii="Times New Roman" w:hAnsi="Times New Roman" w:eastAsia="仿宋" w:cs="Times New Roman"/>
          <w:color w:val="000000"/>
          <w:sz w:val="32"/>
          <w:szCs w:val="32"/>
          <w:lang w:val="en-US" w:eastAsia="zh-CN"/>
        </w:rPr>
        <w:t>我单位为2019年新成立单位，所以</w:t>
      </w:r>
      <w:r>
        <w:rPr>
          <w:rFonts w:hint="eastAsia" w:ascii="Times New Roman" w:hAnsi="Times New Roman" w:eastAsia="仿宋" w:cs="Times New Roman"/>
          <w:color w:val="000000"/>
          <w:sz w:val="32"/>
          <w:szCs w:val="32"/>
        </w:rPr>
        <w:t>较</w:t>
      </w:r>
      <w:r>
        <w:rPr>
          <w:rFonts w:ascii="Times New Roman" w:hAnsi="Times New Roman" w:eastAsia="仿宋" w:cs="Times New Roman"/>
          <w:sz w:val="32"/>
          <w:szCs w:val="32"/>
        </w:rPr>
        <w:t>201</w:t>
      </w:r>
      <w:r>
        <w:rPr>
          <w:rFonts w:hint="eastAsia" w:ascii="Times New Roman" w:hAnsi="Times New Roman" w:eastAsia="仿宋" w:cs="Times New Roman"/>
          <w:sz w:val="32"/>
          <w:szCs w:val="32"/>
        </w:rPr>
        <w:t>8年度无法比较</w:t>
      </w:r>
      <w:r>
        <w:rPr>
          <w:rFonts w:hint="eastAsia" w:ascii="Times New Roman" w:hAnsi="Times New Roman" w:eastAsia="仿宋" w:cs="仿宋"/>
          <w:sz w:val="32"/>
          <w:szCs w:val="32"/>
        </w:rPr>
        <w:t>增减。</w:t>
      </w:r>
    </w:p>
    <w:p>
      <w:pPr>
        <w:snapToGrid w:val="0"/>
        <w:spacing w:line="580" w:lineRule="exact"/>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本部门2019年度一般公共预算财政拨款收入200.44万元，</w:t>
      </w:r>
      <w:r>
        <w:rPr>
          <w:rFonts w:hint="eastAsia" w:ascii="仿宋_GB2312" w:hAnsi="Times New Roman" w:eastAsia="仿宋_GB2312" w:cs="DengXian-Regular"/>
          <w:sz w:val="32"/>
          <w:szCs w:val="32"/>
          <w:lang w:val="en-US" w:eastAsia="zh-CN"/>
        </w:rPr>
        <w:t>较年初预算数减少25万，原因是我单位因为机构改革，人员调出</w:t>
      </w:r>
      <w:r>
        <w:rPr>
          <w:rFonts w:hint="eastAsia" w:ascii="仿宋_GB2312" w:hAnsi="Times New Roman" w:eastAsia="仿宋_GB2312" w:cs="DengXian-Regular"/>
          <w:sz w:val="32"/>
          <w:szCs w:val="32"/>
        </w:rPr>
        <w:t>。本年支出187.55万元，因机构改革，</w:t>
      </w:r>
      <w:r>
        <w:rPr>
          <w:rFonts w:hint="eastAsia" w:ascii="仿宋_GB2312" w:hAnsi="Times New Roman" w:eastAsia="仿宋_GB2312" w:cs="DengXian-Regular"/>
          <w:sz w:val="32"/>
          <w:szCs w:val="32"/>
          <w:lang w:val="en-US" w:eastAsia="zh-CN"/>
        </w:rPr>
        <w:t>本部门人员调出部分人员</w:t>
      </w:r>
      <w:r>
        <w:rPr>
          <w:rFonts w:hint="eastAsia" w:ascii="仿宋_GB2312" w:hAnsi="Times New Roman" w:eastAsia="仿宋_GB2312" w:cs="DengXian-Regular"/>
          <w:sz w:val="32"/>
          <w:szCs w:val="32"/>
        </w:rPr>
        <w:t>。</w:t>
      </w:r>
    </w:p>
    <w:p>
      <w:pPr>
        <w:numPr>
          <w:ilvl w:val="0"/>
          <w:numId w:val="1"/>
        </w:numPr>
        <w:tabs>
          <w:tab w:val="left" w:pos="568"/>
        </w:tabs>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年度财政拨款支出187.55万元，主要用于以下方面：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科学技术支出182.68万元，占97.4%。社会保障和就业支出3.52万元，占1.88%。卫生健康支出1.35万元，占0.72%。</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 xml:space="preserve">    （四）一般公共预算基本支出决算情况说明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2019 年度财政拨款基本支出187.55万元，其中：人员经费 79.2万元，主要包括基本工资58.62万元、津贴补贴6.41万元、奖金6.1万元、机关事业单位基本养老保险缴费3.52万元、职业年金缴费0.95万元、职工基本医疗保险缴费1.35万元、住房公积金1.86万元、其他对个人和家庭的补助支出0.39万元。公用经费 108.35万元，主要包括办公费0.6万元、印刷费0.5万元、水费0.2万元、邮电费0.3万元、取暖费2.62万元、差旅费0.5万元、维修（护）费69.49万元、租赁费0.3万元、培训费30万元、委托业务费0.6万元、其他交通费用3.24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3个，共涉及资金105万元，占一般公共预算项目支出总额的100%。从评价情况来看，达到了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本部门在今年部门决算公开中反映“科普宣传工作经费”1个项目自评结果。</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普宣传工作经费”自评综述：根据年初设定的绩效目标，“科普宣传工作经费”绩效自评得分为90分（绩效自评表附后）。全年预算数为15万元，执行数为15万元，完成预算的100%。项目绩效目标完成情况见附表。</w:t>
      </w:r>
    </w:p>
    <w:p>
      <w:pPr>
        <w:adjustRightInd w:val="0"/>
        <w:snapToGrid w:val="0"/>
        <w:spacing w:line="580" w:lineRule="exact"/>
        <w:ind w:left="420" w:leftChars="200"/>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tbl>
      <w:tblPr>
        <w:tblStyle w:val="6"/>
        <w:tblW w:w="8792" w:type="dxa"/>
        <w:tblInd w:w="0" w:type="dxa"/>
        <w:tblLayout w:type="fixed"/>
        <w:tblCellMar>
          <w:top w:w="15" w:type="dxa"/>
          <w:left w:w="15" w:type="dxa"/>
          <w:bottom w:w="15" w:type="dxa"/>
          <w:right w:w="15" w:type="dxa"/>
        </w:tblCellMar>
      </w:tblPr>
      <w:tblGrid>
        <w:gridCol w:w="864"/>
        <w:gridCol w:w="864"/>
        <w:gridCol w:w="786"/>
        <w:gridCol w:w="864"/>
        <w:gridCol w:w="864"/>
        <w:gridCol w:w="672"/>
        <w:gridCol w:w="1451"/>
        <w:gridCol w:w="631"/>
        <w:gridCol w:w="671"/>
        <w:gridCol w:w="1125"/>
      </w:tblGrid>
      <w:tr>
        <w:tblPrEx>
          <w:tblCellMar>
            <w:top w:w="15" w:type="dxa"/>
            <w:left w:w="15" w:type="dxa"/>
            <w:bottom w:w="15" w:type="dxa"/>
            <w:right w:w="15" w:type="dxa"/>
          </w:tblCellMar>
        </w:tblPrEx>
        <w:trPr>
          <w:trHeight w:val="198" w:hRule="atLeast"/>
        </w:trPr>
        <w:tc>
          <w:tcPr>
            <w:tcW w:w="8792" w:type="dxa"/>
            <w:gridSpan w:val="10"/>
            <w:shd w:val="clear" w:color="auto" w:fill="auto"/>
            <w:vAlign w:val="center"/>
          </w:tcPr>
          <w:p>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rPr>
              <w:t>科普宣传工作经费项目支出绩效自评表</w:t>
            </w:r>
          </w:p>
        </w:tc>
      </w:tr>
      <w:tr>
        <w:tblPrEx>
          <w:tblCellMar>
            <w:top w:w="15" w:type="dxa"/>
            <w:left w:w="15" w:type="dxa"/>
            <w:bottom w:w="15" w:type="dxa"/>
            <w:right w:w="15" w:type="dxa"/>
          </w:tblCellMar>
        </w:tblPrEx>
        <w:trPr>
          <w:trHeight w:val="104" w:hRule="atLeast"/>
        </w:trPr>
        <w:tc>
          <w:tcPr>
            <w:tcW w:w="8792" w:type="dxa"/>
            <w:gridSpan w:val="10"/>
            <w:shd w:val="clear" w:color="auto" w:fill="auto"/>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   2019   年度）</w:t>
            </w:r>
          </w:p>
        </w:tc>
      </w:tr>
      <w:tr>
        <w:tblPrEx>
          <w:tblCellMar>
            <w:top w:w="15" w:type="dxa"/>
            <w:left w:w="15" w:type="dxa"/>
            <w:bottom w:w="15" w:type="dxa"/>
            <w:right w:w="15" w:type="dxa"/>
          </w:tblCellMar>
        </w:tblPrEx>
        <w:trPr>
          <w:trHeight w:val="293" w:hRule="atLeast"/>
        </w:trPr>
        <w:tc>
          <w:tcPr>
            <w:tcW w:w="864" w:type="dxa"/>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填报单位：</w:t>
            </w:r>
          </w:p>
        </w:tc>
        <w:tc>
          <w:tcPr>
            <w:tcW w:w="5501" w:type="dxa"/>
            <w:gridSpan w:val="6"/>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馆陶县科学技术协会</w:t>
            </w:r>
          </w:p>
        </w:tc>
        <w:tc>
          <w:tcPr>
            <w:tcW w:w="631" w:type="dxa"/>
            <w:shd w:val="clear" w:color="auto" w:fill="auto"/>
            <w:vAlign w:val="center"/>
          </w:tcPr>
          <w:p>
            <w:pPr>
              <w:jc w:val="center"/>
              <w:rPr>
                <w:rFonts w:ascii="仿宋" w:hAnsi="仿宋" w:eastAsia="仿宋" w:cs="仿宋"/>
                <w:color w:val="000000"/>
                <w:sz w:val="18"/>
                <w:szCs w:val="18"/>
              </w:rPr>
            </w:pPr>
          </w:p>
        </w:tc>
        <w:tc>
          <w:tcPr>
            <w:tcW w:w="671" w:type="dxa"/>
            <w:shd w:val="clear" w:color="auto" w:fill="auto"/>
            <w:vAlign w:val="center"/>
          </w:tcPr>
          <w:p>
            <w:pPr>
              <w:jc w:val="center"/>
              <w:rPr>
                <w:rFonts w:ascii="仿宋" w:hAnsi="仿宋" w:eastAsia="仿宋" w:cs="仿宋"/>
                <w:color w:val="000000"/>
                <w:sz w:val="18"/>
                <w:szCs w:val="18"/>
              </w:rPr>
            </w:pPr>
          </w:p>
        </w:tc>
        <w:tc>
          <w:tcPr>
            <w:tcW w:w="1125"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金额单位：万元</w:t>
            </w:r>
          </w:p>
        </w:tc>
      </w:tr>
      <w:tr>
        <w:tblPrEx>
          <w:tblCellMar>
            <w:top w:w="15" w:type="dxa"/>
            <w:left w:w="15" w:type="dxa"/>
            <w:bottom w:w="15" w:type="dxa"/>
            <w:right w:w="15" w:type="dxa"/>
          </w:tblCellMar>
        </w:tblPrEx>
        <w:trPr>
          <w:trHeight w:val="107"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7928" w:type="dxa"/>
            <w:gridSpan w:val="9"/>
            <w:tcBorders>
              <w:top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科普宣传工作经费</w:t>
            </w:r>
          </w:p>
        </w:tc>
      </w:tr>
      <w:tr>
        <w:tblPrEx>
          <w:tblCellMar>
            <w:top w:w="15" w:type="dxa"/>
            <w:left w:w="15" w:type="dxa"/>
            <w:bottom w:w="15" w:type="dxa"/>
            <w:right w:w="15" w:type="dxa"/>
          </w:tblCellMar>
        </w:tblPrEx>
        <w:trPr>
          <w:trHeight w:val="107" w:hRule="atLeast"/>
        </w:trPr>
        <w:tc>
          <w:tcPr>
            <w:tcW w:w="864"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县财政局</w:t>
            </w:r>
          </w:p>
        </w:tc>
        <w:tc>
          <w:tcPr>
            <w:tcW w:w="864"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w:t>
            </w: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馆陶县科学技术协会</w:t>
            </w:r>
          </w:p>
        </w:tc>
      </w:tr>
      <w:tr>
        <w:tblPrEx>
          <w:tblCellMar>
            <w:top w:w="15" w:type="dxa"/>
            <w:left w:w="15" w:type="dxa"/>
            <w:bottom w:w="15" w:type="dxa"/>
            <w:right w:w="15" w:type="dxa"/>
          </w:tblCellMar>
        </w:tblPrEx>
        <w:trPr>
          <w:trHeight w:val="201"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项目资金</w:t>
            </w:r>
          </w:p>
        </w:tc>
        <w:tc>
          <w:tcPr>
            <w:tcW w:w="864"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全年预算数</w:t>
            </w:r>
          </w:p>
        </w:tc>
        <w:tc>
          <w:tcPr>
            <w:tcW w:w="864"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全年执行数</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年度资金总额</w:t>
            </w:r>
          </w:p>
        </w:tc>
        <w:tc>
          <w:tcPr>
            <w:tcW w:w="78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86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864" w:type="dxa"/>
            <w:tcBorders>
              <w:left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其中：当年财政拨款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23"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302" w:type="dxa"/>
            <w:gridSpan w:val="2"/>
            <w:tcBorders>
              <w:left w:val="single" w:color="000000" w:sz="4" w:space="0"/>
              <w:bottom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上年结转资金</w:t>
            </w:r>
          </w:p>
        </w:tc>
        <w:tc>
          <w:tcPr>
            <w:tcW w:w="786"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23"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302" w:type="dxa"/>
            <w:gridSpan w:val="2"/>
            <w:tcBorders>
              <w:top w:val="single" w:color="000000" w:sz="4" w:space="0"/>
              <w:lef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15" w:type="dxa"/>
            <w:left w:w="15" w:type="dxa"/>
            <w:bottom w:w="15" w:type="dxa"/>
            <w:right w:w="15" w:type="dxa"/>
          </w:tblCellMar>
        </w:tblPrEx>
        <w:trPr>
          <w:trHeight w:val="107" w:hRule="atLeast"/>
        </w:trPr>
        <w:tc>
          <w:tcPr>
            <w:tcW w:w="86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年度总体目标</w:t>
            </w:r>
          </w:p>
        </w:tc>
        <w:tc>
          <w:tcPr>
            <w:tcW w:w="2514"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预期目标</w:t>
            </w:r>
          </w:p>
        </w:tc>
        <w:tc>
          <w:tcPr>
            <w:tcW w:w="5414" w:type="dxa"/>
            <w:gridSpan w:val="6"/>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实际完成情况</w:t>
            </w:r>
          </w:p>
        </w:tc>
      </w:tr>
      <w:tr>
        <w:tblPrEx>
          <w:tblCellMar>
            <w:top w:w="15" w:type="dxa"/>
            <w:left w:w="15" w:type="dxa"/>
            <w:bottom w:w="15" w:type="dxa"/>
            <w:right w:w="15" w:type="dxa"/>
          </w:tblCellMar>
        </w:tblPrEx>
        <w:trPr>
          <w:trHeight w:val="312" w:hRule="atLeast"/>
        </w:trPr>
        <w:tc>
          <w:tcPr>
            <w:tcW w:w="8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利用各种宣传日，制作宣传展板、发放宣传明白纸，在广场、社区、学校开展各种科普宣讲活动。开展科技馆免费开放，加强展项的维修和更新，加强安保措施，保障科技馆的正常开放。加强科技馆的正常设施建设。</w:t>
            </w:r>
          </w:p>
        </w:tc>
        <w:tc>
          <w:tcPr>
            <w:tcW w:w="5414" w:type="dxa"/>
            <w:gridSpan w:val="6"/>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已完成</w:t>
            </w:r>
          </w:p>
        </w:tc>
      </w:tr>
      <w:tr>
        <w:tblPrEx>
          <w:tblCellMar>
            <w:top w:w="15" w:type="dxa"/>
            <w:left w:w="15" w:type="dxa"/>
            <w:bottom w:w="15" w:type="dxa"/>
            <w:right w:w="15" w:type="dxa"/>
          </w:tblCellMar>
        </w:tblPrEx>
        <w:trPr>
          <w:trHeight w:val="312" w:hRule="atLeast"/>
        </w:trPr>
        <w:tc>
          <w:tcPr>
            <w:tcW w:w="8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414" w:type="dxa"/>
            <w:gridSpan w:val="6"/>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460" w:hRule="atLeast"/>
        </w:trPr>
        <w:tc>
          <w:tcPr>
            <w:tcW w:w="8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414" w:type="dxa"/>
            <w:gridSpan w:val="6"/>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201" w:hRule="atLeast"/>
        </w:trPr>
        <w:tc>
          <w:tcPr>
            <w:tcW w:w="8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年度指标值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实际完成值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671"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偏差原因分析及改进措施</w:t>
            </w: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组织学习参观人次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16"/>
                <w:szCs w:val="16"/>
              </w:rPr>
            </w:pPr>
            <w:r>
              <w:rPr>
                <w:rFonts w:ascii="Arial" w:hAnsi="Arial" w:eastAsia="宋体" w:cs="Arial"/>
                <w:color w:val="000000"/>
                <w:kern w:val="0"/>
                <w:sz w:val="16"/>
                <w:szCs w:val="16"/>
              </w:rPr>
              <w:t>≥2500</w:t>
            </w:r>
            <w:r>
              <w:rPr>
                <w:rStyle w:val="13"/>
                <w:rFonts w:hint="default"/>
              </w:rPr>
              <w:t>人</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3000人</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1125"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组织宣传活动次数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16"/>
                <w:szCs w:val="16"/>
              </w:rPr>
            </w:pPr>
            <w:r>
              <w:rPr>
                <w:rFonts w:ascii="Arial" w:hAnsi="Arial" w:eastAsia="宋体" w:cs="Arial"/>
                <w:color w:val="000000"/>
                <w:kern w:val="0"/>
                <w:sz w:val="16"/>
                <w:szCs w:val="16"/>
              </w:rPr>
              <w:t>≥8</w:t>
            </w:r>
            <w:r>
              <w:rPr>
                <w:rStyle w:val="14"/>
                <w:rFonts w:hint="default"/>
              </w:rPr>
              <w:t>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10次</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制作宣传品数量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≥18000</w:t>
            </w:r>
            <w:r>
              <w:rPr>
                <w:rStyle w:val="14"/>
                <w:rFonts w:hint="default"/>
              </w:rPr>
              <w:t>份</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20000</w:t>
            </w:r>
            <w:r>
              <w:rPr>
                <w:rStyle w:val="14"/>
                <w:rFonts w:hint="default"/>
              </w:rPr>
              <w:t>份</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质量指标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培训内容知晓率</w:t>
            </w:r>
          </w:p>
        </w:tc>
        <w:tc>
          <w:tcPr>
            <w:tcW w:w="67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145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时效指标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组织科普活动完成率</w:t>
            </w:r>
          </w:p>
        </w:tc>
        <w:tc>
          <w:tcPr>
            <w:tcW w:w="67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8次</w:t>
            </w:r>
          </w:p>
        </w:tc>
        <w:tc>
          <w:tcPr>
            <w:tcW w:w="145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10次</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成本指标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科普宣传工作经费15万</w:t>
            </w:r>
          </w:p>
        </w:tc>
        <w:tc>
          <w:tcPr>
            <w:tcW w:w="67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15万</w:t>
            </w:r>
          </w:p>
        </w:tc>
        <w:tc>
          <w:tcPr>
            <w:tcW w:w="145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390"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经济效益指标</w:t>
            </w:r>
          </w:p>
        </w:tc>
        <w:tc>
          <w:tcPr>
            <w:tcW w:w="864" w:type="dxa"/>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通过举办科普讲座培训</w:t>
            </w:r>
          </w:p>
        </w:tc>
        <w:tc>
          <w:tcPr>
            <w:tcW w:w="864" w:type="dxa"/>
            <w:shd w:val="clear" w:color="auto" w:fill="auto"/>
            <w:vAlign w:val="center"/>
          </w:tcPr>
          <w:p>
            <w:pPr>
              <w:rPr>
                <w:rFonts w:ascii="宋体" w:hAnsi="宋体" w:eastAsia="宋体" w:cs="宋体"/>
                <w:color w:val="000000"/>
                <w:sz w:val="24"/>
                <w:szCs w:val="24"/>
              </w:rPr>
            </w:pPr>
          </w:p>
        </w:tc>
        <w:tc>
          <w:tcPr>
            <w:tcW w:w="672" w:type="dxa"/>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带动当地农业经济发展</w:t>
            </w:r>
          </w:p>
        </w:tc>
        <w:tc>
          <w:tcPr>
            <w:tcW w:w="1451" w:type="dxa"/>
            <w:shd w:val="clear" w:color="auto" w:fill="auto"/>
            <w:vAlign w:val="center"/>
          </w:tcPr>
          <w:p>
            <w:pPr>
              <w:rPr>
                <w:rFonts w:ascii="宋体" w:hAnsi="宋体" w:eastAsia="宋体" w:cs="宋体"/>
                <w:color w:val="000000"/>
                <w:sz w:val="24"/>
                <w:szCs w:val="24"/>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671" w:type="dxa"/>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提升群众科学素质</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使群众科学素质得到明显提升</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生态效益指标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１</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本项指标不适用</w:t>
            </w: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201"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可持续影响指标</w:t>
            </w:r>
          </w:p>
        </w:tc>
        <w:tc>
          <w:tcPr>
            <w:tcW w:w="1728"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通过科普教育工作的实施</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提高了群众的科技意识和素质</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78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服务对象满意度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16"/>
                <w:szCs w:val="16"/>
              </w:rPr>
            </w:pPr>
            <w:r>
              <w:rPr>
                <w:rFonts w:ascii="Arial" w:hAnsi="Arial" w:eastAsia="宋体" w:cs="Arial"/>
                <w:color w:val="000000"/>
                <w:kern w:val="0"/>
                <w:sz w:val="16"/>
                <w:szCs w:val="16"/>
              </w:rPr>
              <w:t>≥</w:t>
            </w:r>
            <w:r>
              <w:rPr>
                <w:rStyle w:val="17"/>
                <w:rFonts w:eastAsia="宋体"/>
              </w:rPr>
              <w:t>80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90%</w:t>
            </w:r>
          </w:p>
        </w:tc>
        <w:tc>
          <w:tcPr>
            <w:tcW w:w="63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6"/>
                <w:rFonts w:hint="default"/>
              </w:rPr>
              <w:t>２</w:t>
            </w:r>
          </w:p>
        </w:tc>
        <w:tc>
          <w:tcPr>
            <w:tcW w:w="672"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07" w:hRule="atLeast"/>
        </w:trPr>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6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728"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2" w:type="dxa"/>
            <w:tcBorders>
              <w:top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1" w:type="dxa"/>
            <w:tcBorders>
              <w:top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71"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25"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15" w:type="dxa"/>
            <w:left w:w="15" w:type="dxa"/>
            <w:bottom w:w="15" w:type="dxa"/>
            <w:right w:w="15" w:type="dxa"/>
          </w:tblCellMar>
        </w:tblPrEx>
        <w:trPr>
          <w:trHeight w:val="110" w:hRule="atLeast"/>
        </w:trPr>
        <w:tc>
          <w:tcPr>
            <w:tcW w:w="63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r>
    </w:tbl>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keepNext/>
        <w:keepLines/>
        <w:numPr>
          <w:ilvl w:val="0"/>
          <w:numId w:val="4"/>
        </w:numPr>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rPr>
        <w:t>其他重要事项的说明</w:t>
      </w:r>
    </w:p>
    <w:p>
      <w:pPr>
        <w:keepNext/>
        <w:keepLines/>
        <w:snapToGrid w:val="0"/>
        <w:spacing w:line="580" w:lineRule="exact"/>
        <w:ind w:left="640"/>
        <w:outlineLvl w:val="1"/>
        <w:rPr>
          <w:rFonts w:hint="eastAsia" w:ascii="黑体" w:hAnsi="Calibri" w:eastAsia="黑体" w:cs="Times New Roman"/>
          <w:sz w:val="32"/>
          <w:szCs w:val="32"/>
        </w:rPr>
      </w:pPr>
      <w:r>
        <w:rPr>
          <w:rFonts w:hint="eastAsia" w:ascii="黑体" w:hAnsi="Calibri" w:eastAsia="黑体" w:cs="Times New Roman"/>
          <w:sz w:val="32"/>
          <w:szCs w:val="32"/>
        </w:rPr>
        <w:t xml:space="preserve"> （一）机关运行经费情况</w:t>
      </w:r>
    </w:p>
    <w:p>
      <w:pPr>
        <w:keepNext/>
        <w:keepLines/>
        <w:snapToGrid w:val="0"/>
        <w:spacing w:line="580" w:lineRule="exact"/>
        <w:ind w:left="640"/>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本部门2019年度机关运行经费支出108.35万元，2018年（2018年我单位未单独成立）2019年度新成立本单位。</w:t>
      </w:r>
    </w:p>
    <w:p>
      <w:pPr>
        <w:keepNext/>
        <w:keepLines/>
        <w:snapToGrid w:val="0"/>
        <w:spacing w:line="580" w:lineRule="exact"/>
        <w:ind w:left="640"/>
        <w:outlineLvl w:val="1"/>
        <w:rPr>
          <w:rFonts w:hint="eastAsia" w:ascii="黑体" w:hAnsi="Calibri" w:eastAsia="黑体" w:cs="Times New Roman"/>
          <w:sz w:val="32"/>
          <w:szCs w:val="32"/>
        </w:rPr>
      </w:pPr>
      <w:r>
        <w:rPr>
          <w:rFonts w:hint="eastAsia" w:ascii="黑体" w:hAnsi="Calibri" w:eastAsia="黑体" w:cs="Times New Roman"/>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left="640"/>
        <w:outlineLvl w:val="1"/>
        <w:rPr>
          <w:rFonts w:hint="eastAsia" w:ascii="黑体" w:hAnsi="Calibri" w:eastAsia="黑体" w:cs="Times New Roman"/>
          <w:sz w:val="32"/>
          <w:szCs w:val="32"/>
        </w:rPr>
      </w:pPr>
      <w:r>
        <w:rPr>
          <w:rFonts w:hint="eastAsia" w:ascii="黑体" w:hAnsi="Calibri" w:eastAsia="黑体" w:cs="Times New Roman"/>
          <w:sz w:val="32"/>
          <w:szCs w:val="32"/>
        </w:rPr>
        <w:t>（三）国有资产占用情况</w:t>
      </w:r>
    </w:p>
    <w:p>
      <w:pPr>
        <w:adjustRightInd w:val="0"/>
        <w:snapToGrid w:val="0"/>
        <w:spacing w:after="0" w:line="580" w:lineRule="exact"/>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Times New Roman" w:eastAsia="仿宋_GB2312" w:cs="DengXian-Regular"/>
          <w:sz w:val="32"/>
          <w:szCs w:val="32"/>
        </w:rPr>
        <w:t>截至2019年12月31日，本部门共有车辆0辆，与上年一致。</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无“三公”经费支出、无政府性基金预算财政拨款收入支出、无国有资本经营预算财政拨款支出，故一般公共预算财政拨款“三公”经费支出决算表、政府性基金预算财政拨款收入支出决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8" o:spid="_x0000_s1028" o:spt="202" type="#_x0000_t202" style="position:absolute;left:0pt;margin-left:-80.45pt;margin-top:34.8pt;height:263.1pt;width:613.65pt;z-index:251667456;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focussize="0,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tabs>
          <w:tab w:val="left" w:pos="235"/>
        </w:tabs>
        <w:jc w:val="left"/>
      </w:pPr>
    </w:p>
    <w:p>
      <w:pPr>
        <w:tabs>
          <w:tab w:val="left" w:pos="235"/>
        </w:tabs>
        <w:jc w:val="left"/>
        <w:sectPr>
          <w:headerReference r:id="rId14" w:type="default"/>
          <w:footerReference r:id="rId15" w:type="default"/>
          <w:pgSz w:w="11906" w:h="16838"/>
          <w:pgMar w:top="2098" w:right="1474" w:bottom="1985" w:left="1588" w:header="851" w:footer="992" w:gutter="0"/>
          <w:pgNumType w:fmt="numberInDash"/>
          <w:cols w:space="425" w:num="1"/>
          <w:docGrid w:type="lines" w:linePitch="312" w:charSpace="0"/>
        </w:sectPr>
      </w:pPr>
      <w:r>
        <w:rPr>
          <w:sz w:val="72"/>
        </w:rPr>
        <w:pict>
          <v:shape id="_x0000_s1027" o:spid="_x0000_s1027"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focussize="0,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6"/>
        <w:tblW w:w="9580" w:type="dxa"/>
        <w:jc w:val="center"/>
        <w:tblLayout w:type="fixed"/>
        <w:tblCellMar>
          <w:top w:w="0" w:type="dxa"/>
          <w:left w:w="0" w:type="dxa"/>
          <w:bottom w:w="0" w:type="dxa"/>
          <w:right w:w="0" w:type="dxa"/>
        </w:tblCellMar>
      </w:tblPr>
      <w:tblGrid>
        <w:gridCol w:w="1008"/>
        <w:gridCol w:w="58"/>
        <w:gridCol w:w="58"/>
        <w:gridCol w:w="1455"/>
        <w:gridCol w:w="1000"/>
        <w:gridCol w:w="1000"/>
        <w:gridCol w:w="1000"/>
        <w:gridCol w:w="1000"/>
        <w:gridCol w:w="1000"/>
        <w:gridCol w:w="1000"/>
        <w:gridCol w:w="1001"/>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部门：馆陶县科学技术协会</w:t>
                  </w:r>
                </w:p>
              </w:tc>
              <w:tc>
                <w:tcPr>
                  <w:tcW w:w="73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center"/>
                    <w:rPr>
                      <w:rFonts w:ascii="宋体" w:hAnsi="宋体" w:eastAsia="宋体" w:cs="宋体"/>
                      <w:color w:val="000000"/>
                      <w:kern w:val="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187.55</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12.89</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widowControl/>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                                                        金额单位：万元</w:t>
            </w:r>
          </w:p>
        </w:tc>
      </w:tr>
      <w:tr>
        <w:tblPrEx>
          <w:tblCellMar>
            <w:top w:w="0" w:type="dxa"/>
            <w:left w:w="0" w:type="dxa"/>
            <w:bottom w:w="0" w:type="dxa"/>
            <w:right w:w="0" w:type="dxa"/>
          </w:tblCellMar>
        </w:tblPrEx>
        <w:trPr>
          <w:trHeight w:val="385" w:hRule="atLeast"/>
          <w:jc w:val="center"/>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200.44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200.44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87.33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87.33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2060702</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科普活动</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科技馆站</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311"/>
        <w:gridCol w:w="100"/>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gridAfter w:val="1"/>
          <w:wAfter w:w="100" w:type="dxa"/>
          <w:trHeight w:val="357" w:hRule="atLeast"/>
          <w:jc w:val="center"/>
        </w:trPr>
        <w:tc>
          <w:tcPr>
            <w:tcW w:w="9580" w:type="dxa"/>
            <w:gridSpan w:val="10"/>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                                                        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科普活动</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科技馆站</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368"/>
        <w:gridCol w:w="57"/>
        <w:gridCol w:w="807"/>
        <w:gridCol w:w="2801"/>
        <w:gridCol w:w="211"/>
        <w:gridCol w:w="296"/>
        <w:gridCol w:w="700"/>
        <w:gridCol w:w="780"/>
        <w:gridCol w:w="578"/>
      </w:tblGrid>
      <w:tr>
        <w:tblPrEx>
          <w:tblCellMar>
            <w:top w:w="0" w:type="dxa"/>
            <w:left w:w="0" w:type="dxa"/>
            <w:bottom w:w="0" w:type="dxa"/>
            <w:right w:w="0" w:type="dxa"/>
          </w:tblCellMar>
        </w:tblPrEx>
        <w:trPr>
          <w:trHeight w:val="406" w:hRule="atLeast"/>
          <w:jc w:val="center"/>
        </w:trPr>
        <w:tc>
          <w:tcPr>
            <w:tcW w:w="9520" w:type="dxa"/>
            <w:gridSpan w:val="10"/>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w:t>
            </w:r>
          </w:p>
        </w:tc>
        <w:tc>
          <w:tcPr>
            <w:tcW w:w="3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6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187.55</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187.55</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12.89</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12.89</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3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200.44</w:t>
            </w:r>
          </w:p>
        </w:tc>
        <w:tc>
          <w:tcPr>
            <w:tcW w:w="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fixed"/>
        <w:tblCellMar>
          <w:top w:w="0" w:type="dxa"/>
          <w:left w:w="0" w:type="dxa"/>
          <w:bottom w:w="0" w:type="dxa"/>
          <w:right w:w="0" w:type="dxa"/>
        </w:tblCellMar>
      </w:tblPr>
      <w:tblGrid>
        <w:gridCol w:w="969"/>
        <w:gridCol w:w="205"/>
        <w:gridCol w:w="67"/>
        <w:gridCol w:w="67"/>
        <w:gridCol w:w="1695"/>
        <w:gridCol w:w="2329"/>
        <w:gridCol w:w="2329"/>
        <w:gridCol w:w="2329"/>
      </w:tblGrid>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部门：馆陶县科学技术协会金额单位：万元</w:t>
            </w:r>
          </w:p>
        </w:tc>
      </w:tr>
      <w:tr>
        <w:tblPrEx>
          <w:tblCellMar>
            <w:top w:w="0" w:type="dxa"/>
            <w:left w:w="0" w:type="dxa"/>
            <w:bottom w:w="0" w:type="dxa"/>
            <w:right w:w="0" w:type="dxa"/>
          </w:tblCellMar>
        </w:tblPrEx>
        <w:trPr>
          <w:trHeight w:val="308" w:hRule="atLeast"/>
          <w:jc w:val="center"/>
        </w:trPr>
        <w:tc>
          <w:tcPr>
            <w:tcW w:w="30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187.55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187.55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182.68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2060701</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79.95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79.95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2060702</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科普活动</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2060705</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科技馆站</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54.49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54.49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203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t>注：本表反映部门本年度一般公共预算财政拨款支出情况。</w:t>
      </w:r>
      <w:r>
        <w:br w:type="page"/>
      </w:r>
    </w:p>
    <w:tbl>
      <w:tblPr>
        <w:tblStyle w:val="6"/>
        <w:tblW w:w="9806" w:type="dxa"/>
        <w:jc w:val="center"/>
        <w:tblLayout w:type="fixed"/>
        <w:tblCellMar>
          <w:top w:w="0" w:type="dxa"/>
          <w:left w:w="0" w:type="dxa"/>
          <w:bottom w:w="0" w:type="dxa"/>
          <w:right w:w="0" w:type="dxa"/>
        </w:tblCellMar>
      </w:tblPr>
      <w:tblGrid>
        <w:gridCol w:w="850"/>
        <w:gridCol w:w="1835"/>
        <w:gridCol w:w="743"/>
        <w:gridCol w:w="623"/>
        <w:gridCol w:w="1519"/>
        <w:gridCol w:w="730"/>
        <w:gridCol w:w="707"/>
        <w:gridCol w:w="1997"/>
        <w:gridCol w:w="802"/>
      </w:tblGrid>
      <w:tr>
        <w:tblPrEx>
          <w:tblCellMar>
            <w:top w:w="0" w:type="dxa"/>
            <w:left w:w="0" w:type="dxa"/>
            <w:bottom w:w="0" w:type="dxa"/>
            <w:right w:w="0" w:type="dxa"/>
          </w:tblCellMar>
        </w:tblPrEx>
        <w:trPr>
          <w:trHeight w:val="363" w:hRule="atLeast"/>
          <w:jc w:val="center"/>
        </w:trPr>
        <w:tc>
          <w:tcPr>
            <w:tcW w:w="9806"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99" w:hRule="atLeast"/>
          <w:jc w:val="center"/>
        </w:trPr>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9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90" w:hRule="atLeast"/>
          <w:jc w:val="center"/>
        </w:trPr>
        <w:tc>
          <w:tcPr>
            <w:tcW w:w="85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8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馆陶县科学技术协会</w:t>
            </w:r>
          </w:p>
        </w:tc>
        <w:tc>
          <w:tcPr>
            <w:tcW w:w="7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9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90" w:hRule="atLeast"/>
          <w:jc w:val="center"/>
        </w:trPr>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78"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12" w:hRule="atLeast"/>
          <w:jc w:val="center"/>
        </w:trPr>
        <w:tc>
          <w:tcPr>
            <w:tcW w:w="8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78.81</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108.35</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58.62</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0.60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6.41</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0.50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6.10</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0.20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3.52</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0.95</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0.30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1.35</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2.62</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0.50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1.86</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69.49</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0.30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0.39</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30.00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0.39</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0.60</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3.24</w:t>
            </w: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68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79.20</w:t>
            </w:r>
          </w:p>
        </w:tc>
        <w:tc>
          <w:tcPr>
            <w:tcW w:w="5576"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2"/>
              </w:rPr>
              <w:t>108.35</w:t>
            </w:r>
          </w:p>
        </w:tc>
      </w:tr>
    </w:tbl>
    <w:p>
      <w: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t>注：</w:t>
      </w:r>
      <w:r>
        <w:rPr>
          <w:rFonts w:hint="eastAsia" w:ascii="宋体" w:hAnsi="宋体" w:eastAsia="宋体" w:cs="宋体"/>
        </w:rPr>
        <w:t>本部门本年度无“三公”经费支出预决算情况，按要求以空表列示。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t>注：本部门本年度无收支及结转结余情况，按要求以空表列示。</w:t>
      </w:r>
      <w:r>
        <w:br w:type="page"/>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部门：馆陶县科学技术协会金额单位：万元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t>注：本部门本年度无相关支出情况，按要求以空表列示。</w:t>
      </w:r>
    </w:p>
    <w:sectPr>
      <w:headerReference r:id="rId17" w:type="first"/>
      <w:headerReference r:id="rId16" w:type="default"/>
      <w:footerReference r:id="rId1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9.65pt;margin-top:-12.95pt;height:14.3pt;width:30.6pt;mso-position-horizontal-relative:margin;z-index:25167360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0" o:spid="_x0000_s2080" o:spt="202" type="#_x0000_t202" style="position:absolute;left:0pt;margin-left:206.55pt;margin-top:-22.45pt;height:35.15pt;width:34pt;mso-position-horizontal-relative:margin;z-index:25167462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7564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78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6" o:spid="_x0000_s2076" o:spt="203" style="position:absolute;left:0pt;margin-left:0pt;margin-top:53.75pt;height:31.5pt;width:594.8pt;mso-position-horizontal-relative:page;mso-position-vertical-relative:page;z-index:251671552;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79"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78"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77"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73" o:spid="_x0000_s2073" o:spt="203" style="position:absolute;left:0pt;margin-left:-2.15pt;margin-top:47.15pt;height:32pt;width:235.7pt;mso-position-horizontal-relative:page;mso-position-vertical-relative:page;z-index:251672576;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75" o:spid="_x0000_s2075"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74"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2.75pt;margin-top:46.95pt;height:32.8pt;width:596.85pt;mso-position-horizontal-relative:page;mso-position-vertical-relative:page;z-index:25166950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71"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65" o:spid="_x0000_s2065" o:spt="203" style="position:absolute;left:0pt;margin-left:1.95pt;margin-top:47.1pt;height:32pt;width:235.7pt;mso-position-horizontal-relative:page;mso-position-vertical-relative:page;z-index:251670528;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67" o:spid="_x0000_s2067"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6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7974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0768;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76672;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77696;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abstractNum w:abstractNumId="2">
    <w:nsid w:val="5F505AAD"/>
    <w:multiLevelType w:val="singleLevel"/>
    <w:tmpl w:val="5F505AAD"/>
    <w:lvl w:ilvl="0" w:tentative="0">
      <w:start w:val="7"/>
      <w:numFmt w:val="chineseCounting"/>
      <w:suff w:val="nothing"/>
      <w:lvlText w:val="%1、"/>
      <w:lvlJc w:val="left"/>
    </w:lvl>
  </w:abstractNum>
  <w:abstractNum w:abstractNumId="3">
    <w:nsid w:val="7D7CB4CE"/>
    <w:multiLevelType w:val="singleLevel"/>
    <w:tmpl w:val="7D7CB4CE"/>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037C"/>
    <w:rsid w:val="001C12D5"/>
    <w:rsid w:val="001C69F7"/>
    <w:rsid w:val="001D221C"/>
    <w:rsid w:val="002650EC"/>
    <w:rsid w:val="002A6C46"/>
    <w:rsid w:val="002C19B5"/>
    <w:rsid w:val="003A4EE8"/>
    <w:rsid w:val="00442CC2"/>
    <w:rsid w:val="00446244"/>
    <w:rsid w:val="00473C20"/>
    <w:rsid w:val="004D61CB"/>
    <w:rsid w:val="005011D6"/>
    <w:rsid w:val="00503F2E"/>
    <w:rsid w:val="00552226"/>
    <w:rsid w:val="00566120"/>
    <w:rsid w:val="00574B53"/>
    <w:rsid w:val="00582E6D"/>
    <w:rsid w:val="005954D5"/>
    <w:rsid w:val="005A53FA"/>
    <w:rsid w:val="005D1293"/>
    <w:rsid w:val="00644D5F"/>
    <w:rsid w:val="006727AD"/>
    <w:rsid w:val="00691425"/>
    <w:rsid w:val="006A516E"/>
    <w:rsid w:val="006B0830"/>
    <w:rsid w:val="00716E2B"/>
    <w:rsid w:val="0076610D"/>
    <w:rsid w:val="00770F18"/>
    <w:rsid w:val="00773B74"/>
    <w:rsid w:val="0078290C"/>
    <w:rsid w:val="007C06CA"/>
    <w:rsid w:val="008163FB"/>
    <w:rsid w:val="00817867"/>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DE375E"/>
    <w:rsid w:val="00E028C3"/>
    <w:rsid w:val="00E14F77"/>
    <w:rsid w:val="00E15164"/>
    <w:rsid w:val="00E216CD"/>
    <w:rsid w:val="00E3076B"/>
    <w:rsid w:val="00E36978"/>
    <w:rsid w:val="00E82A1E"/>
    <w:rsid w:val="00EC06F4"/>
    <w:rsid w:val="00EE3D72"/>
    <w:rsid w:val="00EE4E36"/>
    <w:rsid w:val="00F665F4"/>
    <w:rsid w:val="00FD225F"/>
    <w:rsid w:val="0A6A374B"/>
    <w:rsid w:val="0E1B42B5"/>
    <w:rsid w:val="195653D4"/>
    <w:rsid w:val="1C0E3911"/>
    <w:rsid w:val="1C397EC1"/>
    <w:rsid w:val="291067CB"/>
    <w:rsid w:val="295865BF"/>
    <w:rsid w:val="2D433DBF"/>
    <w:rsid w:val="31C2036A"/>
    <w:rsid w:val="320D02A5"/>
    <w:rsid w:val="3367130E"/>
    <w:rsid w:val="348E566F"/>
    <w:rsid w:val="389B14C3"/>
    <w:rsid w:val="3A226944"/>
    <w:rsid w:val="3AEE6A48"/>
    <w:rsid w:val="3B1D05E5"/>
    <w:rsid w:val="3C1620AA"/>
    <w:rsid w:val="3D8F080F"/>
    <w:rsid w:val="43373ECD"/>
    <w:rsid w:val="44CE1FA4"/>
    <w:rsid w:val="47D673DF"/>
    <w:rsid w:val="487F73ED"/>
    <w:rsid w:val="4A347EAE"/>
    <w:rsid w:val="4ACC280D"/>
    <w:rsid w:val="52600405"/>
    <w:rsid w:val="529B4319"/>
    <w:rsid w:val="57773DD6"/>
    <w:rsid w:val="578B79AB"/>
    <w:rsid w:val="5AD21FB1"/>
    <w:rsid w:val="5CCD3FD5"/>
    <w:rsid w:val="5ECC5108"/>
    <w:rsid w:val="5F1F04E2"/>
    <w:rsid w:val="61FA5F9D"/>
    <w:rsid w:val="64CD6910"/>
    <w:rsid w:val="6789158D"/>
    <w:rsid w:val="67D81BA4"/>
    <w:rsid w:val="6AAF1C96"/>
    <w:rsid w:val="6C227EEC"/>
    <w:rsid w:val="6EDF7811"/>
    <w:rsid w:val="71107C17"/>
    <w:rsid w:val="719D72C9"/>
    <w:rsid w:val="75681757"/>
    <w:rsid w:val="75A346A8"/>
    <w:rsid w:val="79B9382C"/>
    <w:rsid w:val="7B043B76"/>
    <w:rsid w:val="7C041A6A"/>
    <w:rsid w:val="7E327570"/>
    <w:rsid w:val="7F1806B0"/>
    <w:rsid w:val="7F9F0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2">
    <w:name w:val="[Normal]"/>
    <w:qFormat/>
    <w:uiPriority w:val="6"/>
    <w:rPr>
      <w:rFonts w:ascii="宋体" w:hAnsi="宋体" w:eastAsia="宋体" w:cs="Times New Roman"/>
      <w:sz w:val="24"/>
      <w:szCs w:val="22"/>
      <w:lang w:val="en-US" w:eastAsia="en-US" w:bidi="ar-SA"/>
    </w:rPr>
  </w:style>
  <w:style w:type="character" w:customStyle="1" w:styleId="13">
    <w:name w:val="font31"/>
    <w:basedOn w:val="8"/>
    <w:qFormat/>
    <w:uiPriority w:val="0"/>
    <w:rPr>
      <w:rFonts w:hint="eastAsia" w:ascii="宋体" w:hAnsi="宋体" w:eastAsia="宋体" w:cs="宋体"/>
      <w:color w:val="000000"/>
      <w:sz w:val="16"/>
      <w:szCs w:val="16"/>
      <w:u w:val="none"/>
    </w:rPr>
  </w:style>
  <w:style w:type="character" w:customStyle="1" w:styleId="14">
    <w:name w:val="font91"/>
    <w:basedOn w:val="8"/>
    <w:qFormat/>
    <w:uiPriority w:val="0"/>
    <w:rPr>
      <w:rFonts w:hint="eastAsia" w:ascii="宋体" w:hAnsi="宋体" w:eastAsia="宋体" w:cs="宋体"/>
      <w:color w:val="000000"/>
      <w:sz w:val="16"/>
      <w:szCs w:val="16"/>
      <w:u w:val="none"/>
    </w:rPr>
  </w:style>
  <w:style w:type="character" w:customStyle="1" w:styleId="15">
    <w:name w:val="font51"/>
    <w:basedOn w:val="8"/>
    <w:qFormat/>
    <w:uiPriority w:val="0"/>
    <w:rPr>
      <w:rFonts w:hint="default" w:ascii="Calibri" w:hAnsi="Calibri" w:cs="Calibri"/>
      <w:color w:val="000000"/>
      <w:sz w:val="18"/>
      <w:szCs w:val="18"/>
      <w:u w:val="none"/>
    </w:rPr>
  </w:style>
  <w:style w:type="character" w:customStyle="1" w:styleId="16">
    <w:name w:val="font71"/>
    <w:basedOn w:val="8"/>
    <w:qFormat/>
    <w:uiPriority w:val="0"/>
    <w:rPr>
      <w:rFonts w:hint="eastAsia" w:ascii="仿宋" w:hAnsi="仿宋" w:eastAsia="仿宋" w:cs="仿宋"/>
      <w:color w:val="000000"/>
      <w:sz w:val="18"/>
      <w:szCs w:val="18"/>
      <w:u w:val="none"/>
    </w:rPr>
  </w:style>
  <w:style w:type="character" w:customStyle="1" w:styleId="17">
    <w:name w:val="font41"/>
    <w:basedOn w:val="8"/>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79"/>
    <customShpInfo spid="_x0000_s2078"/>
    <customShpInfo spid="_x0000_s2077"/>
    <customShpInfo spid="_x0000_s2076"/>
    <customShpInfo spid="_x0000_s2075"/>
    <customShpInfo spid="_x0000_s2074"/>
    <customShpInfo spid="_x0000_s2073"/>
    <customShpInfo spid="_x0000_s2072"/>
    <customShpInfo spid="_x0000_s2080"/>
    <customShpInfo spid="_x0000_s2071"/>
    <customShpInfo spid="_x0000_s2070"/>
    <customShpInfo spid="_x0000_s2069"/>
    <customShpInfo spid="_x0000_s2068"/>
    <customShpInfo spid="_x0000_s2067"/>
    <customShpInfo spid="_x0000_s2066"/>
    <customShpInfo spid="_x0000_s2065"/>
    <customShpInfo spid="_x0000_s2064"/>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32"/>
    <customShpInfo spid="_x0000_s1043"/>
    <customShpInfo spid="_x0000_s1026"/>
    <customShpInfo spid="_x0000_s1038"/>
    <customShpInfo spid="_x0000_s1037"/>
    <customShpInfo spid="_x0000_s1036"/>
    <customShpInfo spid="_x0000_s1035"/>
    <customShpInfo spid="_x0000_s1034"/>
    <customShpInfo spid="_x0000_s1033"/>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29</Pages>
  <Words>1590</Words>
  <Characters>9069</Characters>
  <Lines>75</Lines>
  <Paragraphs>21</Paragraphs>
  <TotalTime>1</TotalTime>
  <ScaleCrop>false</ScaleCrop>
  <LinksUpToDate>false</LinksUpToDate>
  <CharactersWithSpaces>10638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2023-11-20T09:24:51Z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D5E69CE9A99941A4BA8CDC00364F8F8E_12</vt:lpwstr>
  </property>
</Properties>
</file>