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rect id="_x0000_s1044" o:spid="_x0000_s1044" o:spt="1" style="position:absolute;left:0pt;margin-left:-3.35pt;margin-top:-58.3pt;height:908.65pt;width:650.7pt;z-index:-25164083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color2="#FFFFFF" focussize="0,0"/>
            <v:stroke on="f" weight="1pt"/>
            <v:imagedata o:title=""/>
            <o:lock v:ext="edit" aspectratio="f"/>
          </v:rect>
        </w:pict>
      </w:r>
      <w:r>
        <w:pict>
          <v:rect id="矩形 14" o:spid="_x0000_s1041" o:spt="1" style="position:absolute;left:0pt;margin-left:33.6pt;margin-top:256.75pt;height:69.6pt;width:160.65pt;z-index:25165824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group id="_x0000_s1037" o:spid="_x0000_s1037" o:spt="203" style="position:absolute;left:0pt;margin-left:1.25pt;margin-top:821.7pt;height:21.45pt;width:595.25pt;z-index:251655168;mso-width-relative:page;mso-height-relative:page;" coordorigin="1483,16692" coordsize="11905,429203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39"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8"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33" o:spt="1" style="position:absolute;left:0pt;margin-left:184.75pt;margin-top:286.6pt;height:107.75pt;width:351.55pt;z-index:251656192;mso-width-relative:page;mso-height-relative:page;" filled="f" stroked="f" coordsize="21600,21600">
            <v:path/>
            <v:fill on="f" focussize="0,0"/>
            <v:stroke on="f"/>
            <v:imagedata o:title=""/>
            <o:lock v:ext="edit" aspectratio="f"/>
            <v:textbox>
              <w:txbxContent>
                <w:p>
                  <w:pPr>
                    <w:jc w:val="center"/>
                    <w:rPr>
                      <w:rFonts w:hint="eastAsia" w:eastAsiaTheme="minorEastAsia"/>
                      <w:sz w:val="48"/>
                      <w:szCs w:val="48"/>
                      <w:lang w:eastAsia="zh-CN"/>
                    </w:rPr>
                  </w:pPr>
                  <w:r>
                    <w:rPr>
                      <w:rFonts w:hint="eastAsia"/>
                      <w:sz w:val="48"/>
                      <w:szCs w:val="48"/>
                      <w:lang w:eastAsia="zh-CN"/>
                    </w:rPr>
                    <w:t>馆陶县扶贫开发办公室部门决算公</w:t>
                  </w:r>
                  <w:r>
                    <w:rPr>
                      <w:rFonts w:hint="eastAsia"/>
                      <w:sz w:val="48"/>
                      <w:szCs w:val="48"/>
                      <w:lang w:val="en-US" w:eastAsia="zh-CN"/>
                    </w:rPr>
                    <w:t xml:space="preserve">  </w:t>
                  </w:r>
                  <w:r>
                    <w:rPr>
                      <w:rFonts w:hint="eastAsia"/>
                      <w:sz w:val="48"/>
                      <w:szCs w:val="48"/>
                      <w:lang w:eastAsia="zh-CN"/>
                    </w:rPr>
                    <w:t>开</w:t>
                  </w:r>
                </w:p>
              </w:txbxContent>
            </v:textbox>
          </v:rect>
        </w:pict>
      </w:r>
    </w:p>
    <w:p>
      <w:r>
        <w:pict>
          <v:shape id="文本框 10" o:spid="_x0000_s1026" o:spt="202" type="#_x0000_t202" style="position:absolute;left:0pt;margin-left:48.45pt;margin-top:599.2pt;height:79.95pt;width:404.15pt;z-index:25165721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9" o:spid="_x0000_s1040" o:spt="3" type="#_x0000_t3" style="position:absolute;left:0pt;margin-left:6.3pt;margin-top:209.7pt;height:103.45pt;width:103.45pt;z-index:251658240;v-text-anchor:middle;mso-width-relative:page;mso-height-relative:page;" fillcolor="#002060" filled="t" stroked="f" coordsize="21600,21600">
            <v:path/>
            <v:fill on="t" color2="#FFFFFF" focussize="0,0"/>
            <v:stroke on="f" weight="1pt"/>
            <v:imagedata o:title=""/>
            <o:lock v:ext="edit" aspectratio="f"/>
            <v:textbox>
              <w:txbxContent>
                <w:p>
                  <w:pPr>
                    <w:jc w:val="center"/>
                    <w:rPr>
                      <w:sz w:val="44"/>
                      <w:szCs w:val="48"/>
                    </w:rPr>
                  </w:pPr>
                  <w:r>
                    <w:rPr>
                      <w:rFonts w:hint="eastAsia"/>
                      <w:sz w:val="44"/>
                      <w:szCs w:val="48"/>
                    </w:rPr>
                    <w:t>2019</w:t>
                  </w:r>
                </w:p>
              </w:txbxContent>
            </v:textbox>
          </v:shape>
        </w:pict>
      </w:r>
      <w:r>
        <w:pict>
          <v:shape id="椭圆 8" o:spid="_x0000_s1042" o:spt="3" type="#_x0000_t3" style="position:absolute;left:0pt;margin-left:-2.4pt;margin-top:201.25pt;height:121.95pt;width:121.95pt;z-index:251654144;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path/>
            <v:fill focussize="0,0"/>
            <v:stroke on="f" weight="1pt" joinstyle="miter"/>
            <v:imagedata o:title=""/>
            <o:lock v:ext="edit"/>
            <v:textbox>
              <w:txbxContent>
                <w:p>
                  <w:pPr>
                    <w:jc w:val="center"/>
                  </w:pPr>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pict>
          <v:group id="_x0000_s1034" o:spid="_x0000_s1034" o:spt="203" style="position:absolute;left:0pt;margin-left:-80.55pt;margin-top:104.65pt;height:69.6pt;width:600.25pt;z-index:-251664384;mso-width-relative:page;mso-height-relative:page;" coordorigin="13622,-66719" coordsize="12005,1392046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3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35" o:spid="_x0000_s1035" o:spt="202" type="#_x0000_t202" style="position:absolute;left:17229;top:-66719;height:1392046;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rPr>
          <w:rFonts w:ascii="黑体" w:hAnsi="黑体" w:eastAsia="黑体" w:cs="黑体"/>
          <w:sz w:val="56"/>
          <w:szCs w:val="72"/>
        </w:rPr>
      </w:pPr>
    </w:p>
    <w:p>
      <w:pPr>
        <w:snapToGrid w:val="0"/>
        <w:ind w:firstLine="2520" w:firstLineChars="450"/>
        <w:rPr>
          <w:rFonts w:ascii="黑体" w:hAnsi="黑体" w:eastAsia="黑体" w:cs="黑体"/>
          <w:sz w:val="56"/>
          <w:szCs w:val="72"/>
        </w:rPr>
      </w:pPr>
    </w:p>
    <w:p>
      <w:pPr>
        <w:snapToGrid w:val="0"/>
        <w:ind w:firstLine="2520" w:firstLineChars="450"/>
        <w:rPr>
          <w:rFonts w:ascii="黑体" w:hAnsi="黑体" w:eastAsia="黑体" w:cs="黑体"/>
          <w:sz w:val="56"/>
          <w:szCs w:val="72"/>
        </w:rPr>
      </w:pPr>
    </w:p>
    <w:p>
      <w:pPr>
        <w:snapToGrid w:val="0"/>
        <w:ind w:firstLine="1980" w:firstLineChars="450"/>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馆陶县扶贫开发办公室</w:t>
      </w:r>
    </w:p>
    <w:p>
      <w:pPr>
        <w:snapToGrid w:val="0"/>
        <w:ind w:firstLine="2640" w:firstLineChars="600"/>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rPr>
          <w:rFonts w:ascii="黑体" w:hAnsi="黑体" w:eastAsia="黑体" w:cs="黑体"/>
          <w:sz w:val="56"/>
          <w:szCs w:val="7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ind w:firstLine="3840" w:firstLineChars="800"/>
        <w:rPr>
          <w:rFonts w:ascii="黑体" w:hAnsi="Times New Roman" w:eastAsia="黑体" w:cs="Times New Roman"/>
          <w:sz w:val="48"/>
          <w:szCs w:val="48"/>
        </w:rPr>
      </w:pPr>
      <w:r>
        <w:rPr>
          <w:rFonts w:hint="eastAsia" w:ascii="黑体" w:hAnsi="Times New Roman" w:eastAsia="黑体" w:cs="Times New Roman"/>
          <w:sz w:val="48"/>
          <w:szCs w:val="48"/>
        </w:rPr>
        <w:br w:type="page"/>
      </w: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7" w:type="first"/>
          <w:footerReference r:id="rId19" w:type="first"/>
          <w:headerReference r:id="rId16" w:type="default"/>
          <w:footerReference r:id="rId18"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32" o:spid="_x0000_s1032" o:spt="202" type="#_x0000_t202" style="position:absolute;left:0pt;margin-left:-85.7pt;margin-top:80.7pt;height:263.1pt;width:613.65pt;z-index:251659264;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o:title="image1" focussize="0,0" r:id="rId34"/>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numPr>
          <w:ilvl w:val="0"/>
          <w:numId w:val="1"/>
        </w:numPr>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部门职责</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1、根据《馆陶县人民政府办公室关于县扶贫办职能配置、 </w:t>
      </w:r>
    </w:p>
    <w:p>
      <w:pPr>
        <w:spacing w:line="580" w:lineRule="exact"/>
        <w:ind w:firstLine="640" w:firstLineChars="200"/>
        <w:rPr>
          <w:rFonts w:ascii="仿宋_GB2312" w:hAnsi="Calibri" w:eastAsia="仿宋_GB2312" w:cs="ArialUnicodeMS"/>
          <w:kern w:val="0"/>
          <w:sz w:val="32"/>
          <w:szCs w:val="32"/>
        </w:rPr>
      </w:pPr>
      <w:r>
        <w:rPr>
          <w:rFonts w:ascii="仿宋_GB2312" w:hAnsi="Calibri" w:eastAsia="仿宋_GB2312" w:cs="ArialUnicodeMS"/>
          <w:kern w:val="0"/>
          <w:sz w:val="32"/>
          <w:szCs w:val="32"/>
        </w:rPr>
        <w:t xml:space="preserve">内设机构和人员编制方案》规定，馆陶县扶贫办的主要职责是： </w:t>
      </w:r>
    </w:p>
    <w:p>
      <w:pPr>
        <w:spacing w:line="580" w:lineRule="exact"/>
        <w:ind w:firstLine="640" w:firstLineChars="200"/>
        <w:rPr>
          <w:rFonts w:ascii="仿宋_GB2312" w:hAnsi="Calibri" w:eastAsia="仿宋_GB2312" w:cs="ArialUnicodeMS"/>
          <w:kern w:val="0"/>
          <w:sz w:val="32"/>
          <w:szCs w:val="32"/>
        </w:rPr>
      </w:pPr>
      <w:r>
        <w:rPr>
          <w:rFonts w:ascii="仿宋_GB2312" w:hAnsi="Calibri" w:eastAsia="仿宋_GB2312" w:cs="ArialUnicodeMS"/>
          <w:kern w:val="0"/>
          <w:sz w:val="32"/>
          <w:szCs w:val="32"/>
        </w:rPr>
        <w:t>承办县扶贫开发</w:t>
      </w:r>
      <w:r>
        <w:rPr>
          <w:rFonts w:hint="eastAsia" w:ascii="仿宋_GB2312" w:hAnsi="Calibri" w:eastAsia="仿宋_GB2312" w:cs="ArialUnicodeMS"/>
          <w:kern w:val="0"/>
          <w:sz w:val="32"/>
          <w:szCs w:val="32"/>
        </w:rPr>
        <w:t>办公室</w:t>
      </w:r>
      <w:r>
        <w:rPr>
          <w:rFonts w:ascii="仿宋_GB2312" w:hAnsi="Calibri" w:eastAsia="仿宋_GB2312" w:cs="ArialUnicodeMS"/>
          <w:kern w:val="0"/>
          <w:sz w:val="32"/>
          <w:szCs w:val="32"/>
        </w:rPr>
        <w:t>的日常工作。贯彻执行党和国家的</w:t>
      </w:r>
      <w:r>
        <w:rPr>
          <w:rFonts w:hint="eastAsia" w:ascii="仿宋_GB2312" w:hAnsi="Calibri" w:eastAsia="仿宋_GB2312" w:cs="ArialUnicodeMS"/>
          <w:kern w:val="0"/>
          <w:sz w:val="32"/>
          <w:szCs w:val="32"/>
        </w:rPr>
        <w:t>各项</w:t>
      </w:r>
      <w:r>
        <w:rPr>
          <w:rFonts w:ascii="仿宋_GB2312" w:hAnsi="Calibri" w:eastAsia="仿宋_GB2312" w:cs="ArialUnicodeMS"/>
          <w:kern w:val="0"/>
          <w:sz w:val="32"/>
          <w:szCs w:val="32"/>
        </w:rPr>
        <w:t xml:space="preserve">扶贫开发方针、政策和法律、法规；拟定全县扶贫开发工作政策和地方性法规，经批准后组织实施。组织拟定全县扶贫开发工作总体规划、中长期规划和年度计划并组织实施。组织拟定全县扶贫开发资金、物质分配、使用意见；负责指导、监督和检查资金、物质的使用。组织协调社会各界参与扶贫开发工作，协调联络上级国家机关、民主党派、群众团体、部队等物质的接收、管理和分配。协调全县扶贫开发项目的规划、立项和储备工作，经批准后组织实施。组织扶贫开发重大问题和事项的调查研究、汇总分析，收集和掌握扶贫开发信息。负责扶贫开发的交流与合作工作，规划和管理外资扶贫项目，组织协调有关扶贫开发的招商、考察和培训工作。 </w:t>
      </w:r>
    </w:p>
    <w:p>
      <w:pPr>
        <w:spacing w:line="580" w:lineRule="exact"/>
        <w:ind w:firstLine="640" w:firstLineChars="200"/>
        <w:rPr>
          <w:rFonts w:ascii="仿宋_GB2312" w:hAnsi="Calibri" w:eastAsia="仿宋_GB2312" w:cs="ArialUnicodeMS"/>
          <w:kern w:val="0"/>
          <w:sz w:val="32"/>
          <w:szCs w:val="32"/>
        </w:rPr>
      </w:pPr>
      <w:r>
        <w:rPr>
          <w:rFonts w:ascii="仿宋_GB2312" w:hAnsi="Calibri" w:eastAsia="仿宋_GB2312" w:cs="ArialUnicodeMS"/>
          <w:kern w:val="0"/>
          <w:sz w:val="32"/>
          <w:szCs w:val="32"/>
        </w:rPr>
        <w:t xml:space="preserve">2、扶贫办主要职能是：全面做好我县扶贫开发工作，确保全县贫困群众稳定脱贫致富，更好地促进全县的经济发展。 </w:t>
      </w:r>
    </w:p>
    <w:p>
      <w:pPr>
        <w:spacing w:line="580" w:lineRule="exact"/>
        <w:ind w:firstLine="640" w:firstLineChars="200"/>
        <w:rPr>
          <w:rFonts w:ascii="仿宋_GB2312" w:hAnsi="Calibri" w:eastAsia="仿宋_GB2312" w:cs="ArialUnicodeMS"/>
          <w:kern w:val="0"/>
          <w:sz w:val="32"/>
          <w:szCs w:val="32"/>
        </w:rPr>
      </w:pPr>
      <w:r>
        <w:rPr>
          <w:rFonts w:ascii="仿宋_GB2312" w:hAnsi="Calibri" w:eastAsia="仿宋_GB2312" w:cs="ArialUnicodeMS"/>
          <w:kern w:val="0"/>
          <w:sz w:val="32"/>
          <w:szCs w:val="32"/>
        </w:rPr>
        <w:t>3、扶贫办内设综合科、计划科两个科室。</w:t>
      </w:r>
    </w:p>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年度本部门决算汇编范围的独立核算单位（以下简称“单位”）共1个，具体情况如下：</w:t>
      </w:r>
    </w:p>
    <w:tbl>
      <w:tblPr>
        <w:tblStyle w:val="8"/>
        <w:tblpPr w:leftFromText="180" w:rightFromText="180" w:vertAnchor="text" w:horzAnchor="page" w:tblpXSpec="center" w:tblpY="10"/>
        <w:tblOverlap w:val="never"/>
        <w:tblW w:w="95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492"/>
        <w:gridCol w:w="2449"/>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986"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92"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9"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70"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86"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92"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馆陶县扶贫开发办公室</w:t>
            </w:r>
          </w:p>
        </w:tc>
        <w:tc>
          <w:tcPr>
            <w:tcW w:w="2449"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70"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86"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92" w:type="dxa"/>
          </w:tcPr>
          <w:p>
            <w:pPr>
              <w:spacing w:line="560" w:lineRule="exact"/>
              <w:rPr>
                <w:rFonts w:ascii="仿宋_GB2312" w:hAnsi="Calibri" w:eastAsia="仿宋_GB2312" w:cs="ArialUnicodeMS"/>
                <w:kern w:val="0"/>
                <w:sz w:val="28"/>
                <w:szCs w:val="28"/>
              </w:rPr>
            </w:pPr>
          </w:p>
        </w:tc>
        <w:tc>
          <w:tcPr>
            <w:tcW w:w="2449" w:type="dxa"/>
          </w:tcPr>
          <w:p>
            <w:pPr>
              <w:spacing w:line="560" w:lineRule="exact"/>
              <w:jc w:val="center"/>
              <w:rPr>
                <w:rFonts w:ascii="仿宋_GB2312" w:hAnsi="Calibri" w:eastAsia="仿宋_GB2312" w:cs="ArialUnicodeMS"/>
                <w:kern w:val="0"/>
                <w:sz w:val="28"/>
                <w:szCs w:val="28"/>
              </w:rPr>
            </w:pPr>
          </w:p>
        </w:tc>
        <w:tc>
          <w:tcPr>
            <w:tcW w:w="2670"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86"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492" w:type="dxa"/>
          </w:tcPr>
          <w:p>
            <w:pPr>
              <w:spacing w:line="560" w:lineRule="exact"/>
              <w:rPr>
                <w:rFonts w:ascii="仿宋_GB2312" w:hAnsi="Calibri" w:eastAsia="仿宋_GB2312" w:cs="ArialUnicodeMS"/>
                <w:kern w:val="0"/>
                <w:sz w:val="28"/>
                <w:szCs w:val="28"/>
              </w:rPr>
            </w:pPr>
          </w:p>
        </w:tc>
        <w:tc>
          <w:tcPr>
            <w:tcW w:w="2449" w:type="dxa"/>
          </w:tcPr>
          <w:p>
            <w:pPr>
              <w:spacing w:line="560" w:lineRule="exact"/>
              <w:jc w:val="center"/>
              <w:rPr>
                <w:rFonts w:ascii="仿宋_GB2312" w:hAnsi="Calibri" w:eastAsia="仿宋_GB2312" w:cs="ArialUnicodeMS"/>
                <w:kern w:val="0"/>
                <w:sz w:val="28"/>
                <w:szCs w:val="28"/>
              </w:rPr>
            </w:pPr>
          </w:p>
        </w:tc>
        <w:tc>
          <w:tcPr>
            <w:tcW w:w="2670"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86"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3492" w:type="dxa"/>
            <w:tcBorders>
              <w:bottom w:val="single" w:color="auto" w:sz="4" w:space="0"/>
            </w:tcBorders>
          </w:tcPr>
          <w:p>
            <w:pPr>
              <w:tabs>
                <w:tab w:val="center" w:pos="1634"/>
              </w:tabs>
              <w:spacing w:line="560" w:lineRule="exact"/>
              <w:rPr>
                <w:rFonts w:ascii="仿宋_GB2312" w:hAnsi="Calibri" w:eastAsia="仿宋_GB2312" w:cs="ArialUnicodeMS"/>
                <w:kern w:val="0"/>
                <w:sz w:val="28"/>
                <w:szCs w:val="28"/>
              </w:rPr>
            </w:pPr>
          </w:p>
        </w:tc>
        <w:tc>
          <w:tcPr>
            <w:tcW w:w="2449"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2670"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597"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22" w:type="first"/>
          <w:headerReference r:id="rId20" w:type="default"/>
          <w:footerReference r:id="rId21"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23"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31" o:spid="_x0000_s1031" o:spt="202" type="#_x0000_t202" style="position:absolute;left:0pt;margin-left:-85.7pt;margin-top:238.15pt;height:173.25pt;width:613.65pt;z-index:25166028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0" o:spid="_x0000_s1030" o:spt="202" type="#_x0000_t202" style="position:absolute;left:0pt;margin-left:-90.8pt;margin-top:4.35pt;height:263.1pt;width:613.65pt;z-index:251661312;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o:title="image1" focussize="0,0" r:id="rId34"/>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widowControl/>
        <w:ind w:firstLine="640" w:firstLineChars="200"/>
        <w:jc w:val="left"/>
      </w:pPr>
      <w:r>
        <w:rPr>
          <w:rFonts w:hint="eastAsia" w:ascii="仿宋_GB2312" w:hAnsi="Times New Roman" w:eastAsia="仿宋_GB2312" w:cs="DengXian-Regular"/>
          <w:sz w:val="32"/>
          <w:szCs w:val="32"/>
        </w:rPr>
        <w:t>本部门2019年度收支总计（含结转和结余）9137.43万元。与2018年度决算相比，收支各减少969.69万元，下降10%，</w:t>
      </w:r>
      <w:r>
        <w:rPr>
          <w:rFonts w:ascii="仿宋_GB2312" w:hAnsi="宋体" w:eastAsia="仿宋_GB2312" w:cs="仿宋_GB2312"/>
          <w:color w:val="000000"/>
          <w:kern w:val="0"/>
          <w:sz w:val="31"/>
          <w:szCs w:val="31"/>
        </w:rPr>
        <w:t>主要原因是相对</w:t>
      </w:r>
      <w:r>
        <w:rPr>
          <w:rFonts w:hint="eastAsia" w:ascii="宋体" w:hAnsi="宋体" w:eastAsia="宋体" w:cs="宋体"/>
          <w:color w:val="000000"/>
          <w:kern w:val="0"/>
          <w:sz w:val="31"/>
          <w:szCs w:val="31"/>
        </w:rPr>
        <w:t>去</w:t>
      </w:r>
      <w:r>
        <w:rPr>
          <w:rFonts w:hint="eastAsia" w:ascii="仿宋_GB2312" w:hAnsi="宋体" w:eastAsia="仿宋_GB2312" w:cs="仿宋_GB2312"/>
          <w:color w:val="000000"/>
          <w:kern w:val="0"/>
          <w:sz w:val="31"/>
          <w:szCs w:val="31"/>
        </w:rPr>
        <w:t>年专项资金减少。</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本部门2019年度本年收入合计6510.94万元，其中：财政拨款收入6510.94万元，占100%。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本部门2019年度本年支出合计9137.43万元，其中：基本支出449.77万元，占5%；项目支出8687.67万元，占95%。</w:t>
      </w:r>
    </w:p>
    <w:p>
      <w:pPr>
        <w:keepNext/>
        <w:keepLines/>
        <w:snapToGrid w:val="0"/>
        <w:spacing w:line="580" w:lineRule="exact"/>
        <w:ind w:firstLine="960" w:firstLineChars="3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widowControl/>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本部门2019年度形成的财政拨款收支均为一般公共预算财政拨款，其中本年收入6510.94万元,比2018年度增加113.61万元，增长1%，主要是</w:t>
      </w:r>
      <w:r>
        <w:rPr>
          <w:rFonts w:ascii="仿宋_GB2312" w:hAnsi="宋体" w:eastAsia="仿宋_GB2312" w:cs="仿宋_GB2312"/>
          <w:color w:val="000000"/>
          <w:kern w:val="0"/>
          <w:sz w:val="31"/>
          <w:szCs w:val="31"/>
        </w:rPr>
        <w:t>专项资金</w:t>
      </w:r>
      <w:r>
        <w:rPr>
          <w:rFonts w:hint="eastAsia" w:ascii="仿宋_GB2312" w:hAnsi="宋体" w:eastAsia="仿宋_GB2312" w:cs="仿宋_GB2312"/>
          <w:color w:val="000000"/>
          <w:kern w:val="0"/>
          <w:sz w:val="31"/>
          <w:szCs w:val="31"/>
        </w:rPr>
        <w:t>增加。</w:t>
      </w:r>
      <w:r>
        <w:rPr>
          <w:rFonts w:hint="eastAsia" w:ascii="仿宋_GB2312" w:hAnsi="Times New Roman" w:eastAsia="仿宋_GB2312" w:cs="DengXian-Regular"/>
          <w:sz w:val="32"/>
          <w:szCs w:val="32"/>
        </w:rPr>
        <w:t>本年支出9137.43万元，增加1963.84万元，增长19%，主要是</w:t>
      </w:r>
      <w:r>
        <w:rPr>
          <w:rFonts w:ascii="仿宋_GB2312" w:hAnsi="宋体" w:eastAsia="仿宋_GB2312" w:cs="仿宋_GB2312"/>
          <w:color w:val="000000"/>
          <w:kern w:val="0"/>
          <w:sz w:val="31"/>
          <w:szCs w:val="31"/>
        </w:rPr>
        <w:t>专项资金</w:t>
      </w:r>
      <w:r>
        <w:rPr>
          <w:rFonts w:hint="eastAsia" w:ascii="仿宋_GB2312" w:hAnsi="宋体" w:eastAsia="仿宋_GB2312" w:cs="仿宋_GB2312"/>
          <w:color w:val="000000"/>
          <w:kern w:val="0"/>
          <w:sz w:val="31"/>
          <w:szCs w:val="31"/>
        </w:rPr>
        <w:t>增加</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本部门2019年度一般公共预算财政拨款收入6510.94万元，完成年初预算的100%,比年初预算增加113.61万元，决算数大于预算数主要原因是</w:t>
      </w:r>
      <w:r>
        <w:rPr>
          <w:rFonts w:ascii="仿宋_GB2312" w:hAnsi="宋体" w:eastAsia="仿宋_GB2312" w:cs="仿宋_GB2312"/>
          <w:color w:val="000000"/>
          <w:kern w:val="0"/>
          <w:sz w:val="31"/>
          <w:szCs w:val="31"/>
        </w:rPr>
        <w:t>专项资金</w:t>
      </w:r>
      <w:r>
        <w:rPr>
          <w:rFonts w:hint="eastAsia" w:ascii="仿宋_GB2312" w:hAnsi="宋体" w:eastAsia="仿宋_GB2312" w:cs="仿宋_GB2312"/>
          <w:color w:val="000000"/>
          <w:kern w:val="0"/>
          <w:sz w:val="31"/>
          <w:szCs w:val="31"/>
        </w:rPr>
        <w:t>增加</w:t>
      </w:r>
      <w:r>
        <w:rPr>
          <w:rFonts w:hint="eastAsia" w:ascii="仿宋_GB2312" w:hAnsi="Times New Roman" w:eastAsia="仿宋_GB2312" w:cs="DengXian-Regular"/>
          <w:sz w:val="32"/>
          <w:szCs w:val="32"/>
        </w:rPr>
        <w:t>；本年支出9137.43万元，完成年初预算的100%,比年初预算增加1963.84万元，决算数大于预算数主要原因是主要是</w:t>
      </w:r>
      <w:r>
        <w:rPr>
          <w:rFonts w:ascii="仿宋_GB2312" w:hAnsi="宋体" w:eastAsia="仿宋_GB2312" w:cs="仿宋_GB2312"/>
          <w:color w:val="000000"/>
          <w:kern w:val="0"/>
          <w:sz w:val="31"/>
          <w:szCs w:val="31"/>
        </w:rPr>
        <w:t>专项资金</w:t>
      </w:r>
      <w:r>
        <w:rPr>
          <w:rFonts w:hint="eastAsia" w:ascii="仿宋_GB2312" w:hAnsi="宋体" w:eastAsia="仿宋_GB2312" w:cs="仿宋_GB2312"/>
          <w:color w:val="000000"/>
          <w:kern w:val="0"/>
          <w:sz w:val="31"/>
          <w:szCs w:val="31"/>
        </w:rPr>
        <w:t>增加</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（三）财政拨款支出决算结构情况。</w:t>
      </w:r>
    </w:p>
    <w:p>
      <w:pPr>
        <w:widowControl/>
        <w:ind w:firstLine="640" w:firstLineChars="200"/>
        <w:jc w:val="left"/>
      </w:pPr>
      <w:r>
        <w:rPr>
          <w:rFonts w:hint="eastAsia" w:ascii="仿宋_GB2312" w:hAnsi="Times New Roman" w:eastAsia="仿宋_GB2312" w:cs="DengXian-Regular"/>
          <w:sz w:val="32"/>
          <w:szCs w:val="32"/>
        </w:rPr>
        <w:t>2019 年度财政拨款支出9137.43万元，主要用于</w:t>
      </w:r>
      <w:r>
        <w:rPr>
          <w:rFonts w:hint="eastAsia" w:ascii="宋体" w:hAnsi="宋体" w:eastAsia="宋体" w:cs="宋体"/>
          <w:color w:val="000000"/>
          <w:kern w:val="0"/>
          <w:sz w:val="31"/>
          <w:szCs w:val="31"/>
        </w:rPr>
        <w:t>农林</w:t>
      </w:r>
      <w:r>
        <w:rPr>
          <w:rFonts w:hint="eastAsia" w:ascii="仿宋_GB2312" w:hAnsi="宋体" w:eastAsia="仿宋_GB2312" w:cs="仿宋_GB2312"/>
          <w:color w:val="000000"/>
          <w:kern w:val="0"/>
          <w:sz w:val="31"/>
          <w:szCs w:val="31"/>
        </w:rPr>
        <w:t>水支出9137.43万元，占100%。</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年度财政拨款基本支出449.77万元，其中：人员经费 287.83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161.94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numPr>
          <w:ilvl w:val="0"/>
          <w:numId w:val="2"/>
        </w:numPr>
        <w:adjustRightInd w:val="0"/>
        <w:snapToGrid w:val="0"/>
        <w:spacing w:line="58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本部门2019年度“三公”经费支出共计0万元，完成预算的0,较预算持平，主要是未发生此项支出，较2018年度持平，主要是无此项支出。具体情况如下：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（二）公务用车购置及运行维护费支出0万元。</w:t>
      </w:r>
      <w:r>
        <w:rPr>
          <w:rFonts w:hint="eastAsia" w:ascii="仿宋_GB2312" w:hAnsi="Times New Roman" w:eastAsia="仿宋_GB2312" w:cs="DengXian-Regular"/>
          <w:sz w:val="32"/>
          <w:szCs w:val="32"/>
        </w:rPr>
        <w:t>本部门2019年度公务用车购置及运行维护费较预算持平,主要是未发生此项支出；较上年持平,主要是未发生此项支出。</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本部门2019年度公务用车购置量x辆，发生“公务用车购置”经费支出0万元。公务用车购置费支出较预算持平,主要是</w:t>
      </w:r>
      <w:r>
        <w:rPr>
          <w:rFonts w:hint="eastAsia" w:ascii="仿宋_GB2312" w:hAnsi="Times New Roman" w:eastAsia="仿宋_GB2312" w:cs="DengXian-Regular"/>
          <w:color w:val="000000"/>
          <w:sz w:val="32"/>
          <w:szCs w:val="32"/>
        </w:rPr>
        <w:t>未发生“公务用车购置”经费支出</w:t>
      </w:r>
      <w:r>
        <w:rPr>
          <w:rFonts w:hint="eastAsia" w:ascii="仿宋_GB2312" w:hAnsi="Times New Roman" w:eastAsia="仿宋_GB2312" w:cs="DengXian-Regular"/>
          <w:sz w:val="32"/>
          <w:szCs w:val="32"/>
        </w:rPr>
        <w:t>；较上年持平,主要是</w:t>
      </w:r>
      <w:r>
        <w:rPr>
          <w:rFonts w:hint="eastAsia" w:ascii="仿宋_GB2312" w:hAnsi="Times New Roman" w:eastAsia="仿宋_GB2312" w:cs="DengXian-Regular"/>
          <w:color w:val="000000"/>
          <w:sz w:val="32"/>
          <w:szCs w:val="32"/>
        </w:rPr>
        <w:t>未发生“公务用车购置”经费支出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本部门2019年度单位公务用车保有量0辆。公车运行维护费支出较预算持平,主要是</w:t>
      </w:r>
      <w:r>
        <w:rPr>
          <w:rFonts w:hint="eastAsia" w:ascii="仿宋_GB2312" w:hAnsi="Times New Roman" w:eastAsia="仿宋_GB2312" w:cs="DengXian-Regular"/>
          <w:color w:val="000000"/>
          <w:sz w:val="32"/>
          <w:szCs w:val="32"/>
        </w:rPr>
        <w:t>未发生“公务用车运行维护”经费支出</w:t>
      </w:r>
      <w:r>
        <w:rPr>
          <w:rFonts w:hint="eastAsia" w:ascii="仿宋_GB2312" w:hAnsi="Times New Roman" w:eastAsia="仿宋_GB2312" w:cs="DengXian-Regular"/>
          <w:sz w:val="32"/>
          <w:szCs w:val="32"/>
        </w:rPr>
        <w:t>；较上年持平，主要是</w:t>
      </w:r>
      <w:r>
        <w:rPr>
          <w:rFonts w:hint="eastAsia" w:ascii="仿宋_GB2312" w:hAnsi="Times New Roman" w:eastAsia="仿宋_GB2312" w:cs="DengXian-Regular"/>
          <w:color w:val="000000"/>
          <w:sz w:val="32"/>
          <w:szCs w:val="32"/>
        </w:rPr>
        <w:t>发生“公务用车运行维护”经费支出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本部门2019年度公务接待共0批次、0人次。公务接待费支出较预算持平,主要是为发生此项业务支出；较上年度持平,主要是未发生此项业务支出。</w:t>
      </w:r>
    </w:p>
    <w:p>
      <w:pPr>
        <w:rPr>
          <w:sz w:val="18"/>
          <w:szCs w:val="20"/>
        </w:rPr>
      </w:pPr>
    </w:p>
    <w:p>
      <w:pPr>
        <w:keepNext/>
        <w:keepLines/>
        <w:snapToGrid w:val="0"/>
        <w:spacing w:line="580" w:lineRule="exact"/>
        <w:ind w:firstLine="640" w:firstLineChars="200"/>
        <w:outlineLvl w:val="1"/>
        <w:rPr>
          <w:rFonts w:ascii="黑体" w:hAnsi="Calibri" w:eastAsia="黑体" w:cs="Times New Roman"/>
          <w:sz w:val="32"/>
          <w:szCs w:val="32"/>
        </w:rPr>
      </w:pP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根据预算绩效管理要求，本部门组织对2019年度一般公共预算项目支出全面开展绩效自评，大类项目3个，共涉及资金5734.8万元，占一般公共预算项目支出总额的60%。</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2019年产业项目自评综述：根据年初设定的绩效目标，2019年产业项目绩效自评得分为100分（绩效自评表附后）。全年预算数为5172.8万元，执行数为5172.8万元，完成预算的100%。项目绩效目标完成情况：一是产出指标；二是效益指标；三是服务对象满意度。发现的主要问题及原因：资金支出进度慢。下一步改进措施：一是加快项目实施报账进度，加快项目推进；二是</w:t>
      </w:r>
      <w:r>
        <w:rPr>
          <w:rFonts w:hint="eastAsia" w:ascii="仿宋_GB2312" w:hAnsi="仿宋_GB2312" w:eastAsia="仿宋_GB2312" w:cs="仿宋_GB2312"/>
          <w:bCs/>
          <w:sz w:val="32"/>
          <w:szCs w:val="32"/>
        </w:rPr>
        <w:t>通过开展绩效自评，清晰的了解单位项目资金使用进度、产生的效益以及合规情况等，在今后的项目实施中提高使用效率，积极发挥项目资金作用，提高工作效率，为下年预算提供依据。</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2019年基础设施项目绩效自评综述：根据年初设定的绩效目标，2019年基础设施项目绩效自评得分为100分（绩效自评表附后）。全年预算数为353.9万元，执行数为353.9万元，完成预算的100%。项目绩效目标完成情况：一是产出指标；二是效益指标；三是服务对象满意度。发现的主要问题及原因：资金支出进度慢。下一步改进措施：一是加快项目实施报账进度，加快项目推进；二是</w:t>
      </w:r>
      <w:r>
        <w:rPr>
          <w:rFonts w:hint="eastAsia" w:ascii="仿宋_GB2312" w:hAnsi="仿宋_GB2312" w:eastAsia="仿宋_GB2312" w:cs="仿宋_GB2312"/>
          <w:bCs/>
          <w:sz w:val="32"/>
          <w:szCs w:val="32"/>
        </w:rPr>
        <w:t>通过开展绩效自评，清晰的了解单位项目资金使用进度、产生的效益以及合规情况等，在今后的项目实施中提高使用效率，积极发挥项目资金作用，提高工作效率，为下年预算提供依据。</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年贷款贴息项目自评综述：根据年初设定的绩效目标，</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年贷款贴息项目绩效自评得分为</w:t>
      </w:r>
      <w:r>
        <w:rPr>
          <w:rFonts w:ascii="仿宋_GB2312" w:hAnsi="仿宋_GB2312" w:eastAsia="仿宋_GB2312" w:cs="仿宋_GB2312"/>
          <w:sz w:val="32"/>
          <w:szCs w:val="32"/>
        </w:rPr>
        <w:t>93.1</w:t>
      </w:r>
      <w:r>
        <w:rPr>
          <w:rFonts w:hint="eastAsia" w:ascii="仿宋_GB2312" w:hAnsi="仿宋_GB2312" w:eastAsia="仿宋_GB2312" w:cs="仿宋_GB2312"/>
          <w:sz w:val="32"/>
          <w:szCs w:val="32"/>
        </w:rPr>
        <w:t>分（绩效自评表附后）。全年预算数为</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18.67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项目绩效目标完成情况：一是产出指标；二是效益指标；三是服务对象满意度。发现的主要问题及原因：因部分贫困户和扶贫企业未在规定时间内提供相关材料，致使资金拨付较慢。下一步改进措施：督促有关乡镇加大宣传和帮扶力度，力争贫困户及扶贫企业都能按时提供贴息材料，进一步增加资金拨付进度。</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本部门2019年度机关运行经费支出161.94万元，比2018年度增加71.92万元，增长79.89%。主要原因是确保脱贫攻坚集中冲刺工作，迎接各项检查。</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本部门2019年度政府采购支出总额2.73万元，从采购类型来看，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2.73</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100%</w:t>
      </w:r>
      <w:r>
        <w:rPr>
          <w:rFonts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lang w:bidi="ar"/>
        </w:rPr>
        <w:t>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1.本部门2019年度“三公经费”、政府性基金预算财政拨款、国有资本经营预算财政拨款无收支及结转结余情况，故7、8、9表以空表列示。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5" w:type="first"/>
          <w:footerReference r:id="rId27" w:type="first"/>
          <w:headerReference r:id="rId24" w:type="default"/>
          <w:footerReference r:id="rId26"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62336;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o:title="image1" focussize="0,0" r:id="rId34"/>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8"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w:t>
      </w:r>
      <w:r>
        <w:rPr>
          <w:rFonts w:hint="eastAsia" w:ascii="仿宋_GB2312" w:hAnsi="Cambria" w:eastAsia="仿宋_GB2312" w:cs="ArialUnicodeMS"/>
          <w:b/>
          <w:kern w:val="0"/>
          <w:sz w:val="32"/>
          <w:szCs w:val="32"/>
        </w:rPr>
        <w:t>项目支出：</w:t>
      </w:r>
      <w:r>
        <w:rPr>
          <w:rFonts w:hint="eastAsia" w:ascii="仿宋_GB2312" w:hAnsi="Cambria" w:eastAsia="仿宋_GB2312" w:cs="ArialUnicodeMS"/>
          <w:kern w:val="0"/>
          <w:sz w:val="32"/>
          <w:szCs w:val="32"/>
        </w:rPr>
        <w:t>是指是县扶贫开发办为完成其特定的工作任务或事业发展目标在基本支出之外形成的支出，其内容包括农林水支出、农业科技转化与推广服务、其他农业支出、扶贫项目支出、农业综合开发土地治理、产业化发展、农村综合改革、其他农村综合改革支出等。</w:t>
      </w:r>
    </w:p>
    <w:p/>
    <w:p/>
    <w:p/>
    <w:p/>
    <w:p/>
    <w:p/>
    <w:p/>
    <w:p>
      <w:pPr>
        <w:jc w:val="left"/>
        <w:sectPr>
          <w:headerReference r:id="rId29"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63360;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path/>
            <v:fill type="pattern" on="t" o:title="image1" focussize="0,0" r:id="rId34"/>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7"/>
        <w:tblpPr w:leftFromText="180" w:rightFromText="180" w:vertAnchor="text" w:horzAnchor="page" w:tblpXSpec="center" w:tblpY="31"/>
        <w:tblOverlap w:val="never"/>
        <w:tblW w:w="9517" w:type="dxa"/>
        <w:jc w:val="center"/>
        <w:tblInd w:w="0" w:type="dxa"/>
        <w:tblLayout w:type="fixed"/>
        <w:tblCellMar>
          <w:top w:w="0" w:type="dxa"/>
          <w:left w:w="0" w:type="dxa"/>
          <w:bottom w:w="0" w:type="dxa"/>
          <w:right w:w="0" w:type="dxa"/>
        </w:tblCellMar>
      </w:tblPr>
      <w:tblGrid>
        <w:gridCol w:w="3236"/>
        <w:gridCol w:w="607"/>
        <w:gridCol w:w="124"/>
        <w:gridCol w:w="868"/>
        <w:gridCol w:w="3297"/>
        <w:gridCol w:w="541"/>
        <w:gridCol w:w="844"/>
      </w:tblGrid>
      <w:tr>
        <w:tblPrEx>
          <w:tblLayout w:type="fixed"/>
          <w:tblCellMar>
            <w:top w:w="0" w:type="dxa"/>
            <w:left w:w="0" w:type="dxa"/>
            <w:bottom w:w="0" w:type="dxa"/>
            <w:right w:w="0" w:type="dxa"/>
          </w:tblCellMar>
        </w:tblPrEx>
        <w:trPr>
          <w:trHeight w:val="489" w:hRule="atLeast"/>
          <w:jc w:val="center"/>
        </w:trPr>
        <w:tc>
          <w:tcPr>
            <w:tcW w:w="9517"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Layout w:type="fixed"/>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8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仿宋_GB2312" w:hAnsi="Calibri" w:eastAsia="仿宋_GB2312" w:cs="ArialUnicodeMS"/>
                <w:kern w:val="0"/>
                <w:sz w:val="20"/>
                <w:szCs w:val="20"/>
              </w:rPr>
              <w:t>馆陶县扶贫开发办公室</w:t>
            </w:r>
          </w:p>
        </w:tc>
        <w:tc>
          <w:tcPr>
            <w:tcW w:w="73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8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284" w:hRule="atLeast"/>
          <w:jc w:val="center"/>
        </w:trPr>
        <w:tc>
          <w:tcPr>
            <w:tcW w:w="48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68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Layout w:type="fixed"/>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6510.94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9.62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4.55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9123.27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6510.94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9137.43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2933.53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307.03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6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9444.46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9444.46　</w:t>
            </w:r>
          </w:p>
        </w:tc>
      </w:tr>
      <w:tr>
        <w:tblPrEx>
          <w:tblLayout w:type="fixed"/>
          <w:tblCellMar>
            <w:top w:w="0" w:type="dxa"/>
            <w:left w:w="0" w:type="dxa"/>
            <w:bottom w:w="0" w:type="dxa"/>
            <w:right w:w="0" w:type="dxa"/>
          </w:tblCellMar>
        </w:tblPrEx>
        <w:trPr>
          <w:trHeight w:val="213" w:hRule="atLeast"/>
          <w:jc w:val="center"/>
        </w:trPr>
        <w:tc>
          <w:tcPr>
            <w:tcW w:w="9517" w:type="dxa"/>
            <w:gridSpan w:val="7"/>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9681" w:type="dxa"/>
        <w:jc w:val="center"/>
        <w:tblInd w:w="0" w:type="dxa"/>
        <w:tblLayout w:type="fixed"/>
        <w:tblCellMar>
          <w:top w:w="0" w:type="dxa"/>
          <w:left w:w="0" w:type="dxa"/>
          <w:bottom w:w="0" w:type="dxa"/>
          <w:right w:w="0" w:type="dxa"/>
        </w:tblCellMar>
      </w:tblPr>
      <w:tblGrid>
        <w:gridCol w:w="716"/>
        <w:gridCol w:w="50"/>
        <w:gridCol w:w="50"/>
        <w:gridCol w:w="3543"/>
        <w:gridCol w:w="997"/>
        <w:gridCol w:w="997"/>
        <w:gridCol w:w="665"/>
        <w:gridCol w:w="665"/>
        <w:gridCol w:w="665"/>
        <w:gridCol w:w="665"/>
        <w:gridCol w:w="668"/>
      </w:tblGrid>
      <w:tr>
        <w:tblPrEx>
          <w:tblLayout w:type="fixed"/>
          <w:tblCellMar>
            <w:top w:w="0" w:type="dxa"/>
            <w:left w:w="0" w:type="dxa"/>
            <w:bottom w:w="0" w:type="dxa"/>
            <w:right w:w="0" w:type="dxa"/>
          </w:tblCellMar>
        </w:tblPrEx>
        <w:trPr>
          <w:trHeight w:val="670" w:hRule="atLeast"/>
          <w:jc w:val="center"/>
        </w:trPr>
        <w:tc>
          <w:tcPr>
            <w:tcW w:w="9681"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Layout w:type="fixed"/>
          <w:tblCellMar>
            <w:top w:w="0" w:type="dxa"/>
            <w:left w:w="0" w:type="dxa"/>
            <w:bottom w:w="0" w:type="dxa"/>
            <w:right w:w="0" w:type="dxa"/>
          </w:tblCellMar>
        </w:tblPrEx>
        <w:trPr>
          <w:trHeight w:val="357" w:hRule="atLeast"/>
          <w:jc w:val="center"/>
        </w:trPr>
        <w:tc>
          <w:tcPr>
            <w:tcW w:w="7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4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3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Layout w:type="fixed"/>
          <w:tblCellMar>
            <w:top w:w="0" w:type="dxa"/>
            <w:left w:w="0" w:type="dxa"/>
            <w:bottom w:w="0" w:type="dxa"/>
            <w:right w:w="0" w:type="dxa"/>
          </w:tblCellMar>
        </w:tblPrEx>
        <w:trPr>
          <w:trHeight w:val="357" w:hRule="atLeast"/>
          <w:jc w:val="center"/>
        </w:trPr>
        <w:tc>
          <w:tcPr>
            <w:tcW w:w="71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4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0"/>
                <w:szCs w:val="20"/>
              </w:rPr>
              <w:t>馆陶县扶贫开发办公室</w:t>
            </w:r>
          </w:p>
        </w:tc>
        <w:tc>
          <w:tcPr>
            <w:tcW w:w="99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9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85" w:hRule="atLeast"/>
          <w:jc w:val="center"/>
        </w:trPr>
        <w:tc>
          <w:tcPr>
            <w:tcW w:w="43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6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6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6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6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6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Layout w:type="fixed"/>
          <w:tblCellMar>
            <w:top w:w="0" w:type="dxa"/>
            <w:left w:w="0" w:type="dxa"/>
            <w:bottom w:w="0" w:type="dxa"/>
            <w:right w:w="0" w:type="dxa"/>
          </w:tblCellMar>
        </w:tblPrEx>
        <w:trPr>
          <w:trHeight w:val="380" w:hRule="atLeast"/>
          <w:jc w:val="center"/>
        </w:trPr>
        <w:tc>
          <w:tcPr>
            <w:tcW w:w="81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5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81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81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435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Layout w:type="fixed"/>
          <w:tblCellMar>
            <w:top w:w="0" w:type="dxa"/>
            <w:left w:w="0" w:type="dxa"/>
            <w:bottom w:w="0" w:type="dxa"/>
            <w:right w:w="0" w:type="dxa"/>
          </w:tblCellMar>
        </w:tblPrEx>
        <w:trPr>
          <w:trHeight w:val="385" w:hRule="atLeast"/>
          <w:jc w:val="center"/>
        </w:trPr>
        <w:tc>
          <w:tcPr>
            <w:tcW w:w="435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6510.94</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6510.94</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20805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2080505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机关事业单位基本养老保险缴费支出</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4.55</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4.55</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21011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4.55</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4.55</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2101101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行政单位医疗</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4.54</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4.54</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2101102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事业单位医疗</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0.01</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0.01</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农林水支出</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6496.77</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6496.77</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扶贫</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6461.92</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6461.92</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110.45</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110.45</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2130550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扶贫事业机构</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289.87</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289.87</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其他扶贫支出</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6961.6</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6961.6</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农业综合开发</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34.86</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34.86</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2130601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机构运行</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34.86</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34.86</w:t>
            </w: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681"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7"/>
        <w:tblW w:w="9001" w:type="dxa"/>
        <w:jc w:val="center"/>
        <w:tblInd w:w="0" w:type="dxa"/>
        <w:tblLayout w:type="fixed"/>
        <w:tblCellMar>
          <w:top w:w="0" w:type="dxa"/>
          <w:left w:w="0" w:type="dxa"/>
          <w:bottom w:w="0" w:type="dxa"/>
          <w:right w:w="0" w:type="dxa"/>
        </w:tblCellMar>
      </w:tblPr>
      <w:tblGrid>
        <w:gridCol w:w="941"/>
        <w:gridCol w:w="17"/>
        <w:gridCol w:w="36"/>
        <w:gridCol w:w="50"/>
        <w:gridCol w:w="3599"/>
        <w:gridCol w:w="851"/>
        <w:gridCol w:w="850"/>
        <w:gridCol w:w="851"/>
        <w:gridCol w:w="708"/>
        <w:gridCol w:w="567"/>
        <w:gridCol w:w="501"/>
        <w:gridCol w:w="30"/>
      </w:tblGrid>
      <w:tr>
        <w:tblPrEx>
          <w:tblLayout w:type="fixed"/>
          <w:tblCellMar>
            <w:top w:w="0" w:type="dxa"/>
            <w:left w:w="0" w:type="dxa"/>
            <w:bottom w:w="0" w:type="dxa"/>
            <w:right w:w="0" w:type="dxa"/>
          </w:tblCellMar>
        </w:tblPrEx>
        <w:trPr>
          <w:gridAfter w:val="1"/>
          <w:wAfter w:w="30" w:type="dxa"/>
          <w:trHeight w:val="612" w:hRule="atLeast"/>
          <w:jc w:val="center"/>
        </w:trPr>
        <w:tc>
          <w:tcPr>
            <w:tcW w:w="8971"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0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0"/>
                <w:szCs w:val="20"/>
              </w:rPr>
              <w:t>馆陶县扶贫开发办公室</w:t>
            </w:r>
          </w:p>
        </w:tc>
        <w:tc>
          <w:tcPr>
            <w:tcW w:w="8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0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9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23" w:hRule="atLeast"/>
          <w:jc w:val="center"/>
        </w:trPr>
        <w:tc>
          <w:tcPr>
            <w:tcW w:w="46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8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8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8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70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56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53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Layout w:type="fixed"/>
          <w:tblCellMar>
            <w:top w:w="0" w:type="dxa"/>
            <w:left w:w="0" w:type="dxa"/>
            <w:bottom w:w="0" w:type="dxa"/>
            <w:right w:w="0" w:type="dxa"/>
          </w:tblCellMar>
        </w:tblPrEx>
        <w:trPr>
          <w:trHeight w:val="319" w:hRule="atLeast"/>
          <w:jc w:val="center"/>
        </w:trPr>
        <w:tc>
          <w:tcPr>
            <w:tcW w:w="958"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685"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95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68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95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68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3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4643"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23" w:hRule="atLeast"/>
          <w:jc w:val="center"/>
        </w:trPr>
        <w:tc>
          <w:tcPr>
            <w:tcW w:w="4643"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9137.43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499.77</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8687.67</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208</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20805</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2080505</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机关事业单位基本养老保险缴费支出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210</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4.55</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21011</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4.55</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2101101</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行政单位医疗</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4.54</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2101102</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事业单位医疗</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0.01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0.01</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农林水支出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9123.27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435.60</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8687.67</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21301</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80.33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80.33</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21302106</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科技转化与推广服务</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80.33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80.33</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2130199</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其他农业支出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0.50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0.50</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扶贫</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6281.22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5880.47</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2130501</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116.48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116.48</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2130550</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扶贫事业机构</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284.27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284.27</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2130599</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其他扶贫支出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5880.47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5880.47</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21306</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农业综合开发</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2659.22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34.86</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2624.36</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2130601</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机构运行</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34.86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34.86</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2130602</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土地治理</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2480.36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2480.36</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2130603</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产业化发展</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144.00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144.00</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21307</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农村综合改革</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102.00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102.00</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5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2130799</w:t>
            </w:r>
          </w:p>
        </w:tc>
        <w:tc>
          <w:tcPr>
            <w:tcW w:w="3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其他农村综合改革支出</w:t>
            </w: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102.00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102.00</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30" w:type="dxa"/>
          <w:trHeight w:val="323" w:hRule="atLeast"/>
          <w:jc w:val="center"/>
        </w:trPr>
        <w:tc>
          <w:tcPr>
            <w:tcW w:w="8971"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7"/>
        <w:tblW w:w="9540" w:type="dxa"/>
        <w:jc w:val="center"/>
        <w:tblInd w:w="0" w:type="dxa"/>
        <w:tblLayout w:type="fixed"/>
        <w:tblCellMar>
          <w:top w:w="0" w:type="dxa"/>
          <w:left w:w="0" w:type="dxa"/>
          <w:bottom w:w="0" w:type="dxa"/>
          <w:right w:w="0" w:type="dxa"/>
        </w:tblCellMar>
      </w:tblPr>
      <w:tblGrid>
        <w:gridCol w:w="2922"/>
        <w:gridCol w:w="425"/>
        <w:gridCol w:w="846"/>
        <w:gridCol w:w="2977"/>
        <w:gridCol w:w="425"/>
        <w:gridCol w:w="861"/>
        <w:gridCol w:w="850"/>
        <w:gridCol w:w="234"/>
      </w:tblGrid>
      <w:tr>
        <w:tblPrEx>
          <w:tblLayout w:type="fixed"/>
          <w:tblCellMar>
            <w:top w:w="0" w:type="dxa"/>
            <w:left w:w="0" w:type="dxa"/>
            <w:bottom w:w="0" w:type="dxa"/>
            <w:right w:w="0" w:type="dxa"/>
          </w:tblCellMar>
        </w:tblPrEx>
        <w:trPr>
          <w:trHeight w:val="406" w:hRule="atLeast"/>
          <w:jc w:val="center"/>
        </w:trPr>
        <w:tc>
          <w:tcPr>
            <w:tcW w:w="954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45"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仿宋_GB2312" w:hAnsi="Calibri" w:eastAsia="仿宋_GB2312" w:cs="ArialUnicodeMS"/>
                <w:kern w:val="0"/>
                <w:sz w:val="20"/>
                <w:szCs w:val="20"/>
              </w:rPr>
              <w:t>馆陶县扶贫开发办公室</w:t>
            </w: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45"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90" w:hRule="atLeast"/>
          <w:jc w:val="center"/>
        </w:trPr>
        <w:tc>
          <w:tcPr>
            <w:tcW w:w="41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347"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Layout w:type="fixed"/>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2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Layout w:type="fixed"/>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6510.94</w:t>
            </w: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4.55</w:t>
            </w: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9123.27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9123.27</w:t>
            </w: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6510.94</w:t>
            </w: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9137.43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9137.43</w:t>
            </w: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2933.53</w:t>
            </w: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2933.53</w:t>
            </w: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9444.46</w:t>
            </w:r>
          </w:p>
        </w:tc>
        <w:tc>
          <w:tcPr>
            <w:tcW w:w="2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9444.46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9444.46</w:t>
            </w:r>
          </w:p>
        </w:tc>
        <w:tc>
          <w:tcPr>
            <w:tcW w:w="2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954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7"/>
        <w:tblW w:w="9102" w:type="dxa"/>
        <w:jc w:val="center"/>
        <w:tblInd w:w="0" w:type="dxa"/>
        <w:tblLayout w:type="fixed"/>
        <w:tblCellMar>
          <w:top w:w="0" w:type="dxa"/>
          <w:left w:w="0" w:type="dxa"/>
          <w:bottom w:w="0" w:type="dxa"/>
          <w:right w:w="0" w:type="dxa"/>
        </w:tblCellMar>
      </w:tblPr>
      <w:tblGrid>
        <w:gridCol w:w="683"/>
        <w:gridCol w:w="171"/>
        <w:gridCol w:w="9"/>
        <w:gridCol w:w="1688"/>
        <w:gridCol w:w="26"/>
        <w:gridCol w:w="942"/>
        <w:gridCol w:w="1177"/>
        <w:gridCol w:w="18"/>
        <w:gridCol w:w="765"/>
        <w:gridCol w:w="525"/>
        <w:gridCol w:w="63"/>
        <w:gridCol w:w="735"/>
        <w:gridCol w:w="443"/>
        <w:gridCol w:w="688"/>
        <w:gridCol w:w="808"/>
        <w:gridCol w:w="361"/>
      </w:tblGrid>
      <w:tr>
        <w:tblPrEx>
          <w:tblLayout w:type="fixed"/>
          <w:tblCellMar>
            <w:top w:w="0" w:type="dxa"/>
            <w:left w:w="0" w:type="dxa"/>
            <w:bottom w:w="0" w:type="dxa"/>
            <w:right w:w="0" w:type="dxa"/>
          </w:tblCellMar>
        </w:tblPrEx>
        <w:trPr>
          <w:trHeight w:val="600" w:hRule="atLeast"/>
          <w:jc w:val="center"/>
        </w:trPr>
        <w:tc>
          <w:tcPr>
            <w:tcW w:w="9102" w:type="dxa"/>
            <w:gridSpan w:val="1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6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0"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71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19"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71"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35" w:type="dxa"/>
            <w:gridSpan w:val="5"/>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Layout w:type="fixed"/>
          <w:tblCellMar>
            <w:top w:w="0" w:type="dxa"/>
            <w:left w:w="0" w:type="dxa"/>
            <w:bottom w:w="0" w:type="dxa"/>
            <w:right w:w="0" w:type="dxa"/>
          </w:tblCellMar>
        </w:tblPrEx>
        <w:trPr>
          <w:trHeight w:val="255" w:hRule="atLeast"/>
          <w:jc w:val="center"/>
        </w:trPr>
        <w:tc>
          <w:tcPr>
            <w:tcW w:w="683"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80"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833"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0"/>
                <w:szCs w:val="20"/>
              </w:rPr>
              <w:t>馆陶县扶贫开发办公室</w:t>
            </w:r>
          </w:p>
        </w:tc>
        <w:tc>
          <w:tcPr>
            <w:tcW w:w="1371"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35" w:type="dxa"/>
            <w:gridSpan w:val="5"/>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469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406"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312" w:hRule="atLeast"/>
          <w:jc w:val="center"/>
        </w:trPr>
        <w:tc>
          <w:tcPr>
            <w:tcW w:w="2577" w:type="dxa"/>
            <w:gridSpan w:val="5"/>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1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371"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57"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12" w:hRule="atLeast"/>
          <w:jc w:val="center"/>
        </w:trPr>
        <w:tc>
          <w:tcPr>
            <w:tcW w:w="2577"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71"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57"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2577" w:type="dxa"/>
            <w:gridSpan w:val="5"/>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71"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57"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4696"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4696"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9137.43</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449.77</w:t>
            </w: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8687.67</w:t>
            </w: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208</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20805</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2080505</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机关事业单位基本养老保险缴费支出</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9.62</w:t>
            </w: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210</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4.55</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4.55</w:t>
            </w: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21011</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4.55</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4.55</w:t>
            </w: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2101101</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行政单位医疗</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4.54</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4.54</w:t>
            </w: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2101102</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事业单位医疗</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0.01</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0.01</w:t>
            </w: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农林水支出</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9123.27</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435.60</w:t>
            </w: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8687.76</w:t>
            </w: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21301</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80.83</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80.83</w:t>
            </w: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2130106</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科技转化与推广服务</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80.33</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80.33</w:t>
            </w: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2130199</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其他农业支出</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0.50</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0.50</w:t>
            </w: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扶贫</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6281.22</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400.75</w:t>
            </w: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5880.47</w:t>
            </w: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2130501</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116.48</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116.48</w:t>
            </w: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2130550</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扶贫事业机构</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284.27</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284.27</w:t>
            </w: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21300599</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其他扶贫支出</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5880.47</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5880.47</w:t>
            </w: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21306</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农业综合开发</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2659.22</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34.86</w:t>
            </w: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2624.36</w:t>
            </w: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2130601</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机构运行</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34.86</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34.86</w:t>
            </w: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2130602</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土地治理</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2480.36</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2480.36</w:t>
            </w: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2130603</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产业化发展</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144</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144</w:t>
            </w: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21307</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农村综合改革</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102</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102</w:t>
            </w: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2130799</w:t>
            </w:r>
          </w:p>
        </w:tc>
        <w:tc>
          <w:tcPr>
            <w:tcW w:w="21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其他农村综合改革支出</w:t>
            </w:r>
          </w:p>
        </w:tc>
        <w:tc>
          <w:tcPr>
            <w:tcW w:w="1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102</w:t>
            </w:r>
          </w:p>
        </w:tc>
        <w:tc>
          <w:tcPr>
            <w:tcW w:w="11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57"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102</w:t>
            </w: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119" w:type="dxa"/>
            <w:gridSpan w:val="2"/>
            <w:tcBorders>
              <w:top w:val="nil"/>
              <w:left w:val="nil"/>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71" w:type="dxa"/>
            <w:gridSpan w:val="4"/>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78" w:type="dxa"/>
            <w:gridSpan w:val="2"/>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57" w:type="dxa"/>
            <w:gridSpan w:val="3"/>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577" w:type="dxa"/>
            <w:gridSpan w:val="5"/>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119" w:type="dxa"/>
            <w:gridSpan w:val="2"/>
            <w:tcBorders>
              <w:top w:val="nil"/>
              <w:left w:val="nil"/>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71" w:type="dxa"/>
            <w:gridSpan w:val="4"/>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78" w:type="dxa"/>
            <w:gridSpan w:val="2"/>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57" w:type="dxa"/>
            <w:gridSpan w:val="3"/>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361" w:type="dxa"/>
          <w:trHeight w:val="662" w:hRule="atLeast"/>
          <w:jc w:val="center"/>
        </w:trPr>
        <w:tc>
          <w:tcPr>
            <w:tcW w:w="8741" w:type="dxa"/>
            <w:gridSpan w:val="1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注：本表反映部门本年度一般公共预算财政拨款支出情况。</w:t>
            </w:r>
            <w:bookmarkStart w:id="0" w:name="_GoBack"/>
            <w:bookmarkEnd w:id="0"/>
          </w:p>
          <w:p>
            <w:pPr>
              <w:widowControl/>
              <w:jc w:val="center"/>
              <w:textAlignment w:val="center"/>
              <w:rPr>
                <w:rFonts w:ascii="黑体" w:hAnsi="宋体" w:eastAsia="黑体" w:cs="黑体"/>
                <w:color w:val="000000"/>
                <w:kern w:val="0"/>
                <w:sz w:val="32"/>
                <w:szCs w:val="32"/>
              </w:rPr>
            </w:pPr>
          </w:p>
          <w:p>
            <w:pPr>
              <w:widowControl/>
              <w:jc w:val="center"/>
              <w:textAlignment w:val="center"/>
              <w:rPr>
                <w:rFonts w:ascii="黑体" w:hAnsi="宋体" w:eastAsia="黑体" w:cs="黑体"/>
                <w:color w:val="000000"/>
                <w:kern w:val="0"/>
                <w:sz w:val="32"/>
                <w:szCs w:val="32"/>
              </w:rPr>
            </w:pPr>
          </w:p>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Layout w:type="fixed"/>
          <w:tblCellMar>
            <w:top w:w="0" w:type="dxa"/>
            <w:left w:w="0" w:type="dxa"/>
            <w:bottom w:w="0" w:type="dxa"/>
            <w:right w:w="0" w:type="dxa"/>
          </w:tblCellMar>
        </w:tblPrEx>
        <w:trPr>
          <w:gridAfter w:val="1"/>
          <w:wAfter w:w="361" w:type="dxa"/>
          <w:trHeight w:val="339" w:hRule="atLeast"/>
          <w:jc w:val="center"/>
        </w:trPr>
        <w:tc>
          <w:tcPr>
            <w:tcW w:w="85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97"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8"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9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98"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Layout w:type="fixed"/>
          <w:tblCellMar>
            <w:top w:w="0" w:type="dxa"/>
            <w:left w:w="0" w:type="dxa"/>
            <w:bottom w:w="0" w:type="dxa"/>
            <w:right w:w="0" w:type="dxa"/>
          </w:tblCellMar>
        </w:tblPrEx>
        <w:trPr>
          <w:gridAfter w:val="1"/>
          <w:wAfter w:w="361" w:type="dxa"/>
          <w:trHeight w:val="339" w:hRule="atLeast"/>
          <w:jc w:val="center"/>
        </w:trPr>
        <w:tc>
          <w:tcPr>
            <w:tcW w:w="854" w:type="dxa"/>
            <w:gridSpan w:val="2"/>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665"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0"/>
                <w:szCs w:val="20"/>
              </w:rPr>
              <w:t>馆陶县扶贫开发办公室</w:t>
            </w:r>
          </w:p>
        </w:tc>
        <w:tc>
          <w:tcPr>
            <w:tcW w:w="119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98"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Layout w:type="fixed"/>
          <w:tblCellMar>
            <w:top w:w="0" w:type="dxa"/>
            <w:left w:w="0" w:type="dxa"/>
            <w:bottom w:w="0" w:type="dxa"/>
            <w:right w:w="0" w:type="dxa"/>
          </w:tblCellMar>
        </w:tblPrEx>
        <w:trPr>
          <w:gridAfter w:val="1"/>
          <w:wAfter w:w="361" w:type="dxa"/>
          <w:trHeight w:val="362" w:hRule="atLeast"/>
          <w:jc w:val="center"/>
        </w:trPr>
        <w:tc>
          <w:tcPr>
            <w:tcW w:w="351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5222"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Layout w:type="fixed"/>
          <w:tblCellMar>
            <w:top w:w="0" w:type="dxa"/>
            <w:left w:w="0" w:type="dxa"/>
            <w:bottom w:w="0" w:type="dxa"/>
            <w:right w:w="0" w:type="dxa"/>
          </w:tblCellMar>
        </w:tblPrEx>
        <w:trPr>
          <w:gridAfter w:val="1"/>
          <w:wAfter w:w="361" w:type="dxa"/>
          <w:trHeight w:val="362" w:hRule="atLeast"/>
          <w:jc w:val="center"/>
        </w:trPr>
        <w:tc>
          <w:tcPr>
            <w:tcW w:w="854"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69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119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5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9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13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gridAfter w:val="1"/>
          <w:wAfter w:w="361" w:type="dxa"/>
          <w:trHeight w:val="349" w:hRule="atLeast"/>
          <w:jc w:val="center"/>
        </w:trPr>
        <w:tc>
          <w:tcPr>
            <w:tcW w:w="854"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6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9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3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282.34</w:t>
            </w: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155.91</w:t>
            </w: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239.17</w:t>
            </w: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9.79</w:t>
            </w: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16.55</w:t>
            </w: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ascii="宋体" w:hAnsi="宋体" w:eastAsia="宋体" w:cs="宋体"/>
                <w:color w:val="000000"/>
                <w:sz w:val="20"/>
                <w:szCs w:val="20"/>
              </w:rPr>
              <w:t>6.03</w:t>
            </w: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0.03</w:t>
            </w: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0.11</w:t>
            </w: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ascii="宋体" w:hAnsi="宋体" w:eastAsia="宋体" w:cs="宋体"/>
                <w:color w:val="000000"/>
                <w:sz w:val="20"/>
                <w:szCs w:val="20"/>
              </w:rPr>
              <w:t>2.73</w:t>
            </w:r>
          </w:p>
        </w:tc>
      </w:tr>
      <w:tr>
        <w:tblPrEx>
          <w:tblLayout w:type="fixed"/>
          <w:tblCellMar>
            <w:top w:w="0" w:type="dxa"/>
            <w:left w:w="0" w:type="dxa"/>
            <w:bottom w:w="0" w:type="dxa"/>
            <w:right w:w="0" w:type="dxa"/>
          </w:tblCellMar>
        </w:tblPrEx>
        <w:trPr>
          <w:gridAfter w:val="1"/>
          <w:wAfter w:w="361" w:type="dxa"/>
          <w:trHeight w:val="4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9.62</w:t>
            </w: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3.00</w:t>
            </w: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ascii="宋体" w:hAnsi="宋体" w:eastAsia="宋体" w:cs="宋体"/>
                <w:color w:val="000000"/>
                <w:sz w:val="20"/>
                <w:szCs w:val="20"/>
              </w:rPr>
              <w:t>3.29</w:t>
            </w: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0.51</w:t>
            </w: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4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4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4.54</w:t>
            </w: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0.59</w:t>
            </w: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0.01</w:t>
            </w: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2.44</w:t>
            </w: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4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13.88</w:t>
            </w: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4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5.49</w:t>
            </w: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35.71</w:t>
            </w: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5.04</w:t>
            </w: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30.81</w:t>
            </w: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19.79</w:t>
            </w: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2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4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0.45</w:t>
            </w: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4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4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14.14</w:t>
            </w: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4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482" w:hRule="atLeast"/>
          <w:jc w:val="center"/>
        </w:trPr>
        <w:tc>
          <w:tcPr>
            <w:tcW w:w="8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6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11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8.57</w:t>
            </w:r>
          </w:p>
        </w:tc>
        <w:tc>
          <w:tcPr>
            <w:tcW w:w="7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1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gridAfter w:val="1"/>
          <w:wAfter w:w="361" w:type="dxa"/>
          <w:trHeight w:val="317" w:hRule="atLeast"/>
          <w:jc w:val="center"/>
        </w:trPr>
        <w:tc>
          <w:tcPr>
            <w:tcW w:w="255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ascii="宋体" w:hAnsi="宋体" w:eastAsia="宋体" w:cs="宋体"/>
                <w:color w:val="000000"/>
                <w:sz w:val="20"/>
                <w:szCs w:val="20"/>
              </w:rPr>
              <w:t>287.83</w:t>
            </w:r>
          </w:p>
        </w:tc>
        <w:tc>
          <w:tcPr>
            <w:tcW w:w="4414"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8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ascii="宋体" w:hAnsi="宋体" w:eastAsia="宋体" w:cs="宋体"/>
                <w:color w:val="000000"/>
                <w:sz w:val="20"/>
                <w:szCs w:val="20"/>
              </w:rPr>
              <w:t>161.94</w:t>
            </w:r>
          </w:p>
        </w:tc>
      </w:tr>
    </w:tbl>
    <w:p>
      <w:r>
        <w:rPr>
          <w:rFonts w:hint="eastAsia"/>
        </w:rPr>
        <w:t>注：本表反映部门本年度一般公共预算财政拨款基本支出明细情况。</w:t>
      </w:r>
      <w:r>
        <w:br w:type="page"/>
      </w:r>
    </w:p>
    <w:tbl>
      <w:tblPr>
        <w:tblStyle w:val="7"/>
        <w:tblW w:w="9220" w:type="dxa"/>
        <w:jc w:val="center"/>
        <w:tblInd w:w="0" w:type="dxa"/>
        <w:tblLayout w:type="fixed"/>
        <w:tblCellMar>
          <w:top w:w="0" w:type="dxa"/>
          <w:left w:w="0" w:type="dxa"/>
          <w:bottom w:w="0" w:type="dxa"/>
          <w:right w:w="0" w:type="dxa"/>
        </w:tblCellMar>
      </w:tblPr>
      <w:tblGrid>
        <w:gridCol w:w="1267"/>
        <w:gridCol w:w="1686"/>
        <w:gridCol w:w="1565"/>
        <w:gridCol w:w="1565"/>
        <w:gridCol w:w="1565"/>
        <w:gridCol w:w="1572"/>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0"/>
                <w:szCs w:val="20"/>
              </w:rPr>
              <w:t>馆陶县扶贫开发办公室</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Layout w:type="fixed"/>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rFonts w:ascii="宋体" w:hAnsi="宋体" w:eastAsia="宋体" w:cs="宋体"/>
        </w:rPr>
      </w:pPr>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rPr>
          <w:rFonts w:hint="eastAsia" w:ascii="宋体" w:hAnsi="宋体" w:eastAsia="宋体" w:cs="宋体"/>
        </w:rPr>
        <w:t>本部门本年度无相关收入（或支出、收支及结转结余等）情况，按要求空表列示。</w:t>
      </w:r>
    </w:p>
    <w:p>
      <w:r>
        <w:tab/>
      </w:r>
    </w:p>
    <w:p/>
    <w:p>
      <w:r>
        <w:tab/>
      </w:r>
      <w:r>
        <w:tab/>
      </w:r>
      <w:r>
        <w:tab/>
      </w:r>
      <w:r>
        <w:tab/>
      </w:r>
      <w:r>
        <w:tab/>
      </w:r>
      <w:r>
        <w:tab/>
      </w:r>
      <w:r>
        <w:tab/>
      </w:r>
      <w:r>
        <w:tab/>
      </w:r>
      <w:r>
        <w:tab/>
      </w:r>
      <w:r>
        <w:br w:type="page"/>
      </w:r>
    </w:p>
    <w:tbl>
      <w:tblPr>
        <w:tblStyle w:val="7"/>
        <w:tblW w:w="9510" w:type="dxa"/>
        <w:jc w:val="center"/>
        <w:tblInd w:w="0" w:type="dxa"/>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Layout w:type="fixed"/>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0"/>
                <w:szCs w:val="20"/>
              </w:rPr>
              <w:t>馆陶县扶贫开发办公室</w:t>
            </w: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Layout w:type="fixed"/>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
      <w:r>
        <w:rPr>
          <w:rFonts w:hint="eastAsia" w:ascii="仿宋" w:hAnsi="仿宋" w:eastAsia="仿宋"/>
          <w:b/>
          <w:sz w:val="32"/>
          <w:szCs w:val="32"/>
        </w:rPr>
        <w:t>注</w:t>
      </w:r>
      <w:r>
        <w:rPr>
          <w:rFonts w:hint="eastAsia" w:ascii="仿宋" w:hAnsi="仿宋" w:eastAsia="仿宋"/>
          <w:sz w:val="32"/>
          <w:szCs w:val="32"/>
        </w:rPr>
        <w:t>：</w:t>
      </w:r>
      <w:r>
        <w:rPr>
          <w:rFonts w:hint="eastAsia" w:ascii="楷体" w:hAnsi="楷体" w:eastAsia="楷体" w:cs="楷体"/>
          <w:sz w:val="32"/>
          <w:szCs w:val="32"/>
        </w:rPr>
        <w:t>本部门本年度无相关收入（或支出、收支及结转结余等）情况，按要求空表列示。</w:t>
      </w:r>
    </w:p>
    <w:p/>
    <w:p>
      <w:r>
        <w:br w:type="page"/>
      </w:r>
    </w:p>
    <w:tbl>
      <w:tblPr>
        <w:tblStyle w:val="7"/>
        <w:tblW w:w="9915" w:type="dxa"/>
        <w:jc w:val="center"/>
        <w:tblInd w:w="0" w:type="dxa"/>
        <w:tblLayout w:type="fixed"/>
        <w:tblCellMar>
          <w:top w:w="0" w:type="dxa"/>
          <w:left w:w="0" w:type="dxa"/>
          <w:bottom w:w="0" w:type="dxa"/>
          <w:right w:w="0" w:type="dxa"/>
        </w:tblCellMar>
      </w:tblPr>
      <w:tblGrid>
        <w:gridCol w:w="1288"/>
        <w:gridCol w:w="74"/>
        <w:gridCol w:w="74"/>
        <w:gridCol w:w="3798"/>
        <w:gridCol w:w="961"/>
        <w:gridCol w:w="1860"/>
        <w:gridCol w:w="1860"/>
      </w:tblGrid>
      <w:tr>
        <w:tblPrEx>
          <w:tblLayout w:type="fixed"/>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
      <w:r>
        <w:rPr>
          <w:rFonts w:hint="eastAsia" w:ascii="仿宋" w:hAnsi="仿宋" w:eastAsia="仿宋"/>
          <w:b/>
          <w:sz w:val="32"/>
          <w:szCs w:val="32"/>
        </w:rPr>
        <w:t>注</w:t>
      </w:r>
      <w:r>
        <w:rPr>
          <w:rFonts w:hint="eastAsia" w:ascii="仿宋" w:hAnsi="仿宋" w:eastAsia="仿宋"/>
          <w:sz w:val="32"/>
          <w:szCs w:val="32"/>
        </w:rPr>
        <w:t>：</w:t>
      </w:r>
      <w:r>
        <w:rPr>
          <w:rFonts w:hint="eastAsia" w:ascii="楷体" w:hAnsi="楷体" w:eastAsia="楷体" w:cs="楷体"/>
          <w:sz w:val="32"/>
          <w:szCs w:val="32"/>
        </w:rPr>
        <w:t>本部门本年度无相关收入（或支出、收支及结转结余等）情况，按要求空表列示。</w:t>
      </w:r>
    </w:p>
    <w:p/>
    <w:p>
      <w:r>
        <w:br w:type="page"/>
      </w:r>
    </w:p>
    <w:p>
      <w:r>
        <w:pict>
          <v:rect id="_x0000_s1027" o:spid="_x0000_s1027" o:spt="1" style="position:absolute;left:0pt;margin-left:-70.5pt;margin-top:-85.25pt;height:841.15pt;width:595.1pt;z-index:251663360;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31" w:type="first"/>
      <w:headerReference r:id="rId30" w:type="default"/>
      <w:footerReference r:id="rId32"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Yu Gothic UI Semibold">
    <w:altName w:val="MS UI Gothic"/>
    <w:panose1 w:val="00000000000000000000"/>
    <w:charset w:val="80"/>
    <w:family w:val="swiss"/>
    <w:pitch w:val="default"/>
    <w:sig w:usb0="00000000" w:usb1="00000000"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ArialUnicodeMS">
    <w:altName w:val="Dotum"/>
    <w:panose1 w:val="00000000000000000000"/>
    <w:charset w:val="81"/>
    <w:family w:val="auto"/>
    <w:pitch w:val="default"/>
    <w:sig w:usb0="00000000" w:usb1="00000000" w:usb2="00000010" w:usb3="00000000" w:csb0="0008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Dotum"/>
    <w:panose1 w:val="00000000000000000000"/>
    <w:charset w:val="81"/>
    <w:family w:val="auto"/>
    <w:pitch w:val="default"/>
    <w:sig w:usb0="00000000" w:usb1="00000000" w:usb2="00000010" w:usb3="00000000" w:csb0="0008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MS UI Gothic">
    <w:panose1 w:val="020B0600070205080204"/>
    <w:charset w:val="80"/>
    <w:family w:val="auto"/>
    <w:pitch w:val="default"/>
    <w:sig w:usb0="E00002FF" w:usb1="6AC7FDFB" w:usb2="00000012" w:usb3="00000000" w:csb0="4002009F" w:csb1="DFD70000"/>
  </w:font>
  <w:font w:name="Dotu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- 17 -</w:t>
                </w:r>
                <w:r>
                  <w:rPr>
                    <w:rFonts w:ascii="Times New Roman" w:hAnsi="Times New Roman" w:cs="Times New Roman"/>
                    <w:sz w:val="24"/>
                    <w:szCs w:val="24"/>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- 29 -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- 9 -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59264;mso-width-relative:page;mso-height-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_x0000_s2102"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58240;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885568;mso-width-relative:page;mso-height-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886592;mso-width-relative:page;mso-height-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_x0000_s2090"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style="mso-next-textbox:#_x0000_s2102;">
              <w:txbxContent>
                <w:p>
                  <w:pPr>
                    <w:rPr>
                      <w:rFonts w:ascii="微软雅黑" w:hAnsi="微软雅黑" w:eastAsia="微软雅黑" w:cs="微软雅黑"/>
                      <w:b/>
                      <w:bCs/>
                      <w:sz w:val="28"/>
                      <w:szCs w:val="36"/>
                    </w:rPr>
                  </w:pPr>
                  <w:r>
                    <w:rPr>
                      <w:rFonts w:hint="eastAsia" w:ascii="微软雅黑" w:hAnsi="微软雅黑" w:eastAsia="微软雅黑" w:cs="微软雅黑"/>
                      <w:b/>
                      <w:bCs/>
                      <w:sz w:val="32"/>
                      <w:szCs w:val="40"/>
                    </w:rPr>
                    <w:t>第一部分  部门概况</w:t>
                  </w:r>
                  <w:r>
                    <w:rPr>
                      <w:rFonts w:hint="eastAsia" w:ascii="微软雅黑" w:hAnsi="微软雅黑" w:eastAsia="微软雅黑" w:cs="微软雅黑"/>
                      <w:b/>
                      <w:bCs/>
                      <w:sz w:val="28"/>
                      <w:szCs w:val="36"/>
                    </w:rPr>
                    <w:t>20XX 企业业务制定</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705344;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706368;mso-width-relative:page;mso-height-relative:page;" coordorigin="1337,880" coordsize="3150,640203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_x0000_s2082"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754496;mso-width-relative:page;mso-height-relative:page;" coordorigin="881,505" coordsize="11930,1179203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755520;mso-width-relative:page;mso-height-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_x0000_s2067"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757568;mso-width-relative:page;mso-height-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_x0000_s2079"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756544;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2831744;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2832768;mso-width-relative:page;mso-height-relative:page;" coordorigin="1337,880" coordsize="3150,640203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_x0000_s2052"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891712;mso-width-relative:page;mso-height-relative:page;mso-width-percent:1000;" coordorigin="881,505" coordsize="11930,1179203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892736;mso-width-relative:page;mso-height-relative:page;" coordorigin="1337,880" coordsize="3150,640203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_x0000_s2059"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05C3"/>
    <w:multiLevelType w:val="singleLevel"/>
    <w:tmpl w:val="044705C3"/>
    <w:lvl w:ilvl="0" w:tentative="0">
      <w:start w:val="1"/>
      <w:numFmt w:val="chineseCounting"/>
      <w:suff w:val="nothing"/>
      <w:lvlText w:val="%1、"/>
      <w:lvlJc w:val="left"/>
      <w:rPr>
        <w:rFonts w:hint="eastAsia"/>
      </w:rPr>
    </w:lvl>
  </w:abstractNum>
  <w:abstractNum w:abstractNumId="1">
    <w:nsid w:val="7B35D7C8"/>
    <w:multiLevelType w:val="singleLevel"/>
    <w:tmpl w:val="7B35D7C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62866"/>
    <w:rsid w:val="0007063E"/>
    <w:rsid w:val="00073392"/>
    <w:rsid w:val="00073F4E"/>
    <w:rsid w:val="00086C89"/>
    <w:rsid w:val="000A39FB"/>
    <w:rsid w:val="000D0D14"/>
    <w:rsid w:val="00117746"/>
    <w:rsid w:val="001411D5"/>
    <w:rsid w:val="00142C31"/>
    <w:rsid w:val="00163F95"/>
    <w:rsid w:val="00180A9A"/>
    <w:rsid w:val="001829C0"/>
    <w:rsid w:val="001840B0"/>
    <w:rsid w:val="00184809"/>
    <w:rsid w:val="00187A30"/>
    <w:rsid w:val="00192112"/>
    <w:rsid w:val="001B0127"/>
    <w:rsid w:val="001C12D5"/>
    <w:rsid w:val="001C69F7"/>
    <w:rsid w:val="001F1CCA"/>
    <w:rsid w:val="001F36A5"/>
    <w:rsid w:val="00251D09"/>
    <w:rsid w:val="002650EC"/>
    <w:rsid w:val="002673F4"/>
    <w:rsid w:val="002A6C46"/>
    <w:rsid w:val="002C1675"/>
    <w:rsid w:val="002C19B5"/>
    <w:rsid w:val="00335FD8"/>
    <w:rsid w:val="00347C23"/>
    <w:rsid w:val="003777EF"/>
    <w:rsid w:val="00386DB5"/>
    <w:rsid w:val="003A4EE8"/>
    <w:rsid w:val="003C6A26"/>
    <w:rsid w:val="00402960"/>
    <w:rsid w:val="00406053"/>
    <w:rsid w:val="00442CC2"/>
    <w:rsid w:val="00446244"/>
    <w:rsid w:val="00473C20"/>
    <w:rsid w:val="00490AB8"/>
    <w:rsid w:val="004C20FC"/>
    <w:rsid w:val="004D61CB"/>
    <w:rsid w:val="004F2FD9"/>
    <w:rsid w:val="005011D6"/>
    <w:rsid w:val="00503F2E"/>
    <w:rsid w:val="00552226"/>
    <w:rsid w:val="00560D3C"/>
    <w:rsid w:val="00566120"/>
    <w:rsid w:val="00582E6D"/>
    <w:rsid w:val="005954D5"/>
    <w:rsid w:val="005A53FA"/>
    <w:rsid w:val="005D1293"/>
    <w:rsid w:val="005F6B02"/>
    <w:rsid w:val="00610FD9"/>
    <w:rsid w:val="00613681"/>
    <w:rsid w:val="00627A4F"/>
    <w:rsid w:val="00644D5F"/>
    <w:rsid w:val="00655BAC"/>
    <w:rsid w:val="006727AD"/>
    <w:rsid w:val="00691425"/>
    <w:rsid w:val="006A516E"/>
    <w:rsid w:val="006A765E"/>
    <w:rsid w:val="006B0830"/>
    <w:rsid w:val="006F5F53"/>
    <w:rsid w:val="00716E2B"/>
    <w:rsid w:val="00770F18"/>
    <w:rsid w:val="00773B74"/>
    <w:rsid w:val="0078290C"/>
    <w:rsid w:val="00786492"/>
    <w:rsid w:val="007A0E68"/>
    <w:rsid w:val="007A3CE1"/>
    <w:rsid w:val="007C06CA"/>
    <w:rsid w:val="007E68BF"/>
    <w:rsid w:val="007F6DB6"/>
    <w:rsid w:val="008163FB"/>
    <w:rsid w:val="0082605B"/>
    <w:rsid w:val="00855C36"/>
    <w:rsid w:val="00857DBE"/>
    <w:rsid w:val="008701BC"/>
    <w:rsid w:val="00873F37"/>
    <w:rsid w:val="00883B3D"/>
    <w:rsid w:val="00883D92"/>
    <w:rsid w:val="008928DE"/>
    <w:rsid w:val="008A5362"/>
    <w:rsid w:val="008D0199"/>
    <w:rsid w:val="008F21F1"/>
    <w:rsid w:val="008F221B"/>
    <w:rsid w:val="008F5A2D"/>
    <w:rsid w:val="00921602"/>
    <w:rsid w:val="009410D4"/>
    <w:rsid w:val="00957EA1"/>
    <w:rsid w:val="00966E5B"/>
    <w:rsid w:val="009B4EF0"/>
    <w:rsid w:val="009C78F5"/>
    <w:rsid w:val="009D271F"/>
    <w:rsid w:val="00A44EF4"/>
    <w:rsid w:val="00A929C2"/>
    <w:rsid w:val="00AD097F"/>
    <w:rsid w:val="00AF7274"/>
    <w:rsid w:val="00B63513"/>
    <w:rsid w:val="00B73928"/>
    <w:rsid w:val="00B80042"/>
    <w:rsid w:val="00B844F4"/>
    <w:rsid w:val="00BA06A1"/>
    <w:rsid w:val="00BA770A"/>
    <w:rsid w:val="00BB6768"/>
    <w:rsid w:val="00BD5DCE"/>
    <w:rsid w:val="00BE5034"/>
    <w:rsid w:val="00C054DE"/>
    <w:rsid w:val="00C37938"/>
    <w:rsid w:val="00C431EC"/>
    <w:rsid w:val="00C578D8"/>
    <w:rsid w:val="00C679A9"/>
    <w:rsid w:val="00C7541C"/>
    <w:rsid w:val="00C962D6"/>
    <w:rsid w:val="00CC0FAA"/>
    <w:rsid w:val="00CD0736"/>
    <w:rsid w:val="00D0415F"/>
    <w:rsid w:val="00D1570F"/>
    <w:rsid w:val="00D32830"/>
    <w:rsid w:val="00D921BB"/>
    <w:rsid w:val="00DB2754"/>
    <w:rsid w:val="00DB2B3A"/>
    <w:rsid w:val="00DB7153"/>
    <w:rsid w:val="00DB7F05"/>
    <w:rsid w:val="00DC4194"/>
    <w:rsid w:val="00E028C3"/>
    <w:rsid w:val="00E14F77"/>
    <w:rsid w:val="00E3076B"/>
    <w:rsid w:val="00E36978"/>
    <w:rsid w:val="00E50BC7"/>
    <w:rsid w:val="00E82A1E"/>
    <w:rsid w:val="00E94265"/>
    <w:rsid w:val="00EC06F4"/>
    <w:rsid w:val="00EE4E36"/>
    <w:rsid w:val="00F12FB0"/>
    <w:rsid w:val="00F665F4"/>
    <w:rsid w:val="00FA3D18"/>
    <w:rsid w:val="00FD225F"/>
    <w:rsid w:val="029E6FCF"/>
    <w:rsid w:val="03A01856"/>
    <w:rsid w:val="06CF46EB"/>
    <w:rsid w:val="07082682"/>
    <w:rsid w:val="07E426B8"/>
    <w:rsid w:val="0950654B"/>
    <w:rsid w:val="09523342"/>
    <w:rsid w:val="0A6C0736"/>
    <w:rsid w:val="0A7A1B6E"/>
    <w:rsid w:val="0A9C26BC"/>
    <w:rsid w:val="0C501F94"/>
    <w:rsid w:val="0D05261F"/>
    <w:rsid w:val="0D4415E3"/>
    <w:rsid w:val="0D6F6108"/>
    <w:rsid w:val="0E106987"/>
    <w:rsid w:val="0E374DFA"/>
    <w:rsid w:val="0E5365B4"/>
    <w:rsid w:val="0EA70F4C"/>
    <w:rsid w:val="13B17039"/>
    <w:rsid w:val="14C5505E"/>
    <w:rsid w:val="19B37319"/>
    <w:rsid w:val="19E50D54"/>
    <w:rsid w:val="1A9D3D47"/>
    <w:rsid w:val="1AAF3D07"/>
    <w:rsid w:val="1AEA7CA4"/>
    <w:rsid w:val="1BA65CC1"/>
    <w:rsid w:val="1BEE35A9"/>
    <w:rsid w:val="1C251C5E"/>
    <w:rsid w:val="1CF25234"/>
    <w:rsid w:val="1F7D1064"/>
    <w:rsid w:val="204C584D"/>
    <w:rsid w:val="207E11D0"/>
    <w:rsid w:val="23110BA5"/>
    <w:rsid w:val="23997F9D"/>
    <w:rsid w:val="239D0CFF"/>
    <w:rsid w:val="2408332A"/>
    <w:rsid w:val="275B3D59"/>
    <w:rsid w:val="27BE7794"/>
    <w:rsid w:val="287637C3"/>
    <w:rsid w:val="28A16318"/>
    <w:rsid w:val="28A26232"/>
    <w:rsid w:val="28BF4B50"/>
    <w:rsid w:val="28D661CD"/>
    <w:rsid w:val="29E109D5"/>
    <w:rsid w:val="2A3F0A9D"/>
    <w:rsid w:val="2AB66E93"/>
    <w:rsid w:val="2B847DFA"/>
    <w:rsid w:val="2B9C447D"/>
    <w:rsid w:val="2C105260"/>
    <w:rsid w:val="2C8A6291"/>
    <w:rsid w:val="2CBC0DD1"/>
    <w:rsid w:val="2D6513FA"/>
    <w:rsid w:val="2DA67A96"/>
    <w:rsid w:val="2E264504"/>
    <w:rsid w:val="2EB36871"/>
    <w:rsid w:val="2EF04D11"/>
    <w:rsid w:val="2F4411A1"/>
    <w:rsid w:val="2FD978B3"/>
    <w:rsid w:val="316356E4"/>
    <w:rsid w:val="31BB4D3A"/>
    <w:rsid w:val="31C2036A"/>
    <w:rsid w:val="320D02A5"/>
    <w:rsid w:val="3289614C"/>
    <w:rsid w:val="345B6BE7"/>
    <w:rsid w:val="348E566F"/>
    <w:rsid w:val="34EF6577"/>
    <w:rsid w:val="35E02702"/>
    <w:rsid w:val="36100255"/>
    <w:rsid w:val="36383234"/>
    <w:rsid w:val="3749086B"/>
    <w:rsid w:val="38052F24"/>
    <w:rsid w:val="380849D2"/>
    <w:rsid w:val="38161272"/>
    <w:rsid w:val="381B5B55"/>
    <w:rsid w:val="3903441C"/>
    <w:rsid w:val="396E6241"/>
    <w:rsid w:val="39BF6F55"/>
    <w:rsid w:val="39DF25D1"/>
    <w:rsid w:val="3A226944"/>
    <w:rsid w:val="3AEE6A48"/>
    <w:rsid w:val="3BB70199"/>
    <w:rsid w:val="3C1620AA"/>
    <w:rsid w:val="3CB57FDB"/>
    <w:rsid w:val="3D8F080F"/>
    <w:rsid w:val="3E585E12"/>
    <w:rsid w:val="3E616801"/>
    <w:rsid w:val="3E7164F0"/>
    <w:rsid w:val="3E7E2C9B"/>
    <w:rsid w:val="3EA816DE"/>
    <w:rsid w:val="4019666E"/>
    <w:rsid w:val="42E01811"/>
    <w:rsid w:val="430B794E"/>
    <w:rsid w:val="43305391"/>
    <w:rsid w:val="43C65F18"/>
    <w:rsid w:val="44382BDF"/>
    <w:rsid w:val="44A31EFF"/>
    <w:rsid w:val="44CE1FA4"/>
    <w:rsid w:val="456C3399"/>
    <w:rsid w:val="46291B84"/>
    <w:rsid w:val="471059C1"/>
    <w:rsid w:val="471255F6"/>
    <w:rsid w:val="47FA4936"/>
    <w:rsid w:val="48032560"/>
    <w:rsid w:val="486C1E38"/>
    <w:rsid w:val="487F73ED"/>
    <w:rsid w:val="49A112D7"/>
    <w:rsid w:val="4A347EAE"/>
    <w:rsid w:val="4A5A65FA"/>
    <w:rsid w:val="4A706340"/>
    <w:rsid w:val="4C856727"/>
    <w:rsid w:val="4CD403B3"/>
    <w:rsid w:val="4DAE43A9"/>
    <w:rsid w:val="4EFE7B43"/>
    <w:rsid w:val="4F3C21BF"/>
    <w:rsid w:val="51A066B3"/>
    <w:rsid w:val="51F33D16"/>
    <w:rsid w:val="52600405"/>
    <w:rsid w:val="529B4319"/>
    <w:rsid w:val="53283CC0"/>
    <w:rsid w:val="54293964"/>
    <w:rsid w:val="54953540"/>
    <w:rsid w:val="558F47DB"/>
    <w:rsid w:val="564E6FC7"/>
    <w:rsid w:val="56515D2F"/>
    <w:rsid w:val="56C43B6D"/>
    <w:rsid w:val="57773DD6"/>
    <w:rsid w:val="578B79AB"/>
    <w:rsid w:val="586260CE"/>
    <w:rsid w:val="592A1EFB"/>
    <w:rsid w:val="59480FF2"/>
    <w:rsid w:val="597346DE"/>
    <w:rsid w:val="59F83699"/>
    <w:rsid w:val="5AED6C66"/>
    <w:rsid w:val="5CCD3FD5"/>
    <w:rsid w:val="5F8A2455"/>
    <w:rsid w:val="5F956A8C"/>
    <w:rsid w:val="5FD15E9D"/>
    <w:rsid w:val="60032A29"/>
    <w:rsid w:val="617529C6"/>
    <w:rsid w:val="61FA5F9D"/>
    <w:rsid w:val="641D4AFC"/>
    <w:rsid w:val="64CD6910"/>
    <w:rsid w:val="653959DA"/>
    <w:rsid w:val="65AC5E45"/>
    <w:rsid w:val="66BE1BEF"/>
    <w:rsid w:val="671123CD"/>
    <w:rsid w:val="6789158D"/>
    <w:rsid w:val="67D81BA4"/>
    <w:rsid w:val="67E82E2F"/>
    <w:rsid w:val="68D638DA"/>
    <w:rsid w:val="69C13E85"/>
    <w:rsid w:val="6AAF1C96"/>
    <w:rsid w:val="6B0829CE"/>
    <w:rsid w:val="6CF82F41"/>
    <w:rsid w:val="6D7969FB"/>
    <w:rsid w:val="6EEF6C8D"/>
    <w:rsid w:val="6FCD3874"/>
    <w:rsid w:val="71476FA6"/>
    <w:rsid w:val="73943884"/>
    <w:rsid w:val="75681757"/>
    <w:rsid w:val="75A346A8"/>
    <w:rsid w:val="76CC156C"/>
    <w:rsid w:val="77D0598C"/>
    <w:rsid w:val="78BE5DE2"/>
    <w:rsid w:val="79B9382C"/>
    <w:rsid w:val="79FA0C07"/>
    <w:rsid w:val="7A67463D"/>
    <w:rsid w:val="7B043B76"/>
    <w:rsid w:val="7B0F37DD"/>
    <w:rsid w:val="7BC776C2"/>
    <w:rsid w:val="7C041A6A"/>
    <w:rsid w:val="7C5966EF"/>
    <w:rsid w:val="7D0A3AE2"/>
    <w:rsid w:val="7DE05098"/>
    <w:rsid w:val="7E327570"/>
    <w:rsid w:val="7FB86D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rFonts w:asciiTheme="minorHAnsi" w:hAnsiTheme="minorHAnsi" w:eastAsiaTheme="minorEastAsia"/>
      <w:sz w:val="18"/>
      <w:szCs w:val="18"/>
    </w:rPr>
  </w:style>
  <w:style w:type="character" w:customStyle="1" w:styleId="10">
    <w:name w:val="页脚 Char"/>
    <w:basedOn w:val="6"/>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GIF"/><Relationship Id="rId33" Type="http://schemas.openxmlformats.org/officeDocument/2006/relationships/theme" Target="theme/theme1.xml"/><Relationship Id="rId32" Type="http://schemas.openxmlformats.org/officeDocument/2006/relationships/footer" Target="footer13.xml"/><Relationship Id="rId31" Type="http://schemas.openxmlformats.org/officeDocument/2006/relationships/header" Target="header17.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44"/>
    <customShpInfo spid="_x0000_s1041"/>
    <customShpInfo spid="_x0000_s1039"/>
    <customShpInfo spid="_x0000_s1038"/>
    <customShpInfo spid="_x0000_s1037"/>
    <customShpInfo spid="_x0000_s1033"/>
    <customShpInfo spid="_x0000_s1026"/>
    <customShpInfo spid="_x0000_s1040"/>
    <customShpInfo spid="_x0000_s1042"/>
    <customShpInfo spid="_x0000_s1036"/>
    <customShpInfo spid="_x0000_s1035"/>
    <customShpInfo spid="_x0000_s1034"/>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C92F50-A375-4795-9FF7-A684EAFC5BA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32</Pages>
  <Words>1722</Words>
  <Characters>9822</Characters>
  <Lines>81</Lines>
  <Paragraphs>23</Paragraphs>
  <TotalTime>0</TotalTime>
  <ScaleCrop>false</ScaleCrop>
  <LinksUpToDate>false</LinksUpToDate>
  <CharactersWithSpaces>11521</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2021-05-22T06:24:00Z</dcterms:created>
  <dc:creator>王明新TIAD</dc:creator>
  <cp:lastModifiedBy>Administrator</cp:lastModifiedBy>
  <cp:lastPrinted>2020-07-30T02:37:00Z</cp:lastPrinted>
  <dcterms:modified xsi:type="dcterms:W3CDTF">2021-05-30T09:32:06Z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