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292" w:afterLines="50" w:line="579" w:lineRule="exact"/>
        <w:jc w:val="center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ascii="Times New Roman" w:hAnsi="Times New Roman" w:eastAsia="方正小标宋_GBK"/>
          <w:sz w:val="44"/>
          <w:szCs w:val="44"/>
        </w:rPr>
        <w:t>具体整改情况表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7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Times New Roman" w:hAnsi="Times New Roman" w:eastAsia="黑体"/>
                <w:kern w:val="2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</w:rPr>
              <w:t>整改任务</w:t>
            </w:r>
          </w:p>
        </w:tc>
        <w:tc>
          <w:tcPr>
            <w:tcW w:w="7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val="en-US" w:eastAsia="zh-CN"/>
              </w:rPr>
              <w:t>农业机械报废更新力度小。截至2024年底，全县有366台农机达到报废条件未报废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Times New Roman" w:hAnsi="Times New Roman" w:eastAsia="黑体"/>
                <w:kern w:val="2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</w:rPr>
              <w:t>责任单位</w:t>
            </w:r>
          </w:p>
        </w:tc>
        <w:tc>
          <w:tcPr>
            <w:tcW w:w="7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eastAsia="zh-CN"/>
              </w:rPr>
              <w:t>馆陶县人民政府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Times New Roman" w:hAnsi="Times New Roman" w:eastAsia="仿宋_GB2312"/>
                <w:spacing w:val="8"/>
                <w:kern w:val="2"/>
                <w:sz w:val="24"/>
                <w:szCs w:val="24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</w:rPr>
              <w:t>整改目标</w:t>
            </w:r>
          </w:p>
        </w:tc>
        <w:tc>
          <w:tcPr>
            <w:tcW w:w="7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val="en-US" w:eastAsia="zh-CN"/>
              </w:rPr>
              <w:t>加大农机报废更新力度，力争做到应报废尽报废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Times New Roman" w:hAnsi="Times New Roman" w:eastAsia="黑体"/>
                <w:kern w:val="2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</w:rPr>
              <w:t>整改措施</w:t>
            </w:r>
          </w:p>
        </w:tc>
        <w:tc>
          <w:tcPr>
            <w:tcW w:w="7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加大农业机械报废更新力度。按照《河北省农业机械报废更新补贴实施方案》（冀农财发〔2024〕11号）要求，坚持“农民自愿、政策支持、方便高效、安全环保”的原则，积极争取补贴资金，加强政策宣传，认真落实农机报废更新政策，除农民拒绝报废的、转售外地的、自行处置的等情况外，力争做到应报废尽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Times New Roman" w:hAnsi="Times New Roman" w:eastAsia="黑体"/>
                <w:kern w:val="2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</w:rPr>
              <w:t>完成情况</w:t>
            </w:r>
          </w:p>
        </w:tc>
        <w:tc>
          <w:tcPr>
            <w:tcW w:w="7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pacing w:val="8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已完成整改并通过验收</w:t>
            </w:r>
          </w:p>
        </w:tc>
      </w:tr>
    </w:tbl>
    <w:p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75EC4"/>
    <w:rsid w:val="08E51639"/>
    <w:rsid w:val="0DF5231E"/>
    <w:rsid w:val="10D27F2A"/>
    <w:rsid w:val="17A401D9"/>
    <w:rsid w:val="19FE255B"/>
    <w:rsid w:val="2609650F"/>
    <w:rsid w:val="2A846AAC"/>
    <w:rsid w:val="35366BF5"/>
    <w:rsid w:val="37502A35"/>
    <w:rsid w:val="3A3247BD"/>
    <w:rsid w:val="4268421D"/>
    <w:rsid w:val="438C45B0"/>
    <w:rsid w:val="441B05F2"/>
    <w:rsid w:val="44DC072C"/>
    <w:rsid w:val="478D3262"/>
    <w:rsid w:val="490B41C9"/>
    <w:rsid w:val="4A3060D7"/>
    <w:rsid w:val="4AA448D5"/>
    <w:rsid w:val="521560B8"/>
    <w:rsid w:val="5426635A"/>
    <w:rsid w:val="54841126"/>
    <w:rsid w:val="570D3802"/>
    <w:rsid w:val="5BD90E41"/>
    <w:rsid w:val="5C2313D1"/>
    <w:rsid w:val="5CE441FB"/>
    <w:rsid w:val="5F4A7A7B"/>
    <w:rsid w:val="66BC5A69"/>
    <w:rsid w:val="67746F85"/>
    <w:rsid w:val="6FED3D79"/>
    <w:rsid w:val="731A6C33"/>
    <w:rsid w:val="78E57CE3"/>
    <w:rsid w:val="79A7263E"/>
    <w:rsid w:val="7F3E6ECA"/>
    <w:rsid w:val="7F56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false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 rotWithShape="false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true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451</Characters>
  <Lines>0</Lines>
  <Paragraphs>0</Paragraphs>
  <TotalTime>20</TotalTime>
  <ScaleCrop>false</ScaleCrop>
  <LinksUpToDate>false</LinksUpToDate>
  <CharactersWithSpaces>451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2024-08-26T09:23:00Z</dcterms:created>
  <dc:creator>Administrator</dc:creator>
  <cp:lastModifiedBy>langchao</cp:lastModifiedBy>
  <dcterms:modified xsi:type="dcterms:W3CDTF">2026-01-26T20:11:46Z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FD18E8D497724464AE7DC364AF90AC7E_12</vt:lpwstr>
  </property>
  <property fmtid="{D5CDD505-2E9C-101B-9397-08002B2CF9AE}" pid="4" name="KSOTemplateDocerSaveRecord">
    <vt:lpwstr>eyJoZGlkIjoiMzkyMTdkYTNkNGM0YmVkYjc0ZDAxMTE4YzIyMDU4NWMiLCJ1c2VySWQiOiIxNDI5MDM2NTY1In0=</vt:lpwstr>
  </property>
</Properties>
</file>