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textAlignment w:val="auto"/>
        <w:rPr>
          <w:rFonts w:hint="eastAsia" w:ascii="黑体" w:hAnsi="黑体" w:eastAsia="黑体" w:cs="黑体"/>
          <w:color w:val="auto"/>
          <w:sz w:val="32"/>
          <w:szCs w:val="40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40"/>
          <w:highlight w:val="none"/>
          <w:lang w:val="en-US" w:eastAsia="zh-CN"/>
        </w:rPr>
        <w:t>附件1：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0"/>
          <w:highlight w:val="none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0"/>
          <w:highlight w:val="none"/>
          <w:lang w:val="en-US" w:eastAsia="zh-CN"/>
        </w:rPr>
        <w:t>馆陶县2023年博硕引才补录岗位需求表</w:t>
      </w:r>
      <w:bookmarkEnd w:id="0"/>
    </w:p>
    <w:tbl>
      <w:tblPr>
        <w:tblStyle w:val="3"/>
        <w:tblW w:w="135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9"/>
        <w:gridCol w:w="1484"/>
        <w:gridCol w:w="1244"/>
        <w:gridCol w:w="2534"/>
        <w:gridCol w:w="1637"/>
        <w:gridCol w:w="1187"/>
        <w:gridCol w:w="1890"/>
        <w:gridCol w:w="19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Calibri" w:eastAsia="宋体" w:cs="宋体"/>
                <w:b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highlight w:val="none"/>
              </w:rPr>
              <w:t>用人单位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Calibri" w:eastAsia="宋体" w:cs="宋体"/>
                <w:b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highlight w:val="none"/>
                <w:lang w:val="en-US" w:eastAsia="zh-CN"/>
              </w:rPr>
              <w:t>岗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highlight w:val="none"/>
              </w:rPr>
              <w:t>位名称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Calibri" w:eastAsia="宋体" w:cs="宋体"/>
                <w:b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highlight w:val="none"/>
              </w:rPr>
              <w:t>数量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Calibri" w:eastAsia="宋体" w:cs="宋体"/>
                <w:b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highlight w:val="none"/>
              </w:rPr>
              <w:t>专业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Calibri" w:eastAsia="宋体" w:cs="宋体"/>
                <w:b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highlight w:val="none"/>
              </w:rPr>
              <w:t>学历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highlight w:val="none"/>
                <w:lang w:eastAsia="zh-CN"/>
              </w:rPr>
              <w:t>学位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Calibri" w:eastAsia="宋体" w:cs="宋体"/>
                <w:b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highlight w:val="none"/>
              </w:rPr>
              <w:t>其他条件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Calibri" w:eastAsia="宋体" w:cs="宋体"/>
                <w:b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highlight w:val="none"/>
              </w:rPr>
              <w:t>薪酬待遇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Calibri" w:eastAsia="宋体" w:cs="宋体"/>
                <w:b/>
                <w:color w:val="000000"/>
                <w:kern w:val="2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highlight w:val="none"/>
              </w:rPr>
              <w:t>咨询电话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馆陶县第二中学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教师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语文、数学、物理、化学、生物、历史、地理、政治、英语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学科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学位及以上研究生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须具有相应学科的高中教师资格证</w:t>
            </w: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事业单位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工资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待遇+绩效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0310-2821234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16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馆陶县人民医院</w:t>
            </w:r>
          </w:p>
        </w:tc>
        <w:tc>
          <w:tcPr>
            <w:tcW w:w="14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  <w:lang w:val="en-US" w:eastAsia="zh-CN"/>
              </w:rPr>
              <w:t>医生2</w:t>
            </w: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中医学类</w:t>
            </w:r>
          </w:p>
        </w:tc>
        <w:tc>
          <w:tcPr>
            <w:tcW w:w="16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硕士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学位及以上研究生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科室主任待遇；5-8万元购房补贴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0310-2821234</w:t>
            </w:r>
          </w:p>
        </w:tc>
      </w:tr>
    </w:tbl>
    <w:p/>
    <w:sectPr>
      <w:pgSz w:w="16838" w:h="11906" w:orient="landscape"/>
      <w:pgMar w:top="1644" w:right="1701" w:bottom="1644" w:left="170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34A61"/>
    <w:rsid w:val="15580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2023-06-08T07:21:00Z</dcterms:created>
  <dc:creator>a15</dc:creator>
  <cp:lastModifiedBy>a15</cp:lastModifiedBy>
  <dcterms:modified xsi:type="dcterms:W3CDTF">2023-09-21T01:58:44Z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